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319071E">
      <w:pPr>
        <w:tabs>
          <w:tab w:val="left" w:pos="6300"/>
        </w:tabs>
        <w:snapToGrid w:val="0"/>
        <w:spacing w:line="300" w:lineRule="auto"/>
        <w:jc w:val="center"/>
        <w:rPr>
          <w:rStyle w:val="43"/>
          <w:rFonts w:hint="eastAsia" w:ascii="宋体" w:hAnsi="宋体" w:eastAsia="宋体" w:cs="宋体"/>
          <w:b/>
          <w:color w:val="auto"/>
          <w:sz w:val="44"/>
          <w:szCs w:val="44"/>
          <w:highlight w:val="none"/>
        </w:rPr>
      </w:pPr>
    </w:p>
    <w:p w14:paraId="7267DE7E">
      <w:pPr>
        <w:tabs>
          <w:tab w:val="center" w:pos="5023"/>
          <w:tab w:val="left" w:pos="8652"/>
        </w:tabs>
        <w:snapToGrid w:val="0"/>
        <w:spacing w:before="240" w:line="500" w:lineRule="exact"/>
        <w:jc w:val="center"/>
        <w:rPr>
          <w:rStyle w:val="43"/>
          <w:rFonts w:hint="eastAsia" w:ascii="宋体" w:hAnsi="宋体" w:eastAsia="宋体" w:cs="宋体"/>
          <w:b/>
          <w:color w:val="auto"/>
          <w:sz w:val="44"/>
          <w:szCs w:val="44"/>
          <w:highlight w:val="none"/>
        </w:rPr>
      </w:pPr>
    </w:p>
    <w:p w14:paraId="00E4BF17">
      <w:pPr>
        <w:pStyle w:val="96"/>
        <w:keepNext w:val="0"/>
        <w:keepLines w:val="0"/>
        <w:pageBreakBefore w:val="0"/>
        <w:widowControl/>
        <w:kinsoku/>
        <w:wordWrap/>
        <w:overflowPunct/>
        <w:topLinePunct w:val="0"/>
        <w:autoSpaceDE/>
        <w:autoSpaceDN/>
        <w:bidi w:val="0"/>
        <w:adjustRightInd/>
        <w:snapToGrid w:val="0"/>
        <w:spacing w:line="360" w:lineRule="auto"/>
        <w:ind w:left="0" w:leftChars="0" w:firstLine="0" w:firstLineChars="0"/>
        <w:jc w:val="center"/>
        <w:textAlignment w:val="baseline"/>
        <w:rPr>
          <w:rStyle w:val="43"/>
          <w:rFonts w:hint="eastAsia" w:ascii="宋体" w:hAnsi="宋体" w:eastAsia="宋体" w:cs="宋体"/>
          <w:b/>
          <w:bCs w:val="0"/>
          <w:color w:val="auto"/>
          <w:sz w:val="40"/>
          <w:szCs w:val="40"/>
          <w:highlight w:val="none"/>
          <w:u w:val="none" w:color="auto"/>
          <w:lang w:eastAsia="zh-CN"/>
        </w:rPr>
      </w:pPr>
      <w:r>
        <w:rPr>
          <w:rStyle w:val="43"/>
          <w:rFonts w:hint="eastAsia" w:ascii="宋体" w:hAnsi="宋体" w:eastAsia="宋体" w:cs="宋体"/>
          <w:b/>
          <w:bCs w:val="0"/>
          <w:color w:val="auto"/>
          <w:sz w:val="40"/>
          <w:szCs w:val="40"/>
          <w:highlight w:val="none"/>
          <w:u w:val="none" w:color="auto"/>
          <w:lang w:eastAsia="zh-CN"/>
        </w:rPr>
        <w:t>南通市疾病预防控制中心折叠购物袋采购项目</w:t>
      </w:r>
    </w:p>
    <w:p w14:paraId="39E9A14D">
      <w:pPr>
        <w:pStyle w:val="96"/>
        <w:snapToGrid w:val="0"/>
        <w:ind w:firstLine="520"/>
        <w:rPr>
          <w:rStyle w:val="43"/>
          <w:rFonts w:hint="eastAsia" w:ascii="宋体" w:hAnsi="宋体" w:eastAsia="宋体" w:cs="宋体"/>
          <w:color w:val="auto"/>
          <w:sz w:val="26"/>
          <w:highlight w:val="none"/>
        </w:rPr>
      </w:pPr>
    </w:p>
    <w:p w14:paraId="23FAFD67">
      <w:pPr>
        <w:pStyle w:val="96"/>
        <w:snapToGrid w:val="0"/>
        <w:ind w:firstLine="520"/>
        <w:rPr>
          <w:rStyle w:val="43"/>
          <w:rFonts w:hint="eastAsia" w:ascii="宋体" w:hAnsi="宋体" w:eastAsia="宋体" w:cs="宋体"/>
          <w:color w:val="auto"/>
          <w:sz w:val="26"/>
          <w:highlight w:val="none"/>
        </w:rPr>
      </w:pPr>
    </w:p>
    <w:p w14:paraId="4A1BB5ED">
      <w:pPr>
        <w:pStyle w:val="96"/>
        <w:snapToGrid w:val="0"/>
        <w:ind w:firstLine="520"/>
        <w:rPr>
          <w:rStyle w:val="43"/>
          <w:rFonts w:hint="eastAsia" w:ascii="宋体" w:hAnsi="宋体" w:eastAsia="宋体" w:cs="宋体"/>
          <w:color w:val="auto"/>
          <w:sz w:val="26"/>
          <w:highlight w:val="none"/>
        </w:rPr>
      </w:pPr>
    </w:p>
    <w:p w14:paraId="0637AD3A">
      <w:pPr>
        <w:snapToGrid w:val="0"/>
        <w:spacing w:line="1400" w:lineRule="exact"/>
        <w:jc w:val="center"/>
        <w:rPr>
          <w:rStyle w:val="43"/>
          <w:rFonts w:hint="eastAsia" w:ascii="宋体" w:hAnsi="宋体" w:eastAsia="宋体" w:cs="宋体"/>
          <w:b/>
          <w:color w:val="auto"/>
          <w:sz w:val="72"/>
          <w:szCs w:val="72"/>
          <w:highlight w:val="none"/>
          <w:lang w:eastAsia="zh-CN"/>
        </w:rPr>
      </w:pPr>
      <w:r>
        <w:rPr>
          <w:rStyle w:val="43"/>
          <w:rFonts w:hint="eastAsia" w:ascii="宋体" w:hAnsi="宋体" w:eastAsia="宋体" w:cs="宋体"/>
          <w:b/>
          <w:color w:val="auto"/>
          <w:sz w:val="72"/>
          <w:szCs w:val="72"/>
          <w:highlight w:val="none"/>
          <w:lang w:eastAsia="zh-CN"/>
        </w:rPr>
        <w:t>比选文件</w:t>
      </w:r>
    </w:p>
    <w:p w14:paraId="37319489">
      <w:pPr>
        <w:snapToGrid w:val="0"/>
        <w:spacing w:line="640" w:lineRule="exact"/>
        <w:jc w:val="center"/>
        <w:rPr>
          <w:rStyle w:val="43"/>
          <w:rFonts w:hint="default" w:ascii="宋体" w:hAnsi="宋体" w:eastAsia="宋体" w:cs="宋体"/>
          <w:b/>
          <w:color w:val="auto"/>
          <w:sz w:val="72"/>
          <w:szCs w:val="72"/>
          <w:highlight w:val="none"/>
          <w:lang w:val="en-US" w:eastAsia="zh-CN"/>
        </w:rPr>
      </w:pPr>
      <w:r>
        <w:rPr>
          <w:rStyle w:val="43"/>
          <w:rFonts w:hint="eastAsia" w:ascii="宋体" w:hAnsi="宋体" w:eastAsia="宋体" w:cs="宋体"/>
          <w:b/>
          <w:color w:val="auto"/>
          <w:sz w:val="44"/>
          <w:szCs w:val="44"/>
          <w:highlight w:val="none"/>
        </w:rPr>
        <w:t>（资格后审）</w:t>
      </w:r>
    </w:p>
    <w:p w14:paraId="2741EDC1">
      <w:pPr>
        <w:snapToGrid w:val="0"/>
        <w:jc w:val="center"/>
        <w:rPr>
          <w:rStyle w:val="43"/>
          <w:rFonts w:hint="eastAsia" w:ascii="宋体" w:hAnsi="宋体" w:eastAsia="宋体" w:cs="宋体"/>
          <w:b/>
          <w:color w:val="auto"/>
          <w:sz w:val="36"/>
          <w:highlight w:val="none"/>
        </w:rPr>
      </w:pPr>
    </w:p>
    <w:p w14:paraId="49218CD2">
      <w:pPr>
        <w:pStyle w:val="96"/>
        <w:snapToGrid w:val="0"/>
        <w:ind w:firstLine="520"/>
        <w:rPr>
          <w:rStyle w:val="43"/>
          <w:rFonts w:hint="eastAsia" w:ascii="宋体" w:hAnsi="宋体" w:eastAsia="宋体" w:cs="宋体"/>
          <w:color w:val="auto"/>
          <w:sz w:val="26"/>
          <w:highlight w:val="none"/>
        </w:rPr>
      </w:pPr>
    </w:p>
    <w:p w14:paraId="72723A5D">
      <w:pPr>
        <w:snapToGrid w:val="0"/>
        <w:rPr>
          <w:rStyle w:val="43"/>
          <w:rFonts w:hint="eastAsia" w:ascii="宋体" w:hAnsi="宋体" w:eastAsia="宋体" w:cs="宋体"/>
          <w:b/>
          <w:color w:val="auto"/>
          <w:sz w:val="36"/>
          <w:highlight w:val="none"/>
        </w:rPr>
      </w:pPr>
    </w:p>
    <w:p w14:paraId="68D86510">
      <w:pPr>
        <w:pStyle w:val="79"/>
        <w:snapToGrid w:val="0"/>
        <w:rPr>
          <w:rStyle w:val="43"/>
          <w:rFonts w:hint="eastAsia" w:ascii="宋体" w:hAnsi="宋体" w:eastAsia="宋体" w:cs="宋体"/>
          <w:color w:val="auto"/>
          <w:highlight w:val="none"/>
        </w:rPr>
      </w:pPr>
    </w:p>
    <w:p w14:paraId="193B87B7">
      <w:pPr>
        <w:snapToGrid w:val="0"/>
        <w:rPr>
          <w:rStyle w:val="43"/>
          <w:rFonts w:hint="eastAsia" w:ascii="宋体" w:hAnsi="宋体" w:eastAsia="宋体" w:cs="宋体"/>
          <w:b/>
          <w:color w:val="auto"/>
          <w:sz w:val="30"/>
          <w:szCs w:val="30"/>
          <w:highlight w:val="none"/>
        </w:rPr>
      </w:pPr>
      <w:r>
        <w:rPr>
          <w:rStyle w:val="43"/>
          <w:rFonts w:hint="eastAsia" w:ascii="宋体" w:hAnsi="宋体" w:eastAsia="宋体" w:cs="宋体"/>
          <w:b/>
          <w:color w:val="auto"/>
          <w:sz w:val="30"/>
          <w:szCs w:val="30"/>
          <w:highlight w:val="none"/>
        </w:rPr>
        <w:t xml:space="preserve">       </w:t>
      </w:r>
    </w:p>
    <w:p w14:paraId="27FB8FB6">
      <w:pPr>
        <w:pStyle w:val="58"/>
        <w:snapToGrid w:val="0"/>
        <w:spacing w:line="360" w:lineRule="auto"/>
        <w:jc w:val="center"/>
        <w:rPr>
          <w:rStyle w:val="43"/>
          <w:rFonts w:hint="eastAsia" w:ascii="宋体" w:hAnsi="宋体" w:eastAsia="宋体" w:cs="宋体"/>
          <w:b/>
          <w:color w:val="auto"/>
          <w:szCs w:val="28"/>
          <w:highlight w:val="none"/>
          <w:lang w:eastAsia="zh-CN"/>
        </w:rPr>
      </w:pPr>
      <w:r>
        <w:rPr>
          <w:rStyle w:val="43"/>
          <w:rFonts w:hint="eastAsia" w:ascii="宋体" w:hAnsi="宋体" w:eastAsia="宋体" w:cs="宋体"/>
          <w:b/>
          <w:color w:val="auto"/>
          <w:szCs w:val="28"/>
          <w:highlight w:val="none"/>
        </w:rPr>
        <w:t>采 购 人：</w:t>
      </w:r>
      <w:r>
        <w:rPr>
          <w:rStyle w:val="43"/>
          <w:rFonts w:hint="eastAsia" w:ascii="宋体" w:hAnsi="宋体" w:eastAsia="宋体" w:cs="宋体"/>
          <w:b/>
          <w:color w:val="auto"/>
          <w:szCs w:val="28"/>
          <w:highlight w:val="none"/>
          <w:lang w:eastAsia="zh-CN"/>
        </w:rPr>
        <w:t>南通市疾病预防控制中心</w:t>
      </w:r>
    </w:p>
    <w:p w14:paraId="41A63350">
      <w:pPr>
        <w:snapToGrid w:val="0"/>
        <w:jc w:val="center"/>
        <w:rPr>
          <w:rStyle w:val="43"/>
          <w:rFonts w:hint="eastAsia" w:ascii="宋体" w:hAnsi="宋体" w:eastAsia="宋体" w:cs="宋体"/>
          <w:b/>
          <w:color w:val="auto"/>
          <w:sz w:val="28"/>
          <w:szCs w:val="28"/>
          <w:highlight w:val="none"/>
        </w:rPr>
      </w:pPr>
      <w:r>
        <w:rPr>
          <w:rStyle w:val="43"/>
          <w:rFonts w:hint="eastAsia" w:ascii="宋体" w:hAnsi="宋体" w:eastAsia="宋体" w:cs="宋体"/>
          <w:b/>
          <w:color w:val="auto"/>
          <w:sz w:val="28"/>
          <w:szCs w:val="28"/>
          <w:highlight w:val="none"/>
          <w:lang w:val="en-US" w:eastAsia="zh-CN"/>
        </w:rPr>
        <w:t>2025</w:t>
      </w:r>
      <w:r>
        <w:rPr>
          <w:rStyle w:val="43"/>
          <w:rFonts w:hint="eastAsia" w:ascii="宋体" w:hAnsi="宋体" w:eastAsia="宋体" w:cs="宋体"/>
          <w:b/>
          <w:color w:val="auto"/>
          <w:sz w:val="28"/>
          <w:szCs w:val="28"/>
          <w:highlight w:val="none"/>
          <w:lang w:eastAsia="zh-CN"/>
        </w:rPr>
        <w:t>年</w:t>
      </w:r>
      <w:r>
        <w:rPr>
          <w:rStyle w:val="43"/>
          <w:rFonts w:hint="eastAsia" w:ascii="宋体" w:hAnsi="宋体" w:eastAsia="宋体" w:cs="宋体"/>
          <w:b/>
          <w:color w:val="auto"/>
          <w:sz w:val="28"/>
          <w:szCs w:val="28"/>
          <w:highlight w:val="none"/>
          <w:lang w:val="en-US" w:eastAsia="zh-CN"/>
        </w:rPr>
        <w:t>11</w:t>
      </w:r>
      <w:r>
        <w:rPr>
          <w:rStyle w:val="43"/>
          <w:rFonts w:hint="eastAsia" w:ascii="宋体" w:hAnsi="宋体" w:eastAsia="宋体" w:cs="宋体"/>
          <w:b/>
          <w:color w:val="auto"/>
          <w:sz w:val="28"/>
          <w:szCs w:val="28"/>
          <w:highlight w:val="none"/>
        </w:rPr>
        <w:t>月</w:t>
      </w:r>
    </w:p>
    <w:p w14:paraId="5762B822">
      <w:pPr>
        <w:snapToGrid w:val="0"/>
        <w:ind w:firstLine="1124" w:firstLineChars="350"/>
        <w:rPr>
          <w:rStyle w:val="43"/>
          <w:rFonts w:hint="eastAsia" w:ascii="宋体" w:hAnsi="宋体" w:eastAsia="宋体" w:cs="宋体"/>
          <w:b/>
          <w:color w:val="auto"/>
          <w:sz w:val="32"/>
          <w:highlight w:val="none"/>
        </w:rPr>
        <w:sectPr>
          <w:headerReference r:id="rId7" w:type="first"/>
          <w:footerReference r:id="rId10" w:type="first"/>
          <w:headerReference r:id="rId5" w:type="default"/>
          <w:footerReference r:id="rId8" w:type="default"/>
          <w:headerReference r:id="rId6" w:type="even"/>
          <w:footerReference r:id="rId9" w:type="even"/>
          <w:pgSz w:w="11906" w:h="16838"/>
          <w:pgMar w:top="1021" w:right="1134" w:bottom="1021" w:left="1134" w:header="851" w:footer="992" w:gutter="0"/>
          <w:cols w:space="720" w:num="1"/>
          <w:titlePg/>
          <w:docGrid w:linePitch="380" w:charSpace="-5735"/>
        </w:sectPr>
      </w:pPr>
    </w:p>
    <w:p w14:paraId="1D23FAC6">
      <w:pPr>
        <w:pStyle w:val="33"/>
        <w:snapToGrid w:val="0"/>
        <w:ind w:firstLine="3740" w:firstLineChars="850"/>
        <w:rPr>
          <w:rStyle w:val="43"/>
          <w:rFonts w:hint="eastAsia" w:ascii="宋体" w:hAnsi="宋体" w:eastAsia="宋体" w:cs="宋体"/>
          <w:b/>
          <w:color w:val="auto"/>
          <w:sz w:val="44"/>
          <w:szCs w:val="44"/>
          <w:highlight w:val="none"/>
        </w:rPr>
      </w:pPr>
      <w:r>
        <w:rPr>
          <w:rStyle w:val="43"/>
          <w:rFonts w:hint="eastAsia" w:ascii="宋体" w:hAnsi="宋体" w:eastAsia="宋体" w:cs="宋体"/>
          <w:b/>
          <w:color w:val="auto"/>
          <w:sz w:val="44"/>
          <w:szCs w:val="44"/>
          <w:highlight w:val="none"/>
        </w:rPr>
        <w:t>目  录</w:t>
      </w:r>
    </w:p>
    <w:p w14:paraId="7BA57F92">
      <w:pPr>
        <w:pStyle w:val="79"/>
        <w:numPr>
          <w:ilvl w:val="0"/>
          <w:numId w:val="5"/>
        </w:numPr>
        <w:tabs>
          <w:tab w:val="right" w:leader="dot" w:pos="9528"/>
        </w:tabs>
        <w:snapToGrid w:val="0"/>
        <w:spacing w:line="1200" w:lineRule="exact"/>
        <w:ind w:firstLine="640" w:firstLineChars="200"/>
        <w:rPr>
          <w:rStyle w:val="43"/>
          <w:rFonts w:hint="eastAsia" w:ascii="宋体" w:hAnsi="宋体" w:eastAsia="宋体" w:cs="宋体"/>
          <w:color w:val="auto"/>
          <w:sz w:val="32"/>
          <w:szCs w:val="32"/>
          <w:highlight w:val="none"/>
        </w:rPr>
      </w:pPr>
      <w:r>
        <w:rPr>
          <w:rStyle w:val="43"/>
          <w:rFonts w:hint="eastAsia" w:ascii="宋体" w:hAnsi="宋体" w:eastAsia="宋体" w:cs="宋体"/>
          <w:color w:val="auto"/>
          <w:sz w:val="32"/>
          <w:szCs w:val="32"/>
          <w:highlight w:val="none"/>
          <w:lang w:eastAsia="zh-CN"/>
        </w:rPr>
        <w:t>比选通告</w:t>
      </w:r>
    </w:p>
    <w:p w14:paraId="58519D31">
      <w:pPr>
        <w:pStyle w:val="79"/>
        <w:tabs>
          <w:tab w:val="right" w:leader="dot" w:pos="9528"/>
        </w:tabs>
        <w:snapToGrid w:val="0"/>
        <w:spacing w:line="1200" w:lineRule="exact"/>
        <w:ind w:firstLine="640" w:firstLineChars="200"/>
        <w:rPr>
          <w:rStyle w:val="43"/>
          <w:rFonts w:hint="eastAsia" w:ascii="宋体" w:hAnsi="宋体" w:eastAsia="宋体" w:cs="宋体"/>
          <w:color w:val="auto"/>
          <w:sz w:val="32"/>
          <w:szCs w:val="32"/>
          <w:highlight w:val="none"/>
        </w:rPr>
      </w:pPr>
      <w:r>
        <w:rPr>
          <w:rStyle w:val="43"/>
          <w:rFonts w:hint="eastAsia" w:ascii="宋体" w:hAnsi="宋体" w:eastAsia="宋体" w:cs="宋体"/>
          <w:color w:val="auto"/>
          <w:sz w:val="32"/>
          <w:szCs w:val="32"/>
          <w:highlight w:val="none"/>
        </w:rPr>
        <w:t xml:space="preserve">第二章 </w:t>
      </w:r>
      <w:r>
        <w:rPr>
          <w:rStyle w:val="43"/>
          <w:rFonts w:hint="eastAsia" w:ascii="宋体" w:hAnsi="宋体" w:eastAsia="宋体" w:cs="宋体"/>
          <w:color w:val="auto"/>
          <w:sz w:val="32"/>
          <w:szCs w:val="32"/>
          <w:highlight w:val="none"/>
          <w:lang w:eastAsia="zh-CN"/>
        </w:rPr>
        <w:t>供应商</w:t>
      </w:r>
      <w:r>
        <w:rPr>
          <w:rStyle w:val="43"/>
          <w:rFonts w:hint="eastAsia" w:ascii="宋体" w:hAnsi="宋体" w:eastAsia="宋体" w:cs="宋体"/>
          <w:color w:val="auto"/>
          <w:sz w:val="32"/>
          <w:szCs w:val="32"/>
          <w:highlight w:val="none"/>
        </w:rPr>
        <w:t>须知</w:t>
      </w:r>
    </w:p>
    <w:p w14:paraId="0FDE5E23">
      <w:pPr>
        <w:pStyle w:val="79"/>
        <w:tabs>
          <w:tab w:val="right" w:leader="dot" w:pos="9528"/>
        </w:tabs>
        <w:snapToGrid w:val="0"/>
        <w:spacing w:line="1200" w:lineRule="exact"/>
        <w:ind w:firstLine="640" w:firstLineChars="200"/>
        <w:rPr>
          <w:rStyle w:val="43"/>
          <w:rFonts w:hint="eastAsia" w:ascii="宋体" w:hAnsi="宋体" w:eastAsia="宋体" w:cs="宋体"/>
          <w:color w:val="auto"/>
          <w:sz w:val="32"/>
          <w:szCs w:val="32"/>
          <w:highlight w:val="none"/>
        </w:rPr>
      </w:pPr>
      <w:r>
        <w:rPr>
          <w:rStyle w:val="43"/>
          <w:rFonts w:hint="eastAsia" w:ascii="宋体" w:hAnsi="宋体" w:eastAsia="宋体" w:cs="宋体"/>
          <w:color w:val="auto"/>
          <w:sz w:val="32"/>
          <w:szCs w:val="32"/>
          <w:highlight w:val="none"/>
        </w:rPr>
        <w:t>第三章 项目需求</w:t>
      </w:r>
    </w:p>
    <w:p w14:paraId="7716D8BA">
      <w:pPr>
        <w:pStyle w:val="79"/>
        <w:tabs>
          <w:tab w:val="right" w:leader="dot" w:pos="9528"/>
        </w:tabs>
        <w:snapToGrid w:val="0"/>
        <w:spacing w:line="1200" w:lineRule="exact"/>
        <w:ind w:firstLine="640" w:firstLineChars="200"/>
        <w:rPr>
          <w:rStyle w:val="43"/>
          <w:rFonts w:hint="eastAsia" w:ascii="宋体" w:hAnsi="宋体" w:eastAsia="宋体" w:cs="宋体"/>
          <w:color w:val="auto"/>
          <w:sz w:val="32"/>
          <w:szCs w:val="32"/>
          <w:highlight w:val="none"/>
        </w:rPr>
      </w:pPr>
      <w:r>
        <w:rPr>
          <w:rStyle w:val="43"/>
          <w:rFonts w:hint="eastAsia" w:ascii="宋体" w:hAnsi="宋体" w:eastAsia="宋体" w:cs="宋体"/>
          <w:color w:val="auto"/>
          <w:sz w:val="32"/>
          <w:szCs w:val="32"/>
          <w:highlight w:val="none"/>
        </w:rPr>
        <w:t>第四章 评审方法和程序</w:t>
      </w:r>
    </w:p>
    <w:p w14:paraId="36299C8B">
      <w:pPr>
        <w:pStyle w:val="79"/>
        <w:tabs>
          <w:tab w:val="right" w:leader="dot" w:pos="9528"/>
        </w:tabs>
        <w:snapToGrid w:val="0"/>
        <w:spacing w:line="1200" w:lineRule="exact"/>
        <w:ind w:firstLine="640" w:firstLineChars="200"/>
        <w:rPr>
          <w:rStyle w:val="43"/>
          <w:rFonts w:hint="eastAsia" w:ascii="宋体" w:hAnsi="宋体" w:eastAsia="宋体" w:cs="宋体"/>
          <w:color w:val="auto"/>
          <w:sz w:val="32"/>
          <w:szCs w:val="32"/>
          <w:highlight w:val="none"/>
        </w:rPr>
      </w:pPr>
      <w:r>
        <w:rPr>
          <w:rStyle w:val="43"/>
          <w:rFonts w:hint="eastAsia" w:ascii="宋体" w:hAnsi="宋体" w:eastAsia="宋体" w:cs="宋体"/>
          <w:color w:val="auto"/>
          <w:sz w:val="32"/>
          <w:szCs w:val="32"/>
          <w:highlight w:val="none"/>
        </w:rPr>
        <w:t>第五章 合同授予</w:t>
      </w:r>
    </w:p>
    <w:p w14:paraId="11B1D876">
      <w:pPr>
        <w:pStyle w:val="79"/>
        <w:tabs>
          <w:tab w:val="right" w:leader="dot" w:pos="9528"/>
        </w:tabs>
        <w:snapToGrid w:val="0"/>
        <w:spacing w:line="1200" w:lineRule="exact"/>
        <w:ind w:firstLine="640" w:firstLineChars="200"/>
        <w:rPr>
          <w:rStyle w:val="43"/>
          <w:rFonts w:hint="eastAsia" w:ascii="宋体" w:hAnsi="宋体" w:eastAsia="宋体" w:cs="宋体"/>
          <w:color w:val="auto"/>
          <w:sz w:val="32"/>
          <w:szCs w:val="32"/>
          <w:highlight w:val="none"/>
        </w:rPr>
      </w:pPr>
      <w:r>
        <w:rPr>
          <w:rStyle w:val="43"/>
          <w:rFonts w:hint="eastAsia" w:ascii="宋体" w:hAnsi="宋体" w:eastAsia="宋体" w:cs="宋体"/>
          <w:color w:val="auto"/>
          <w:sz w:val="32"/>
          <w:szCs w:val="32"/>
          <w:highlight w:val="none"/>
        </w:rPr>
        <w:t>第六章 质疑与投诉</w:t>
      </w:r>
    </w:p>
    <w:p w14:paraId="034F10EF">
      <w:pPr>
        <w:pStyle w:val="79"/>
        <w:tabs>
          <w:tab w:val="right" w:leader="dot" w:pos="9528"/>
        </w:tabs>
        <w:snapToGrid w:val="0"/>
        <w:spacing w:line="1200" w:lineRule="exact"/>
        <w:ind w:firstLine="640" w:firstLineChars="200"/>
        <w:rPr>
          <w:rStyle w:val="43"/>
          <w:rFonts w:hint="eastAsia" w:ascii="宋体" w:hAnsi="宋体" w:eastAsia="宋体" w:cs="宋体"/>
          <w:color w:val="auto"/>
          <w:sz w:val="32"/>
          <w:szCs w:val="32"/>
          <w:highlight w:val="none"/>
        </w:rPr>
      </w:pPr>
      <w:r>
        <w:rPr>
          <w:rStyle w:val="43"/>
          <w:rFonts w:hint="eastAsia" w:ascii="宋体" w:hAnsi="宋体" w:eastAsia="宋体" w:cs="宋体"/>
          <w:color w:val="auto"/>
          <w:sz w:val="32"/>
          <w:szCs w:val="32"/>
          <w:highlight w:val="none"/>
        </w:rPr>
        <w:t xml:space="preserve">第七章 </w:t>
      </w:r>
      <w:r>
        <w:rPr>
          <w:rStyle w:val="43"/>
          <w:rFonts w:hint="eastAsia" w:ascii="宋体" w:hAnsi="宋体" w:eastAsia="宋体" w:cs="宋体"/>
          <w:color w:val="auto"/>
          <w:sz w:val="32"/>
          <w:szCs w:val="32"/>
          <w:highlight w:val="none"/>
          <w:lang w:eastAsia="zh-CN"/>
        </w:rPr>
        <w:t>响应文件</w:t>
      </w:r>
      <w:r>
        <w:rPr>
          <w:rStyle w:val="43"/>
          <w:rFonts w:hint="eastAsia" w:ascii="宋体" w:hAnsi="宋体" w:eastAsia="宋体" w:cs="宋体"/>
          <w:color w:val="auto"/>
          <w:sz w:val="32"/>
          <w:szCs w:val="32"/>
          <w:highlight w:val="none"/>
        </w:rPr>
        <w:t>组成及格式</w:t>
      </w:r>
    </w:p>
    <w:p w14:paraId="37EF6C36">
      <w:pPr>
        <w:snapToGrid w:val="0"/>
        <w:spacing w:line="1200" w:lineRule="exact"/>
        <w:rPr>
          <w:rStyle w:val="43"/>
          <w:rFonts w:hint="eastAsia" w:ascii="宋体" w:hAnsi="宋体" w:eastAsia="宋体" w:cs="宋体"/>
          <w:color w:val="auto"/>
          <w:sz w:val="36"/>
          <w:szCs w:val="36"/>
          <w:highlight w:val="none"/>
        </w:rPr>
      </w:pPr>
    </w:p>
    <w:p w14:paraId="3DE454D9">
      <w:pPr>
        <w:pStyle w:val="33"/>
        <w:snapToGrid w:val="0"/>
        <w:spacing w:line="1200" w:lineRule="exact"/>
        <w:ind w:firstLine="0"/>
        <w:jc w:val="center"/>
        <w:rPr>
          <w:rStyle w:val="43"/>
          <w:rFonts w:hint="eastAsia" w:ascii="宋体" w:hAnsi="宋体" w:eastAsia="宋体" w:cs="宋体"/>
          <w:b/>
          <w:bCs/>
          <w:color w:val="auto"/>
          <w:sz w:val="36"/>
          <w:szCs w:val="36"/>
          <w:highlight w:val="none"/>
        </w:rPr>
      </w:pPr>
    </w:p>
    <w:p w14:paraId="0CD7649E">
      <w:pPr>
        <w:snapToGrid w:val="0"/>
        <w:rPr>
          <w:rStyle w:val="43"/>
          <w:rFonts w:hint="eastAsia" w:ascii="宋体" w:hAnsi="宋体" w:eastAsia="宋体" w:cs="宋体"/>
          <w:color w:val="auto"/>
          <w:sz w:val="30"/>
          <w:highlight w:val="none"/>
        </w:rPr>
      </w:pPr>
    </w:p>
    <w:p w14:paraId="40BB27E4">
      <w:pPr>
        <w:pStyle w:val="79"/>
        <w:snapToGrid w:val="0"/>
        <w:rPr>
          <w:rStyle w:val="43"/>
          <w:rFonts w:hint="eastAsia" w:ascii="宋体" w:hAnsi="宋体" w:eastAsia="宋体" w:cs="宋体"/>
          <w:color w:val="auto"/>
          <w:highlight w:val="none"/>
        </w:rPr>
      </w:pPr>
    </w:p>
    <w:p w14:paraId="10FBA89B">
      <w:pPr>
        <w:snapToGrid w:val="0"/>
        <w:rPr>
          <w:rStyle w:val="43"/>
          <w:rFonts w:hint="eastAsia" w:ascii="宋体" w:hAnsi="宋体" w:eastAsia="宋体" w:cs="宋体"/>
          <w:color w:val="auto"/>
          <w:highlight w:val="none"/>
        </w:rPr>
      </w:pPr>
    </w:p>
    <w:p w14:paraId="398DE773">
      <w:pPr>
        <w:pStyle w:val="79"/>
        <w:snapToGrid w:val="0"/>
        <w:rPr>
          <w:rStyle w:val="43"/>
          <w:rFonts w:hint="eastAsia" w:ascii="宋体" w:hAnsi="宋体" w:eastAsia="宋体" w:cs="宋体"/>
          <w:color w:val="auto"/>
          <w:highlight w:val="none"/>
        </w:rPr>
      </w:pPr>
    </w:p>
    <w:p w14:paraId="26B751FB">
      <w:pPr>
        <w:snapToGrid w:val="0"/>
        <w:spacing w:line="500" w:lineRule="exact"/>
        <w:rPr>
          <w:rStyle w:val="43"/>
          <w:rFonts w:hint="eastAsia" w:ascii="宋体" w:hAnsi="宋体" w:eastAsia="宋体" w:cs="宋体"/>
          <w:b/>
          <w:bCs/>
          <w:color w:val="auto"/>
          <w:sz w:val="24"/>
          <w:szCs w:val="24"/>
          <w:highlight w:val="none"/>
        </w:rPr>
      </w:pPr>
    </w:p>
    <w:p w14:paraId="338BC2A7">
      <w:pPr>
        <w:snapToGrid w:val="0"/>
        <w:spacing w:line="500" w:lineRule="exact"/>
        <w:rPr>
          <w:rStyle w:val="43"/>
          <w:rFonts w:hint="eastAsia" w:ascii="宋体" w:hAnsi="宋体" w:eastAsia="宋体" w:cs="宋体"/>
          <w:b/>
          <w:bCs/>
          <w:color w:val="auto"/>
          <w:sz w:val="24"/>
          <w:szCs w:val="24"/>
          <w:highlight w:val="none"/>
        </w:rPr>
      </w:pPr>
      <w:r>
        <w:rPr>
          <w:rStyle w:val="43"/>
          <w:rFonts w:hint="eastAsia" w:ascii="宋体" w:hAnsi="宋体" w:eastAsia="宋体" w:cs="宋体"/>
          <w:b/>
          <w:bCs/>
          <w:color w:val="auto"/>
          <w:sz w:val="24"/>
          <w:szCs w:val="24"/>
          <w:highlight w:val="none"/>
        </w:rPr>
        <w:t>尊敬的</w:t>
      </w:r>
      <w:r>
        <w:rPr>
          <w:rStyle w:val="43"/>
          <w:rFonts w:hint="eastAsia" w:ascii="宋体" w:hAnsi="宋体" w:eastAsia="宋体" w:cs="宋体"/>
          <w:b/>
          <w:bCs/>
          <w:color w:val="auto"/>
          <w:sz w:val="24"/>
          <w:szCs w:val="24"/>
          <w:highlight w:val="none"/>
          <w:lang w:eastAsia="zh-CN"/>
        </w:rPr>
        <w:t>供应商</w:t>
      </w:r>
      <w:r>
        <w:rPr>
          <w:rStyle w:val="43"/>
          <w:rFonts w:hint="eastAsia" w:ascii="宋体" w:hAnsi="宋体" w:eastAsia="宋体" w:cs="宋体"/>
          <w:b/>
          <w:bCs/>
          <w:color w:val="auto"/>
          <w:sz w:val="24"/>
          <w:szCs w:val="24"/>
          <w:highlight w:val="none"/>
        </w:rPr>
        <w:t>：</w:t>
      </w:r>
    </w:p>
    <w:p w14:paraId="403F7E78">
      <w:pPr>
        <w:snapToGrid w:val="0"/>
        <w:spacing w:line="500" w:lineRule="exact"/>
        <w:ind w:firstLine="480" w:firstLineChars="200"/>
        <w:rPr>
          <w:rStyle w:val="43"/>
          <w:rFonts w:hint="eastAsia" w:ascii="宋体" w:hAnsi="宋体" w:eastAsia="宋体" w:cs="宋体"/>
          <w:b/>
          <w:bCs/>
          <w:color w:val="auto"/>
          <w:sz w:val="24"/>
          <w:szCs w:val="24"/>
          <w:highlight w:val="none"/>
        </w:rPr>
      </w:pPr>
      <w:r>
        <w:rPr>
          <w:rStyle w:val="43"/>
          <w:rFonts w:hint="eastAsia" w:ascii="宋体" w:hAnsi="宋体" w:eastAsia="宋体" w:cs="宋体"/>
          <w:b/>
          <w:bCs/>
          <w:color w:val="auto"/>
          <w:sz w:val="24"/>
          <w:szCs w:val="24"/>
          <w:highlight w:val="none"/>
        </w:rPr>
        <w:t>欢迎参加本采购项目的</w:t>
      </w:r>
      <w:r>
        <w:rPr>
          <w:rStyle w:val="43"/>
          <w:rFonts w:hint="eastAsia" w:ascii="宋体" w:hAnsi="宋体" w:eastAsia="宋体" w:cs="宋体"/>
          <w:b/>
          <w:bCs/>
          <w:color w:val="auto"/>
          <w:sz w:val="24"/>
          <w:szCs w:val="24"/>
          <w:highlight w:val="none"/>
          <w:lang w:eastAsia="zh-CN"/>
        </w:rPr>
        <w:t>比选</w:t>
      </w:r>
      <w:r>
        <w:rPr>
          <w:rStyle w:val="43"/>
          <w:rFonts w:hint="eastAsia" w:ascii="宋体" w:hAnsi="宋体" w:eastAsia="宋体" w:cs="宋体"/>
          <w:b/>
          <w:bCs/>
          <w:color w:val="auto"/>
          <w:sz w:val="24"/>
          <w:szCs w:val="24"/>
          <w:highlight w:val="none"/>
        </w:rPr>
        <w:t>。为了保证本次</w:t>
      </w:r>
      <w:r>
        <w:rPr>
          <w:rStyle w:val="43"/>
          <w:rFonts w:hint="eastAsia" w:ascii="宋体" w:hAnsi="宋体" w:eastAsia="宋体" w:cs="宋体"/>
          <w:b/>
          <w:bCs/>
          <w:color w:val="auto"/>
          <w:sz w:val="24"/>
          <w:szCs w:val="24"/>
          <w:highlight w:val="none"/>
          <w:lang w:eastAsia="zh-CN"/>
        </w:rPr>
        <w:t>比选</w:t>
      </w:r>
      <w:r>
        <w:rPr>
          <w:rStyle w:val="43"/>
          <w:rFonts w:hint="eastAsia" w:ascii="宋体" w:hAnsi="宋体" w:eastAsia="宋体" w:cs="宋体"/>
          <w:b/>
          <w:bCs/>
          <w:color w:val="auto"/>
          <w:sz w:val="24"/>
          <w:szCs w:val="24"/>
          <w:highlight w:val="none"/>
        </w:rPr>
        <w:t>顺利进行，请在制作</w:t>
      </w:r>
      <w:r>
        <w:rPr>
          <w:rStyle w:val="43"/>
          <w:rFonts w:hint="eastAsia" w:ascii="宋体" w:hAnsi="宋体" w:eastAsia="宋体" w:cs="宋体"/>
          <w:b/>
          <w:bCs/>
          <w:color w:val="auto"/>
          <w:sz w:val="24"/>
          <w:szCs w:val="24"/>
          <w:highlight w:val="none"/>
          <w:lang w:eastAsia="zh-CN"/>
        </w:rPr>
        <w:t>响应文件</w:t>
      </w:r>
      <w:r>
        <w:rPr>
          <w:rStyle w:val="43"/>
          <w:rFonts w:hint="eastAsia" w:ascii="宋体" w:hAnsi="宋体" w:eastAsia="宋体" w:cs="宋体"/>
          <w:b/>
          <w:bCs/>
          <w:color w:val="auto"/>
          <w:sz w:val="24"/>
          <w:szCs w:val="24"/>
          <w:highlight w:val="none"/>
        </w:rPr>
        <w:t>之前，仔细阅读本</w:t>
      </w:r>
      <w:r>
        <w:rPr>
          <w:rStyle w:val="43"/>
          <w:rFonts w:hint="eastAsia" w:ascii="宋体" w:hAnsi="宋体" w:eastAsia="宋体" w:cs="宋体"/>
          <w:b/>
          <w:bCs/>
          <w:color w:val="auto"/>
          <w:sz w:val="24"/>
          <w:szCs w:val="24"/>
          <w:highlight w:val="none"/>
          <w:lang w:eastAsia="zh-CN"/>
        </w:rPr>
        <w:t>比选</w:t>
      </w:r>
      <w:r>
        <w:rPr>
          <w:rStyle w:val="43"/>
          <w:rFonts w:hint="eastAsia" w:ascii="宋体" w:hAnsi="宋体" w:eastAsia="宋体" w:cs="宋体"/>
          <w:b/>
          <w:bCs/>
          <w:color w:val="auto"/>
          <w:sz w:val="24"/>
          <w:szCs w:val="24"/>
          <w:highlight w:val="none"/>
        </w:rPr>
        <w:t>文件的各项条款，并按要求制作和递交</w:t>
      </w:r>
      <w:r>
        <w:rPr>
          <w:rStyle w:val="43"/>
          <w:rFonts w:hint="eastAsia" w:ascii="宋体" w:hAnsi="宋体" w:eastAsia="宋体" w:cs="宋体"/>
          <w:b/>
          <w:bCs/>
          <w:color w:val="auto"/>
          <w:sz w:val="24"/>
          <w:szCs w:val="24"/>
          <w:highlight w:val="none"/>
          <w:lang w:eastAsia="zh-CN"/>
        </w:rPr>
        <w:t>响应文件</w:t>
      </w:r>
      <w:r>
        <w:rPr>
          <w:rStyle w:val="43"/>
          <w:rFonts w:hint="eastAsia" w:ascii="宋体" w:hAnsi="宋体" w:eastAsia="宋体" w:cs="宋体"/>
          <w:b/>
          <w:bCs/>
          <w:color w:val="auto"/>
          <w:sz w:val="24"/>
          <w:szCs w:val="24"/>
          <w:highlight w:val="none"/>
        </w:rPr>
        <w:t>。谢谢合作！</w:t>
      </w:r>
    </w:p>
    <w:p w14:paraId="0BF9CBA1">
      <w:pPr>
        <w:pStyle w:val="96"/>
        <w:snapToGrid w:val="0"/>
        <w:rPr>
          <w:rStyle w:val="43"/>
          <w:rFonts w:hint="eastAsia" w:ascii="宋体" w:hAnsi="宋体" w:eastAsia="宋体" w:cs="宋体"/>
          <w:color w:val="auto"/>
          <w:sz w:val="21"/>
          <w:szCs w:val="21"/>
          <w:highlight w:val="none"/>
        </w:rPr>
      </w:pPr>
    </w:p>
    <w:p w14:paraId="0997C4D3">
      <w:pPr>
        <w:tabs>
          <w:tab w:val="left" w:pos="1050"/>
          <w:tab w:val="right" w:leader="dot" w:pos="9402"/>
        </w:tabs>
        <w:snapToGrid w:val="0"/>
        <w:spacing w:line="520" w:lineRule="exact"/>
        <w:jc w:val="center"/>
        <w:rPr>
          <w:rStyle w:val="43"/>
          <w:rFonts w:hint="eastAsia" w:ascii="宋体" w:hAnsi="宋体" w:eastAsia="宋体" w:cs="宋体"/>
          <w:b/>
          <w:color w:val="auto"/>
          <w:w w:val="80"/>
          <w:kern w:val="44"/>
          <w:sz w:val="36"/>
          <w:szCs w:val="36"/>
          <w:highlight w:val="none"/>
          <w:lang w:eastAsia="zh-CN"/>
        </w:rPr>
      </w:pPr>
      <w:r>
        <w:rPr>
          <w:rStyle w:val="43"/>
          <w:rFonts w:hint="eastAsia" w:ascii="宋体" w:hAnsi="宋体" w:eastAsia="宋体" w:cs="宋体"/>
          <w:b/>
          <w:color w:val="auto"/>
          <w:w w:val="80"/>
          <w:kern w:val="44"/>
          <w:sz w:val="36"/>
          <w:szCs w:val="36"/>
          <w:highlight w:val="none"/>
        </w:rPr>
        <w:t xml:space="preserve">第一章  </w:t>
      </w:r>
      <w:r>
        <w:rPr>
          <w:rStyle w:val="43"/>
          <w:rFonts w:hint="eastAsia" w:ascii="宋体" w:hAnsi="宋体" w:eastAsia="宋体" w:cs="宋体"/>
          <w:b/>
          <w:color w:val="auto"/>
          <w:w w:val="80"/>
          <w:kern w:val="44"/>
          <w:sz w:val="36"/>
          <w:szCs w:val="36"/>
          <w:highlight w:val="none"/>
          <w:lang w:eastAsia="zh-CN"/>
        </w:rPr>
        <w:t>比选通告</w:t>
      </w:r>
    </w:p>
    <w:p w14:paraId="4CEA83CF">
      <w:pPr>
        <w:keepNext w:val="0"/>
        <w:keepLines w:val="0"/>
        <w:pageBreakBefore w:val="0"/>
        <w:widowControl/>
        <w:kinsoku/>
        <w:wordWrap/>
        <w:overflowPunct/>
        <w:topLinePunct w:val="0"/>
        <w:autoSpaceDE/>
        <w:autoSpaceDN/>
        <w:bidi w:val="0"/>
        <w:adjustRightInd/>
        <w:snapToGrid w:val="0"/>
        <w:spacing w:line="360" w:lineRule="auto"/>
        <w:ind w:firstLine="420" w:firstLineChars="200"/>
        <w:textAlignment w:val="baseline"/>
        <w:rPr>
          <w:rStyle w:val="43"/>
          <w:rFonts w:hint="eastAsia" w:ascii="宋体" w:hAnsi="宋体" w:eastAsia="宋体" w:cs="宋体"/>
          <w:bCs/>
          <w:color w:val="auto"/>
          <w:sz w:val="21"/>
          <w:szCs w:val="21"/>
          <w:highlight w:val="none"/>
        </w:rPr>
      </w:pPr>
      <w:r>
        <w:rPr>
          <w:rStyle w:val="43"/>
          <w:rFonts w:hint="eastAsia" w:ascii="宋体" w:hAnsi="宋体" w:eastAsia="宋体" w:cs="宋体"/>
          <w:bCs/>
          <w:color w:val="auto"/>
          <w:sz w:val="21"/>
          <w:szCs w:val="21"/>
          <w:highlight w:val="none"/>
          <w:u w:val="single" w:color="000000"/>
          <w:lang w:eastAsia="zh-CN"/>
        </w:rPr>
        <w:t>南通市疾病预防控制中心</w:t>
      </w:r>
      <w:r>
        <w:rPr>
          <w:rStyle w:val="43"/>
          <w:rFonts w:hint="eastAsia" w:ascii="宋体" w:hAnsi="宋体" w:eastAsia="宋体" w:cs="宋体"/>
          <w:bCs/>
          <w:color w:val="auto"/>
          <w:sz w:val="21"/>
          <w:szCs w:val="21"/>
          <w:highlight w:val="none"/>
        </w:rPr>
        <w:t>（以下称采购人）就</w:t>
      </w:r>
      <w:r>
        <w:rPr>
          <w:rStyle w:val="43"/>
          <w:rFonts w:hint="eastAsia" w:ascii="宋体" w:hAnsi="宋体" w:eastAsia="宋体" w:cs="宋体"/>
          <w:bCs/>
          <w:color w:val="auto"/>
          <w:sz w:val="21"/>
          <w:szCs w:val="21"/>
          <w:highlight w:val="none"/>
          <w:u w:val="single"/>
          <w:lang w:eastAsia="zh-CN"/>
        </w:rPr>
        <w:t>折叠购物袋采购项目</w:t>
      </w:r>
      <w:r>
        <w:rPr>
          <w:rStyle w:val="43"/>
          <w:rFonts w:hint="eastAsia" w:ascii="宋体" w:hAnsi="宋体" w:eastAsia="宋体" w:cs="宋体"/>
          <w:bCs/>
          <w:color w:val="auto"/>
          <w:sz w:val="21"/>
          <w:szCs w:val="21"/>
          <w:highlight w:val="none"/>
        </w:rPr>
        <w:t>组织</w:t>
      </w:r>
      <w:r>
        <w:rPr>
          <w:rStyle w:val="43"/>
          <w:rFonts w:hint="eastAsia" w:ascii="宋体" w:hAnsi="宋体" w:eastAsia="宋体" w:cs="宋体"/>
          <w:bCs/>
          <w:color w:val="auto"/>
          <w:sz w:val="21"/>
          <w:szCs w:val="21"/>
          <w:highlight w:val="none"/>
          <w:lang w:eastAsia="zh-CN"/>
        </w:rPr>
        <w:t>比选</w:t>
      </w:r>
      <w:r>
        <w:rPr>
          <w:rStyle w:val="43"/>
          <w:rFonts w:hint="eastAsia" w:ascii="宋体" w:hAnsi="宋体" w:eastAsia="宋体" w:cs="宋体"/>
          <w:bCs/>
          <w:color w:val="auto"/>
          <w:sz w:val="21"/>
          <w:szCs w:val="21"/>
          <w:highlight w:val="none"/>
        </w:rPr>
        <w:t>采购，诚邀符合条件的潜在</w:t>
      </w:r>
      <w:r>
        <w:rPr>
          <w:rStyle w:val="43"/>
          <w:rFonts w:hint="eastAsia" w:ascii="宋体" w:hAnsi="宋体" w:eastAsia="宋体" w:cs="宋体"/>
          <w:bCs/>
          <w:color w:val="auto"/>
          <w:sz w:val="21"/>
          <w:szCs w:val="21"/>
          <w:highlight w:val="none"/>
          <w:lang w:eastAsia="zh-CN"/>
        </w:rPr>
        <w:t>供应商参加比选</w:t>
      </w:r>
      <w:r>
        <w:rPr>
          <w:rStyle w:val="43"/>
          <w:rFonts w:hint="eastAsia" w:ascii="宋体" w:hAnsi="宋体" w:eastAsia="宋体" w:cs="宋体"/>
          <w:bCs/>
          <w:color w:val="auto"/>
          <w:sz w:val="21"/>
          <w:szCs w:val="21"/>
          <w:highlight w:val="none"/>
        </w:rPr>
        <w:t>。</w:t>
      </w:r>
    </w:p>
    <w:p w14:paraId="0A4B4A96">
      <w:pPr>
        <w:keepNext w:val="0"/>
        <w:keepLines w:val="0"/>
        <w:pageBreakBefore w:val="0"/>
        <w:widowControl/>
        <w:kinsoku/>
        <w:wordWrap/>
        <w:overflowPunct/>
        <w:topLinePunct w:val="0"/>
        <w:autoSpaceDE/>
        <w:autoSpaceDN/>
        <w:bidi w:val="0"/>
        <w:adjustRightInd/>
        <w:snapToGrid w:val="0"/>
        <w:spacing w:line="360" w:lineRule="auto"/>
        <w:ind w:firstLine="420" w:firstLineChars="200"/>
        <w:textAlignment w:val="baseline"/>
        <w:rPr>
          <w:rStyle w:val="43"/>
          <w:rFonts w:hint="eastAsia" w:ascii="宋体" w:hAnsi="宋体" w:eastAsia="宋体" w:cs="宋体"/>
          <w:b/>
          <w:bCs/>
          <w:color w:val="auto"/>
          <w:sz w:val="21"/>
          <w:szCs w:val="21"/>
          <w:highlight w:val="none"/>
        </w:rPr>
      </w:pPr>
      <w:r>
        <w:rPr>
          <w:rStyle w:val="43"/>
          <w:rFonts w:hint="eastAsia" w:ascii="宋体" w:hAnsi="宋体" w:eastAsia="宋体" w:cs="宋体"/>
          <w:b/>
          <w:bCs/>
          <w:color w:val="auto"/>
          <w:sz w:val="21"/>
          <w:szCs w:val="21"/>
          <w:highlight w:val="none"/>
        </w:rPr>
        <w:t>一、项目基本情况</w:t>
      </w:r>
    </w:p>
    <w:p w14:paraId="7E6CB1F7">
      <w:pPr>
        <w:keepNext w:val="0"/>
        <w:keepLines w:val="0"/>
        <w:pageBreakBefore w:val="0"/>
        <w:widowControl/>
        <w:kinsoku/>
        <w:wordWrap/>
        <w:overflowPunct/>
        <w:topLinePunct w:val="0"/>
        <w:autoSpaceDE/>
        <w:autoSpaceDN/>
        <w:bidi w:val="0"/>
        <w:adjustRightInd/>
        <w:snapToGrid w:val="0"/>
        <w:spacing w:line="360" w:lineRule="auto"/>
        <w:ind w:firstLine="420" w:firstLineChars="200"/>
        <w:textAlignment w:val="baseline"/>
        <w:rPr>
          <w:rStyle w:val="43"/>
          <w:rFonts w:hint="eastAsia" w:ascii="宋体" w:hAnsi="宋体" w:eastAsia="宋体" w:cs="宋体"/>
          <w:bCs/>
          <w:color w:val="auto"/>
          <w:sz w:val="21"/>
          <w:szCs w:val="21"/>
          <w:highlight w:val="none"/>
          <w:lang w:eastAsia="zh-CN"/>
        </w:rPr>
      </w:pPr>
      <w:r>
        <w:rPr>
          <w:rStyle w:val="43"/>
          <w:rFonts w:hint="eastAsia" w:ascii="宋体" w:hAnsi="宋体" w:eastAsia="宋体" w:cs="宋体"/>
          <w:bCs/>
          <w:color w:val="auto"/>
          <w:sz w:val="21"/>
          <w:szCs w:val="21"/>
          <w:highlight w:val="none"/>
        </w:rPr>
        <w:t>1</w:t>
      </w:r>
      <w:r>
        <w:rPr>
          <w:rStyle w:val="43"/>
          <w:rFonts w:hint="eastAsia" w:ascii="宋体" w:hAnsi="宋体" w:eastAsia="宋体" w:cs="宋体"/>
          <w:bCs/>
          <w:color w:val="auto"/>
          <w:sz w:val="21"/>
          <w:szCs w:val="21"/>
          <w:highlight w:val="none"/>
          <w:lang w:eastAsia="zh-CN"/>
        </w:rPr>
        <w:t>.</w:t>
      </w:r>
      <w:r>
        <w:rPr>
          <w:rStyle w:val="43"/>
          <w:rFonts w:hint="eastAsia" w:ascii="宋体" w:hAnsi="宋体" w:eastAsia="宋体" w:cs="宋体"/>
          <w:bCs/>
          <w:color w:val="auto"/>
          <w:sz w:val="21"/>
          <w:szCs w:val="21"/>
          <w:highlight w:val="none"/>
        </w:rPr>
        <w:t>项目名称：</w:t>
      </w:r>
      <w:r>
        <w:rPr>
          <w:rStyle w:val="43"/>
          <w:rFonts w:hint="eastAsia" w:ascii="宋体" w:hAnsi="宋体" w:eastAsia="宋体" w:cs="宋体"/>
          <w:bCs/>
          <w:color w:val="auto"/>
          <w:sz w:val="21"/>
          <w:szCs w:val="21"/>
          <w:highlight w:val="none"/>
          <w:lang w:eastAsia="zh-CN"/>
        </w:rPr>
        <w:t>南通市疾病预防控制中心折叠购物袋采购项目；</w:t>
      </w:r>
    </w:p>
    <w:p w14:paraId="39FFEABF">
      <w:pPr>
        <w:keepNext w:val="0"/>
        <w:keepLines w:val="0"/>
        <w:pageBreakBefore w:val="0"/>
        <w:widowControl/>
        <w:kinsoku/>
        <w:wordWrap/>
        <w:overflowPunct/>
        <w:topLinePunct w:val="0"/>
        <w:autoSpaceDE/>
        <w:autoSpaceDN/>
        <w:bidi w:val="0"/>
        <w:adjustRightInd/>
        <w:snapToGrid w:val="0"/>
        <w:spacing w:line="360" w:lineRule="auto"/>
        <w:ind w:firstLine="420" w:firstLineChars="200"/>
        <w:textAlignment w:val="baseline"/>
        <w:rPr>
          <w:rStyle w:val="43"/>
          <w:rFonts w:hint="eastAsia" w:ascii="宋体" w:hAnsi="宋体" w:eastAsia="宋体" w:cs="宋体"/>
          <w:bCs/>
          <w:color w:val="auto"/>
          <w:sz w:val="21"/>
          <w:szCs w:val="21"/>
          <w:highlight w:val="none"/>
        </w:rPr>
      </w:pPr>
      <w:r>
        <w:rPr>
          <w:rStyle w:val="43"/>
          <w:rFonts w:hint="eastAsia" w:ascii="宋体" w:hAnsi="宋体" w:eastAsia="宋体" w:cs="宋体"/>
          <w:bCs/>
          <w:color w:val="auto"/>
          <w:sz w:val="21"/>
          <w:szCs w:val="21"/>
          <w:highlight w:val="none"/>
        </w:rPr>
        <w:t>2</w:t>
      </w:r>
      <w:r>
        <w:rPr>
          <w:rStyle w:val="43"/>
          <w:rFonts w:hint="eastAsia" w:ascii="宋体" w:hAnsi="宋体" w:eastAsia="宋体" w:cs="宋体"/>
          <w:bCs/>
          <w:color w:val="auto"/>
          <w:sz w:val="21"/>
          <w:szCs w:val="21"/>
          <w:highlight w:val="none"/>
          <w:lang w:eastAsia="zh-CN"/>
        </w:rPr>
        <w:t>.</w:t>
      </w:r>
      <w:r>
        <w:rPr>
          <w:rStyle w:val="43"/>
          <w:rFonts w:hint="eastAsia" w:ascii="宋体" w:hAnsi="宋体" w:eastAsia="宋体" w:cs="宋体"/>
          <w:bCs/>
          <w:color w:val="auto"/>
          <w:sz w:val="21"/>
          <w:szCs w:val="21"/>
          <w:highlight w:val="none"/>
          <w:lang w:val="en-US" w:eastAsia="zh-CN"/>
        </w:rPr>
        <w:t>采购方式：比选；</w:t>
      </w:r>
      <w:r>
        <w:rPr>
          <w:rStyle w:val="43"/>
          <w:rFonts w:hint="eastAsia" w:ascii="宋体" w:hAnsi="宋体" w:eastAsia="宋体" w:cs="宋体"/>
          <w:bCs/>
          <w:color w:val="auto"/>
          <w:sz w:val="21"/>
          <w:szCs w:val="21"/>
          <w:highlight w:val="none"/>
        </w:rPr>
        <w:t xml:space="preserve"> </w:t>
      </w:r>
    </w:p>
    <w:p w14:paraId="6089B2D8">
      <w:pPr>
        <w:snapToGrid w:val="0"/>
        <w:ind w:firstLine="420" w:firstLineChars="200"/>
        <w:rPr>
          <w:rStyle w:val="43"/>
          <w:rFonts w:hint="default" w:ascii="宋体" w:hAnsi="宋体" w:eastAsia="宋体" w:cs="宋体"/>
          <w:bCs/>
          <w:color w:val="auto"/>
          <w:sz w:val="21"/>
          <w:szCs w:val="21"/>
          <w:highlight w:val="none"/>
          <w:lang w:val="en-US" w:eastAsia="zh-CN"/>
        </w:rPr>
      </w:pPr>
      <w:r>
        <w:rPr>
          <w:rStyle w:val="43"/>
          <w:rFonts w:hint="eastAsia" w:ascii="宋体" w:hAnsi="宋体" w:eastAsia="宋体" w:cs="宋体"/>
          <w:bCs/>
          <w:color w:val="auto"/>
          <w:sz w:val="21"/>
          <w:szCs w:val="21"/>
          <w:highlight w:val="none"/>
          <w:lang w:val="en-US" w:eastAsia="zh-CN"/>
        </w:rPr>
        <w:t>3.项目预算：4.2万元；</w:t>
      </w:r>
    </w:p>
    <w:p w14:paraId="0CA20650">
      <w:pPr>
        <w:snapToGrid w:val="0"/>
        <w:ind w:firstLine="420" w:firstLineChars="200"/>
        <w:rPr>
          <w:rStyle w:val="43"/>
          <w:rFonts w:hint="eastAsia" w:ascii="宋体" w:hAnsi="宋体" w:eastAsia="宋体" w:cs="宋体"/>
          <w:bCs/>
          <w:color w:val="auto"/>
          <w:sz w:val="21"/>
          <w:szCs w:val="21"/>
          <w:highlight w:val="none"/>
          <w:lang w:val="en-US" w:eastAsia="zh-CN"/>
        </w:rPr>
      </w:pPr>
      <w:r>
        <w:rPr>
          <w:rStyle w:val="43"/>
          <w:rFonts w:hint="eastAsia" w:ascii="宋体" w:hAnsi="宋体" w:eastAsia="宋体" w:cs="宋体"/>
          <w:bCs/>
          <w:color w:val="auto"/>
          <w:sz w:val="21"/>
          <w:szCs w:val="21"/>
          <w:highlight w:val="none"/>
          <w:lang w:val="en-US" w:eastAsia="zh-CN"/>
        </w:rPr>
        <w:t>4.最高限价：6元/个；</w:t>
      </w:r>
    </w:p>
    <w:p w14:paraId="7B14B70A">
      <w:pPr>
        <w:snapToGrid w:val="0"/>
        <w:ind w:firstLine="420" w:firstLineChars="200"/>
        <w:rPr>
          <w:rStyle w:val="43"/>
          <w:rFonts w:hint="eastAsia" w:ascii="宋体" w:hAnsi="宋体" w:eastAsia="宋体" w:cs="宋体"/>
          <w:bCs/>
          <w:color w:val="auto"/>
          <w:sz w:val="21"/>
          <w:szCs w:val="21"/>
          <w:highlight w:val="none"/>
          <w:lang w:val="en-US" w:eastAsia="zh-CN"/>
        </w:rPr>
      </w:pPr>
      <w:r>
        <w:rPr>
          <w:rStyle w:val="43"/>
          <w:rFonts w:hint="eastAsia" w:ascii="宋体" w:hAnsi="宋体" w:eastAsia="宋体" w:cs="宋体"/>
          <w:bCs/>
          <w:color w:val="auto"/>
          <w:sz w:val="21"/>
          <w:szCs w:val="21"/>
          <w:highlight w:val="none"/>
          <w:lang w:val="en-US" w:eastAsia="zh-CN"/>
        </w:rPr>
        <w:t>5.项目需求：详见比选文件第三章；</w:t>
      </w:r>
    </w:p>
    <w:p w14:paraId="1EC8D592">
      <w:pPr>
        <w:snapToGrid w:val="0"/>
        <w:ind w:firstLine="420" w:firstLineChars="200"/>
        <w:rPr>
          <w:rStyle w:val="43"/>
          <w:rFonts w:hint="eastAsia" w:ascii="宋体" w:hAnsi="宋体" w:eastAsia="宋体" w:cs="宋体"/>
          <w:bCs/>
          <w:color w:val="auto"/>
          <w:sz w:val="21"/>
          <w:szCs w:val="21"/>
          <w:highlight w:val="none"/>
          <w:lang w:val="en-US" w:eastAsia="zh-CN"/>
        </w:rPr>
      </w:pPr>
      <w:r>
        <w:rPr>
          <w:rStyle w:val="43"/>
          <w:rFonts w:hint="eastAsia" w:ascii="宋体" w:hAnsi="宋体" w:eastAsia="宋体" w:cs="宋体"/>
          <w:bCs/>
          <w:color w:val="auto"/>
          <w:sz w:val="21"/>
          <w:szCs w:val="21"/>
          <w:highlight w:val="none"/>
          <w:lang w:val="en-US" w:eastAsia="zh-CN"/>
        </w:rPr>
        <w:t>6.供货期限：自合同签订之日起15天内供货至采购人指定地点并验收合格；</w:t>
      </w:r>
    </w:p>
    <w:p w14:paraId="29A400F2">
      <w:pPr>
        <w:snapToGrid w:val="0"/>
        <w:ind w:firstLine="420" w:firstLineChars="200"/>
        <w:rPr>
          <w:rStyle w:val="43"/>
          <w:rFonts w:hint="eastAsia" w:ascii="宋体" w:hAnsi="宋体" w:eastAsia="宋体" w:cs="宋体"/>
          <w:bCs/>
          <w:color w:val="auto"/>
          <w:sz w:val="21"/>
          <w:szCs w:val="21"/>
          <w:highlight w:val="none"/>
          <w:lang w:val="en-US" w:eastAsia="zh-CN"/>
        </w:rPr>
      </w:pPr>
      <w:r>
        <w:rPr>
          <w:rStyle w:val="43"/>
          <w:rFonts w:hint="eastAsia" w:ascii="宋体" w:hAnsi="宋体" w:eastAsia="宋体" w:cs="宋体"/>
          <w:bCs/>
          <w:color w:val="auto"/>
          <w:sz w:val="21"/>
          <w:szCs w:val="21"/>
          <w:highlight w:val="none"/>
          <w:lang w:val="en-US" w:eastAsia="zh-CN"/>
        </w:rPr>
        <w:t>7.本项目不接受联合体参与比选。</w:t>
      </w:r>
    </w:p>
    <w:p w14:paraId="32A69CFF">
      <w:pPr>
        <w:keepNext w:val="0"/>
        <w:keepLines w:val="0"/>
        <w:pageBreakBefore w:val="0"/>
        <w:widowControl/>
        <w:kinsoku/>
        <w:wordWrap/>
        <w:overflowPunct/>
        <w:topLinePunct w:val="0"/>
        <w:autoSpaceDE/>
        <w:autoSpaceDN/>
        <w:bidi w:val="0"/>
        <w:adjustRightInd/>
        <w:snapToGrid w:val="0"/>
        <w:spacing w:line="360" w:lineRule="auto"/>
        <w:ind w:firstLine="420" w:firstLineChars="200"/>
        <w:jc w:val="left"/>
        <w:textAlignment w:val="baseline"/>
        <w:rPr>
          <w:rStyle w:val="43"/>
          <w:rFonts w:hint="eastAsia" w:ascii="宋体" w:hAnsi="宋体" w:eastAsia="宋体" w:cs="宋体"/>
          <w:b/>
          <w:bCs/>
          <w:color w:val="auto"/>
          <w:kern w:val="0"/>
          <w:sz w:val="21"/>
          <w:szCs w:val="21"/>
          <w:highlight w:val="none"/>
        </w:rPr>
      </w:pPr>
      <w:r>
        <w:rPr>
          <w:rStyle w:val="43"/>
          <w:rFonts w:hint="eastAsia" w:ascii="宋体" w:hAnsi="宋体" w:eastAsia="宋体" w:cs="宋体"/>
          <w:b/>
          <w:bCs/>
          <w:color w:val="auto"/>
          <w:kern w:val="0"/>
          <w:sz w:val="21"/>
          <w:szCs w:val="21"/>
          <w:highlight w:val="none"/>
        </w:rPr>
        <w:t>二、申请人的资格要求：</w:t>
      </w:r>
    </w:p>
    <w:p w14:paraId="5D79B828">
      <w:pPr>
        <w:keepNext w:val="0"/>
        <w:keepLines w:val="0"/>
        <w:pageBreakBefore w:val="0"/>
        <w:widowControl/>
        <w:kinsoku/>
        <w:wordWrap/>
        <w:overflowPunct/>
        <w:topLinePunct w:val="0"/>
        <w:autoSpaceDE/>
        <w:autoSpaceDN/>
        <w:bidi w:val="0"/>
        <w:adjustRightInd/>
        <w:snapToGrid w:val="0"/>
        <w:spacing w:line="360" w:lineRule="auto"/>
        <w:ind w:firstLine="420" w:firstLineChars="200"/>
        <w:textAlignment w:val="baseline"/>
        <w:rPr>
          <w:rStyle w:val="43"/>
          <w:rFonts w:hint="eastAsia" w:ascii="宋体" w:hAnsi="宋体" w:eastAsia="宋体" w:cs="宋体"/>
          <w:bCs/>
          <w:color w:val="auto"/>
          <w:sz w:val="21"/>
          <w:szCs w:val="21"/>
          <w:highlight w:val="none"/>
        </w:rPr>
      </w:pPr>
      <w:r>
        <w:rPr>
          <w:rStyle w:val="43"/>
          <w:rFonts w:hint="eastAsia" w:ascii="宋体" w:hAnsi="宋体" w:eastAsia="宋体" w:cs="宋体"/>
          <w:bCs/>
          <w:color w:val="auto"/>
          <w:sz w:val="21"/>
          <w:szCs w:val="21"/>
          <w:highlight w:val="none"/>
          <w:lang w:eastAsia="zh-CN"/>
        </w:rPr>
        <w:t>1.</w:t>
      </w:r>
      <w:r>
        <w:rPr>
          <w:rStyle w:val="43"/>
          <w:rFonts w:hint="eastAsia" w:ascii="宋体" w:hAnsi="宋体" w:eastAsia="宋体" w:cs="宋体"/>
          <w:bCs/>
          <w:color w:val="auto"/>
          <w:sz w:val="21"/>
          <w:szCs w:val="21"/>
          <w:highlight w:val="none"/>
        </w:rPr>
        <w:t>具有独立承担民事责任的能力；具有良好的商业信誉和健全的财务会计制度；具有履行合同所必需的设备和专业技术能力；有依法缴纳税收和社会保障资金的良好记录；参加</w:t>
      </w:r>
      <w:r>
        <w:rPr>
          <w:rStyle w:val="43"/>
          <w:rFonts w:hint="eastAsia" w:ascii="宋体" w:hAnsi="宋体" w:eastAsia="宋体" w:cs="宋体"/>
          <w:bCs/>
          <w:color w:val="auto"/>
          <w:sz w:val="21"/>
          <w:szCs w:val="21"/>
          <w:highlight w:val="none"/>
          <w:lang w:eastAsia="zh-CN"/>
        </w:rPr>
        <w:t>采购活动</w:t>
      </w:r>
      <w:r>
        <w:rPr>
          <w:rStyle w:val="43"/>
          <w:rFonts w:hint="eastAsia" w:ascii="宋体" w:hAnsi="宋体" w:eastAsia="宋体" w:cs="宋体"/>
          <w:bCs/>
          <w:color w:val="auto"/>
          <w:sz w:val="21"/>
          <w:szCs w:val="21"/>
          <w:highlight w:val="none"/>
        </w:rPr>
        <w:t>前三年内，在经营活动中没有重大违法记录。</w:t>
      </w:r>
    </w:p>
    <w:p w14:paraId="1559C85D">
      <w:pPr>
        <w:keepNext w:val="0"/>
        <w:keepLines w:val="0"/>
        <w:pageBreakBefore w:val="0"/>
        <w:widowControl/>
        <w:kinsoku/>
        <w:wordWrap/>
        <w:overflowPunct/>
        <w:topLinePunct w:val="0"/>
        <w:autoSpaceDE/>
        <w:autoSpaceDN/>
        <w:bidi w:val="0"/>
        <w:adjustRightInd/>
        <w:snapToGrid w:val="0"/>
        <w:spacing w:line="360" w:lineRule="auto"/>
        <w:ind w:firstLine="420" w:firstLineChars="200"/>
        <w:textAlignment w:val="baseline"/>
        <w:rPr>
          <w:rStyle w:val="43"/>
          <w:rFonts w:hint="eastAsia" w:ascii="宋体" w:hAnsi="宋体" w:eastAsia="宋体" w:cs="宋体"/>
          <w:color w:val="auto"/>
          <w:sz w:val="21"/>
          <w:szCs w:val="21"/>
          <w:highlight w:val="none"/>
        </w:rPr>
      </w:pPr>
      <w:r>
        <w:rPr>
          <w:rStyle w:val="43"/>
          <w:rFonts w:hint="eastAsia" w:ascii="宋体" w:hAnsi="宋体" w:eastAsia="宋体" w:cs="宋体"/>
          <w:b/>
          <w:color w:val="auto"/>
          <w:sz w:val="21"/>
          <w:szCs w:val="21"/>
          <w:highlight w:val="none"/>
          <w:lang w:eastAsia="zh-CN"/>
        </w:rPr>
        <w:t>供应商</w:t>
      </w:r>
      <w:r>
        <w:rPr>
          <w:rStyle w:val="43"/>
          <w:rFonts w:hint="eastAsia" w:ascii="宋体" w:hAnsi="宋体" w:eastAsia="宋体" w:cs="宋体"/>
          <w:b/>
          <w:color w:val="auto"/>
          <w:sz w:val="21"/>
          <w:szCs w:val="21"/>
          <w:highlight w:val="none"/>
        </w:rPr>
        <w:t>其它资格要求：</w:t>
      </w:r>
    </w:p>
    <w:p w14:paraId="0F5BB66F">
      <w:pPr>
        <w:keepNext w:val="0"/>
        <w:keepLines w:val="0"/>
        <w:pageBreakBefore w:val="0"/>
        <w:widowControl/>
        <w:kinsoku/>
        <w:wordWrap/>
        <w:overflowPunct/>
        <w:topLinePunct w:val="0"/>
        <w:autoSpaceDE/>
        <w:autoSpaceDN/>
        <w:bidi w:val="0"/>
        <w:adjustRightInd/>
        <w:snapToGrid w:val="0"/>
        <w:spacing w:line="360" w:lineRule="auto"/>
        <w:ind w:firstLine="420" w:firstLineChars="200"/>
        <w:textAlignment w:val="baseline"/>
        <w:rPr>
          <w:rStyle w:val="43"/>
          <w:rFonts w:hint="eastAsia" w:ascii="宋体" w:hAnsi="宋体" w:eastAsia="宋体" w:cs="宋体"/>
          <w:color w:val="auto"/>
          <w:sz w:val="21"/>
          <w:szCs w:val="21"/>
          <w:highlight w:val="none"/>
        </w:rPr>
      </w:pPr>
      <w:r>
        <w:rPr>
          <w:rStyle w:val="43"/>
          <w:rFonts w:hint="eastAsia" w:ascii="宋体" w:hAnsi="宋体" w:eastAsia="宋体" w:cs="宋体"/>
          <w:color w:val="auto"/>
          <w:sz w:val="21"/>
          <w:szCs w:val="21"/>
          <w:highlight w:val="none"/>
          <w:lang w:val="en-US" w:eastAsia="zh-CN"/>
        </w:rPr>
        <w:t>2</w:t>
      </w:r>
      <w:r>
        <w:rPr>
          <w:rStyle w:val="43"/>
          <w:rFonts w:hint="eastAsia" w:ascii="宋体" w:hAnsi="宋体" w:eastAsia="宋体" w:cs="宋体"/>
          <w:color w:val="auto"/>
          <w:sz w:val="21"/>
          <w:szCs w:val="21"/>
          <w:highlight w:val="none"/>
          <w:lang w:eastAsia="zh-CN"/>
        </w:rPr>
        <w:t>.供应商提供有效的营业执照等具有独立承担民事责任能力的证明材料复印件</w:t>
      </w:r>
      <w:r>
        <w:rPr>
          <w:rStyle w:val="43"/>
          <w:rFonts w:hint="eastAsia" w:ascii="宋体" w:hAnsi="宋体" w:eastAsia="宋体" w:cs="宋体"/>
          <w:color w:val="auto"/>
          <w:sz w:val="21"/>
          <w:szCs w:val="21"/>
          <w:highlight w:val="none"/>
        </w:rPr>
        <w:t>。</w:t>
      </w:r>
    </w:p>
    <w:p w14:paraId="7A858511">
      <w:pPr>
        <w:pStyle w:val="108"/>
        <w:keepNext w:val="0"/>
        <w:keepLines w:val="0"/>
        <w:pageBreakBefore w:val="0"/>
        <w:widowControl/>
        <w:kinsoku/>
        <w:wordWrap/>
        <w:overflowPunct/>
        <w:topLinePunct w:val="0"/>
        <w:autoSpaceDE/>
        <w:autoSpaceDN/>
        <w:bidi w:val="0"/>
        <w:adjustRightInd/>
        <w:snapToGrid w:val="0"/>
        <w:spacing w:line="360" w:lineRule="auto"/>
        <w:ind w:firstLine="480"/>
        <w:textAlignment w:val="baseline"/>
        <w:rPr>
          <w:rStyle w:val="43"/>
          <w:rFonts w:hint="eastAsia" w:ascii="宋体" w:hAnsi="宋体" w:eastAsia="宋体" w:cs="宋体"/>
          <w:color w:val="auto"/>
          <w:sz w:val="21"/>
          <w:szCs w:val="21"/>
          <w:highlight w:val="none"/>
        </w:rPr>
      </w:pPr>
      <w:r>
        <w:rPr>
          <w:rStyle w:val="43"/>
          <w:rFonts w:hint="eastAsia" w:hAnsi="宋体" w:cs="宋体"/>
          <w:color w:val="auto"/>
          <w:sz w:val="21"/>
          <w:szCs w:val="21"/>
          <w:highlight w:val="none"/>
          <w:lang w:val="en-US" w:eastAsia="zh-CN"/>
        </w:rPr>
        <w:t>3</w:t>
      </w:r>
      <w:r>
        <w:rPr>
          <w:rStyle w:val="43"/>
          <w:rFonts w:hint="eastAsia" w:hAnsi="宋体" w:cs="宋体"/>
          <w:color w:val="auto"/>
          <w:sz w:val="21"/>
          <w:szCs w:val="21"/>
          <w:highlight w:val="none"/>
          <w:lang w:eastAsia="zh-CN"/>
        </w:rPr>
        <w:t>.供应商</w:t>
      </w:r>
      <w:r>
        <w:rPr>
          <w:rStyle w:val="43"/>
          <w:rFonts w:hint="eastAsia" w:ascii="宋体" w:hAnsi="宋体" w:eastAsia="宋体" w:cs="宋体"/>
          <w:color w:val="auto"/>
          <w:sz w:val="21"/>
          <w:szCs w:val="21"/>
          <w:highlight w:val="none"/>
        </w:rPr>
        <w:t>法定代表人</w:t>
      </w:r>
      <w:r>
        <w:rPr>
          <w:rStyle w:val="43"/>
          <w:rFonts w:hint="eastAsia" w:hAnsi="宋体" w:cs="宋体"/>
          <w:color w:val="auto"/>
          <w:sz w:val="21"/>
          <w:szCs w:val="21"/>
          <w:highlight w:val="none"/>
          <w:lang w:eastAsia="zh-CN"/>
        </w:rPr>
        <w:t>参加比选</w:t>
      </w:r>
      <w:r>
        <w:rPr>
          <w:rStyle w:val="43"/>
          <w:rFonts w:hint="eastAsia" w:ascii="宋体" w:hAnsi="宋体" w:eastAsia="宋体" w:cs="宋体"/>
          <w:color w:val="auto"/>
          <w:sz w:val="21"/>
          <w:szCs w:val="21"/>
          <w:highlight w:val="none"/>
        </w:rPr>
        <w:t>的，必须提供法定代表人身份证明及法定代表人本人身份证复印件；非法定代表人</w:t>
      </w:r>
      <w:r>
        <w:rPr>
          <w:rStyle w:val="43"/>
          <w:rFonts w:hint="eastAsia" w:hAnsi="宋体" w:cs="宋体"/>
          <w:color w:val="auto"/>
          <w:sz w:val="21"/>
          <w:szCs w:val="21"/>
          <w:highlight w:val="none"/>
          <w:lang w:eastAsia="zh-CN"/>
        </w:rPr>
        <w:t>参加比选</w:t>
      </w:r>
      <w:r>
        <w:rPr>
          <w:rStyle w:val="43"/>
          <w:rFonts w:hint="eastAsia" w:ascii="宋体" w:hAnsi="宋体" w:eastAsia="宋体" w:cs="宋体"/>
          <w:color w:val="auto"/>
          <w:sz w:val="21"/>
          <w:szCs w:val="21"/>
          <w:highlight w:val="none"/>
        </w:rPr>
        <w:t>的，必须提供法定代表人签名或盖章的授权委托书及法定代表人和被授权人两个人的身份证复印件（格式参见第七章）。</w:t>
      </w:r>
    </w:p>
    <w:p w14:paraId="408507D3">
      <w:pPr>
        <w:pStyle w:val="96"/>
        <w:keepNext w:val="0"/>
        <w:keepLines w:val="0"/>
        <w:pageBreakBefore w:val="0"/>
        <w:widowControl/>
        <w:kinsoku/>
        <w:wordWrap/>
        <w:overflowPunct/>
        <w:topLinePunct w:val="0"/>
        <w:autoSpaceDE/>
        <w:autoSpaceDN/>
        <w:bidi w:val="0"/>
        <w:adjustRightInd/>
        <w:snapToGrid w:val="0"/>
        <w:spacing w:line="360" w:lineRule="auto"/>
        <w:ind w:left="0" w:firstLine="520"/>
        <w:textAlignment w:val="baseline"/>
        <w:rPr>
          <w:rStyle w:val="43"/>
          <w:rFonts w:hint="eastAsia" w:ascii="宋体" w:hAnsi="宋体" w:eastAsia="宋体" w:cs="宋体"/>
          <w:color w:val="auto"/>
          <w:sz w:val="21"/>
          <w:szCs w:val="21"/>
          <w:highlight w:val="none"/>
        </w:rPr>
      </w:pPr>
      <w:r>
        <w:rPr>
          <w:rStyle w:val="43"/>
          <w:rFonts w:hint="eastAsia" w:ascii="宋体" w:hAnsi="宋体" w:eastAsia="宋体" w:cs="宋体"/>
          <w:color w:val="auto"/>
          <w:sz w:val="21"/>
          <w:szCs w:val="21"/>
          <w:highlight w:val="none"/>
          <w:lang w:val="en-US" w:eastAsia="zh-CN"/>
        </w:rPr>
        <w:t>4</w:t>
      </w:r>
      <w:r>
        <w:rPr>
          <w:rStyle w:val="43"/>
          <w:rFonts w:hint="eastAsia" w:ascii="宋体" w:hAnsi="宋体" w:eastAsia="宋体" w:cs="宋体"/>
          <w:color w:val="auto"/>
          <w:sz w:val="21"/>
          <w:szCs w:val="21"/>
          <w:highlight w:val="none"/>
          <w:lang w:eastAsia="zh-CN"/>
        </w:rPr>
        <w:t>.供应商</w:t>
      </w:r>
      <w:r>
        <w:rPr>
          <w:rStyle w:val="43"/>
          <w:rFonts w:hint="eastAsia" w:ascii="宋体" w:hAnsi="宋体" w:eastAsia="宋体" w:cs="宋体"/>
          <w:color w:val="auto"/>
          <w:sz w:val="21"/>
          <w:szCs w:val="21"/>
          <w:highlight w:val="none"/>
        </w:rPr>
        <w:t>须提供参与本次项目</w:t>
      </w:r>
      <w:r>
        <w:rPr>
          <w:rStyle w:val="43"/>
          <w:rFonts w:hint="eastAsia" w:ascii="宋体" w:hAnsi="宋体" w:eastAsia="宋体" w:cs="宋体"/>
          <w:color w:val="auto"/>
          <w:sz w:val="21"/>
          <w:szCs w:val="21"/>
          <w:highlight w:val="none"/>
          <w:lang w:eastAsia="zh-CN"/>
        </w:rPr>
        <w:t>采购活动</w:t>
      </w:r>
      <w:r>
        <w:rPr>
          <w:rStyle w:val="43"/>
          <w:rFonts w:hint="eastAsia" w:ascii="宋体" w:hAnsi="宋体" w:eastAsia="宋体" w:cs="宋体"/>
          <w:color w:val="auto"/>
          <w:sz w:val="21"/>
          <w:szCs w:val="21"/>
          <w:highlight w:val="none"/>
        </w:rPr>
        <w:t>前三年内，在经营活动中没有重大违法记录的书面《无重大违法记录声明函》（格式参见第七章）。</w:t>
      </w:r>
    </w:p>
    <w:p w14:paraId="55E4BE1B">
      <w:pPr>
        <w:pStyle w:val="96"/>
        <w:keepNext w:val="0"/>
        <w:keepLines w:val="0"/>
        <w:pageBreakBefore w:val="0"/>
        <w:widowControl/>
        <w:kinsoku/>
        <w:wordWrap/>
        <w:overflowPunct/>
        <w:topLinePunct w:val="0"/>
        <w:autoSpaceDE/>
        <w:autoSpaceDN/>
        <w:bidi w:val="0"/>
        <w:adjustRightInd/>
        <w:snapToGrid w:val="0"/>
        <w:spacing w:line="360" w:lineRule="auto"/>
        <w:ind w:left="0" w:firstLine="520"/>
        <w:textAlignment w:val="baseline"/>
        <w:rPr>
          <w:rStyle w:val="43"/>
          <w:rFonts w:hint="eastAsia" w:ascii="宋体" w:hAnsi="宋体" w:eastAsia="宋体" w:cs="宋体"/>
          <w:color w:val="auto"/>
          <w:sz w:val="21"/>
          <w:szCs w:val="21"/>
          <w:highlight w:val="none"/>
        </w:rPr>
      </w:pPr>
      <w:r>
        <w:rPr>
          <w:rStyle w:val="43"/>
          <w:rFonts w:hint="eastAsia" w:ascii="宋体" w:hAnsi="宋体" w:eastAsia="宋体" w:cs="宋体"/>
          <w:color w:val="auto"/>
          <w:sz w:val="21"/>
          <w:szCs w:val="21"/>
          <w:highlight w:val="none"/>
          <w:lang w:val="en-US" w:eastAsia="zh-CN"/>
        </w:rPr>
        <w:t>5</w:t>
      </w:r>
      <w:r>
        <w:rPr>
          <w:rStyle w:val="43"/>
          <w:rFonts w:hint="eastAsia" w:ascii="宋体" w:hAnsi="宋体" w:eastAsia="宋体" w:cs="宋体"/>
          <w:color w:val="auto"/>
          <w:sz w:val="21"/>
          <w:szCs w:val="21"/>
          <w:highlight w:val="none"/>
          <w:lang w:eastAsia="zh-CN"/>
        </w:rPr>
        <w:t>.</w:t>
      </w:r>
      <w:r>
        <w:rPr>
          <w:rStyle w:val="43"/>
          <w:rFonts w:hint="eastAsia" w:ascii="宋体" w:hAnsi="宋体" w:eastAsia="宋体" w:cs="宋体"/>
          <w:color w:val="auto"/>
          <w:sz w:val="21"/>
          <w:szCs w:val="21"/>
          <w:highlight w:val="none"/>
        </w:rPr>
        <w:t>关于资格文件的声明函（格式参见第七章）。</w:t>
      </w:r>
    </w:p>
    <w:p w14:paraId="7FC8CC0B">
      <w:pPr>
        <w:pStyle w:val="96"/>
        <w:keepNext w:val="0"/>
        <w:keepLines w:val="0"/>
        <w:pageBreakBefore w:val="0"/>
        <w:widowControl/>
        <w:kinsoku/>
        <w:wordWrap/>
        <w:overflowPunct/>
        <w:topLinePunct w:val="0"/>
        <w:autoSpaceDE/>
        <w:autoSpaceDN/>
        <w:bidi w:val="0"/>
        <w:adjustRightInd/>
        <w:snapToGrid w:val="0"/>
        <w:spacing w:line="360" w:lineRule="auto"/>
        <w:ind w:left="0" w:firstLine="522"/>
        <w:textAlignment w:val="baseline"/>
        <w:rPr>
          <w:rStyle w:val="43"/>
          <w:rFonts w:hint="eastAsia" w:ascii="宋体" w:hAnsi="宋体" w:eastAsia="宋体" w:cs="宋体"/>
          <w:b/>
          <w:color w:val="auto"/>
          <w:sz w:val="21"/>
          <w:szCs w:val="21"/>
          <w:highlight w:val="none"/>
          <w:u w:val="single"/>
        </w:rPr>
      </w:pPr>
      <w:r>
        <w:rPr>
          <w:rStyle w:val="43"/>
          <w:rFonts w:hint="eastAsia" w:ascii="宋体" w:hAnsi="宋体" w:eastAsia="宋体" w:cs="宋体"/>
          <w:b/>
          <w:color w:val="auto"/>
          <w:sz w:val="21"/>
          <w:szCs w:val="21"/>
          <w:highlight w:val="none"/>
          <w:u w:val="single" w:color="000000"/>
        </w:rPr>
        <w:t>具体详见本</w:t>
      </w:r>
      <w:r>
        <w:rPr>
          <w:rStyle w:val="43"/>
          <w:rFonts w:hint="eastAsia" w:ascii="宋体" w:hAnsi="宋体" w:eastAsia="宋体" w:cs="宋体"/>
          <w:b/>
          <w:color w:val="auto"/>
          <w:sz w:val="21"/>
          <w:szCs w:val="21"/>
          <w:highlight w:val="none"/>
          <w:u w:val="single" w:color="000000"/>
          <w:lang w:eastAsia="zh-CN"/>
        </w:rPr>
        <w:t>比选</w:t>
      </w:r>
      <w:r>
        <w:rPr>
          <w:rStyle w:val="43"/>
          <w:rFonts w:hint="eastAsia" w:ascii="宋体" w:hAnsi="宋体" w:eastAsia="宋体" w:cs="宋体"/>
          <w:b/>
          <w:color w:val="auto"/>
          <w:sz w:val="21"/>
          <w:szCs w:val="21"/>
          <w:highlight w:val="none"/>
          <w:u w:val="single" w:color="000000"/>
        </w:rPr>
        <w:t xml:space="preserve">文件《第七章 </w:t>
      </w:r>
      <w:r>
        <w:rPr>
          <w:rStyle w:val="43"/>
          <w:rFonts w:hint="eastAsia" w:ascii="宋体" w:hAnsi="宋体" w:eastAsia="宋体" w:cs="宋体"/>
          <w:b/>
          <w:color w:val="auto"/>
          <w:sz w:val="21"/>
          <w:szCs w:val="21"/>
          <w:highlight w:val="none"/>
          <w:u w:val="single" w:color="000000"/>
          <w:lang w:eastAsia="zh-CN"/>
        </w:rPr>
        <w:t>响应文件</w:t>
      </w:r>
      <w:r>
        <w:rPr>
          <w:rStyle w:val="43"/>
          <w:rFonts w:hint="eastAsia" w:ascii="宋体" w:hAnsi="宋体" w:eastAsia="宋体" w:cs="宋体"/>
          <w:b/>
          <w:color w:val="auto"/>
          <w:sz w:val="21"/>
          <w:szCs w:val="21"/>
          <w:highlight w:val="none"/>
          <w:u w:val="single" w:color="000000"/>
        </w:rPr>
        <w:t>组成及格式》中的资格审查文件要求。</w:t>
      </w:r>
    </w:p>
    <w:p w14:paraId="6D26D73F">
      <w:pPr>
        <w:pStyle w:val="96"/>
        <w:keepNext w:val="0"/>
        <w:keepLines w:val="0"/>
        <w:pageBreakBefore w:val="0"/>
        <w:widowControl/>
        <w:kinsoku/>
        <w:wordWrap/>
        <w:overflowPunct/>
        <w:topLinePunct w:val="0"/>
        <w:autoSpaceDE/>
        <w:autoSpaceDN/>
        <w:bidi w:val="0"/>
        <w:adjustRightInd/>
        <w:snapToGrid w:val="0"/>
        <w:spacing w:line="360" w:lineRule="auto"/>
        <w:ind w:left="0" w:firstLine="522"/>
        <w:textAlignment w:val="baseline"/>
        <w:rPr>
          <w:rStyle w:val="43"/>
          <w:rFonts w:hint="eastAsia" w:ascii="宋体" w:hAnsi="宋体" w:eastAsia="宋体" w:cs="宋体"/>
          <w:b/>
          <w:color w:val="auto"/>
          <w:sz w:val="21"/>
          <w:szCs w:val="21"/>
          <w:highlight w:val="none"/>
          <w:u w:val="single"/>
        </w:rPr>
      </w:pPr>
      <w:r>
        <w:rPr>
          <w:rStyle w:val="43"/>
          <w:rFonts w:hint="eastAsia" w:ascii="宋体" w:hAnsi="宋体" w:eastAsia="宋体" w:cs="宋体"/>
          <w:b/>
          <w:color w:val="auto"/>
          <w:sz w:val="21"/>
          <w:szCs w:val="21"/>
          <w:highlight w:val="none"/>
          <w:u w:val="single" w:color="000000"/>
        </w:rPr>
        <w:t>请供应商认真对照资格条件，如不符合要求的，无意或故意</w:t>
      </w:r>
      <w:r>
        <w:rPr>
          <w:rStyle w:val="43"/>
          <w:rFonts w:hint="eastAsia" w:ascii="宋体" w:hAnsi="宋体" w:eastAsia="宋体" w:cs="宋体"/>
          <w:b/>
          <w:color w:val="auto"/>
          <w:sz w:val="21"/>
          <w:szCs w:val="21"/>
          <w:highlight w:val="none"/>
          <w:u w:val="single" w:color="000000"/>
          <w:lang w:eastAsia="zh-CN"/>
        </w:rPr>
        <w:t>参与比选</w:t>
      </w:r>
      <w:r>
        <w:rPr>
          <w:rStyle w:val="43"/>
          <w:rFonts w:hint="eastAsia" w:ascii="宋体" w:hAnsi="宋体" w:eastAsia="宋体" w:cs="宋体"/>
          <w:b/>
          <w:color w:val="auto"/>
          <w:sz w:val="21"/>
          <w:szCs w:val="21"/>
          <w:highlight w:val="none"/>
          <w:u w:val="single" w:color="000000"/>
        </w:rPr>
        <w:t>所产生的一切后果由供应商自行承担，开标过程中，</w:t>
      </w:r>
      <w:r>
        <w:rPr>
          <w:rStyle w:val="43"/>
          <w:rFonts w:hint="eastAsia" w:ascii="宋体" w:hAnsi="宋体" w:eastAsia="宋体" w:cs="宋体"/>
          <w:b/>
          <w:color w:val="auto"/>
          <w:sz w:val="21"/>
          <w:szCs w:val="21"/>
          <w:highlight w:val="none"/>
          <w:u w:val="single" w:color="000000"/>
          <w:lang w:eastAsia="zh-CN"/>
        </w:rPr>
        <w:t>供应商</w:t>
      </w:r>
      <w:r>
        <w:rPr>
          <w:rStyle w:val="43"/>
          <w:rFonts w:hint="eastAsia" w:ascii="宋体" w:hAnsi="宋体" w:eastAsia="宋体" w:cs="宋体"/>
          <w:b/>
          <w:color w:val="auto"/>
          <w:sz w:val="21"/>
          <w:szCs w:val="21"/>
          <w:highlight w:val="none"/>
          <w:u w:val="single" w:color="000000"/>
        </w:rPr>
        <w:t>提供的相关证件为虚假或伪造，或者其他人员持法定代表人或授权委托人的身份证</w:t>
      </w:r>
      <w:r>
        <w:rPr>
          <w:rStyle w:val="43"/>
          <w:rFonts w:hint="eastAsia" w:ascii="宋体" w:hAnsi="宋体" w:eastAsia="宋体" w:cs="宋体"/>
          <w:b/>
          <w:color w:val="auto"/>
          <w:sz w:val="21"/>
          <w:szCs w:val="21"/>
          <w:highlight w:val="none"/>
          <w:u w:val="single" w:color="000000"/>
          <w:lang w:eastAsia="zh-CN"/>
        </w:rPr>
        <w:t>参与比选</w:t>
      </w:r>
      <w:r>
        <w:rPr>
          <w:rStyle w:val="43"/>
          <w:rFonts w:hint="eastAsia" w:ascii="宋体" w:hAnsi="宋体" w:eastAsia="宋体" w:cs="宋体"/>
          <w:b/>
          <w:color w:val="auto"/>
          <w:sz w:val="21"/>
          <w:szCs w:val="21"/>
          <w:highlight w:val="none"/>
          <w:u w:val="single" w:color="000000"/>
        </w:rPr>
        <w:t>，一经发现则取消</w:t>
      </w:r>
      <w:r>
        <w:rPr>
          <w:rStyle w:val="43"/>
          <w:rFonts w:hint="eastAsia" w:ascii="宋体" w:hAnsi="宋体" w:eastAsia="宋体" w:cs="宋体"/>
          <w:b/>
          <w:color w:val="auto"/>
          <w:sz w:val="21"/>
          <w:szCs w:val="21"/>
          <w:highlight w:val="none"/>
          <w:u w:val="single" w:color="000000"/>
          <w:lang w:eastAsia="zh-CN"/>
        </w:rPr>
        <w:t>供应商</w:t>
      </w:r>
      <w:r>
        <w:rPr>
          <w:rStyle w:val="43"/>
          <w:rFonts w:hint="eastAsia" w:ascii="宋体" w:hAnsi="宋体" w:eastAsia="宋体" w:cs="宋体"/>
          <w:b/>
          <w:color w:val="auto"/>
          <w:sz w:val="21"/>
          <w:szCs w:val="21"/>
          <w:highlight w:val="none"/>
          <w:u w:val="single" w:color="000000"/>
        </w:rPr>
        <w:t>资格，该</w:t>
      </w:r>
      <w:r>
        <w:rPr>
          <w:rStyle w:val="43"/>
          <w:rFonts w:hint="eastAsia" w:ascii="宋体" w:hAnsi="宋体" w:eastAsia="宋体" w:cs="宋体"/>
          <w:b/>
          <w:color w:val="auto"/>
          <w:sz w:val="21"/>
          <w:szCs w:val="21"/>
          <w:highlight w:val="none"/>
          <w:u w:val="single" w:color="000000"/>
          <w:lang w:eastAsia="zh-CN"/>
        </w:rPr>
        <w:t>供应商</w:t>
      </w:r>
      <w:r>
        <w:rPr>
          <w:rStyle w:val="43"/>
          <w:rFonts w:hint="eastAsia" w:ascii="宋体" w:hAnsi="宋体" w:eastAsia="宋体" w:cs="宋体"/>
          <w:b/>
          <w:color w:val="auto"/>
          <w:sz w:val="21"/>
          <w:szCs w:val="21"/>
          <w:highlight w:val="none"/>
          <w:u w:val="single" w:color="000000"/>
        </w:rPr>
        <w:t>将记入不良记录。</w:t>
      </w:r>
    </w:p>
    <w:p w14:paraId="5E251C73">
      <w:pPr>
        <w:pStyle w:val="96"/>
        <w:keepNext w:val="0"/>
        <w:keepLines w:val="0"/>
        <w:pageBreakBefore w:val="0"/>
        <w:widowControl/>
        <w:kinsoku/>
        <w:wordWrap/>
        <w:overflowPunct/>
        <w:topLinePunct w:val="0"/>
        <w:autoSpaceDE/>
        <w:autoSpaceDN/>
        <w:bidi w:val="0"/>
        <w:adjustRightInd/>
        <w:snapToGrid w:val="0"/>
        <w:spacing w:line="360" w:lineRule="auto"/>
        <w:ind w:left="0" w:firstLine="522"/>
        <w:textAlignment w:val="baseline"/>
        <w:rPr>
          <w:rStyle w:val="43"/>
          <w:rFonts w:hint="eastAsia" w:ascii="宋体" w:hAnsi="宋体" w:eastAsia="宋体" w:cs="宋体"/>
          <w:b/>
          <w:color w:val="auto"/>
          <w:sz w:val="21"/>
          <w:szCs w:val="21"/>
          <w:highlight w:val="none"/>
          <w:u w:val="single" w:color="000000"/>
        </w:rPr>
      </w:pPr>
      <w:r>
        <w:rPr>
          <w:rStyle w:val="43"/>
          <w:rFonts w:hint="eastAsia" w:ascii="宋体" w:hAnsi="宋体" w:eastAsia="宋体" w:cs="宋体"/>
          <w:b/>
          <w:color w:val="auto"/>
          <w:sz w:val="21"/>
          <w:szCs w:val="21"/>
          <w:highlight w:val="none"/>
          <w:u w:val="single" w:color="000000"/>
        </w:rPr>
        <w:t>【特别提醒】单位负责人为同一人或者存在直接控股、管理关系的不同供应商，不得参加同一合同项下的采购活动。为采购项目提供整体设计、规范编制或者项目管理、监理、检测等服务的供应商，不得再参加该采购项目的其他采购活动；如发现</w:t>
      </w:r>
      <w:r>
        <w:rPr>
          <w:rStyle w:val="43"/>
          <w:rFonts w:hint="eastAsia" w:ascii="宋体" w:hAnsi="宋体" w:eastAsia="宋体" w:cs="宋体"/>
          <w:b/>
          <w:color w:val="auto"/>
          <w:sz w:val="21"/>
          <w:szCs w:val="21"/>
          <w:highlight w:val="none"/>
          <w:u w:val="single" w:color="000000"/>
          <w:lang w:eastAsia="zh-CN"/>
        </w:rPr>
        <w:t>供应商</w:t>
      </w:r>
      <w:r>
        <w:rPr>
          <w:rStyle w:val="43"/>
          <w:rFonts w:hint="eastAsia" w:ascii="宋体" w:hAnsi="宋体" w:eastAsia="宋体" w:cs="宋体"/>
          <w:b/>
          <w:color w:val="auto"/>
          <w:sz w:val="21"/>
          <w:szCs w:val="21"/>
          <w:highlight w:val="none"/>
          <w:u w:val="single" w:color="000000"/>
        </w:rPr>
        <w:t>递交的资格后审材料有弄虚作假行为，该</w:t>
      </w:r>
      <w:r>
        <w:rPr>
          <w:rStyle w:val="43"/>
          <w:rFonts w:hint="eastAsia" w:ascii="宋体" w:hAnsi="宋体" w:eastAsia="宋体" w:cs="宋体"/>
          <w:b/>
          <w:color w:val="auto"/>
          <w:sz w:val="21"/>
          <w:szCs w:val="21"/>
          <w:highlight w:val="none"/>
          <w:u w:val="single" w:color="000000"/>
          <w:lang w:eastAsia="zh-CN"/>
        </w:rPr>
        <w:t>供应商</w:t>
      </w:r>
      <w:r>
        <w:rPr>
          <w:rStyle w:val="43"/>
          <w:rFonts w:hint="eastAsia" w:ascii="宋体" w:hAnsi="宋体" w:eastAsia="宋体" w:cs="宋体"/>
          <w:b/>
          <w:color w:val="auto"/>
          <w:sz w:val="21"/>
          <w:szCs w:val="21"/>
          <w:highlight w:val="none"/>
          <w:u w:val="single" w:color="000000"/>
        </w:rPr>
        <w:t>将记入不良记录，并上报有关部门，如已</w:t>
      </w:r>
      <w:r>
        <w:rPr>
          <w:rStyle w:val="43"/>
          <w:rFonts w:hint="eastAsia" w:ascii="宋体" w:hAnsi="宋体" w:eastAsia="宋体" w:cs="宋体"/>
          <w:b/>
          <w:color w:val="auto"/>
          <w:sz w:val="21"/>
          <w:szCs w:val="21"/>
          <w:highlight w:val="none"/>
          <w:u w:val="single" w:color="000000"/>
          <w:lang w:val="en-US" w:eastAsia="zh-CN"/>
        </w:rPr>
        <w:t>中选</w:t>
      </w:r>
      <w:r>
        <w:rPr>
          <w:rStyle w:val="43"/>
          <w:rFonts w:hint="eastAsia" w:ascii="宋体" w:hAnsi="宋体" w:eastAsia="宋体" w:cs="宋体"/>
          <w:b/>
          <w:color w:val="auto"/>
          <w:sz w:val="21"/>
          <w:szCs w:val="21"/>
          <w:highlight w:val="none"/>
          <w:u w:val="single" w:color="000000"/>
        </w:rPr>
        <w:t>，采购人有权取消其</w:t>
      </w:r>
      <w:r>
        <w:rPr>
          <w:rStyle w:val="43"/>
          <w:rFonts w:hint="eastAsia" w:ascii="宋体" w:hAnsi="宋体" w:eastAsia="宋体" w:cs="宋体"/>
          <w:b/>
          <w:color w:val="auto"/>
          <w:sz w:val="21"/>
          <w:szCs w:val="21"/>
          <w:highlight w:val="none"/>
          <w:u w:val="single" w:color="000000"/>
          <w:lang w:val="en-US" w:eastAsia="zh-CN"/>
        </w:rPr>
        <w:t>中选</w:t>
      </w:r>
      <w:r>
        <w:rPr>
          <w:rStyle w:val="43"/>
          <w:rFonts w:hint="eastAsia" w:ascii="宋体" w:hAnsi="宋体" w:eastAsia="宋体" w:cs="宋体"/>
          <w:b/>
          <w:color w:val="auto"/>
          <w:sz w:val="21"/>
          <w:szCs w:val="21"/>
          <w:highlight w:val="none"/>
          <w:u w:val="single" w:color="000000"/>
        </w:rPr>
        <w:t>资格，并由该</w:t>
      </w:r>
      <w:r>
        <w:rPr>
          <w:rStyle w:val="43"/>
          <w:rFonts w:hint="eastAsia" w:ascii="宋体" w:hAnsi="宋体" w:eastAsia="宋体" w:cs="宋体"/>
          <w:b/>
          <w:color w:val="auto"/>
          <w:sz w:val="21"/>
          <w:szCs w:val="21"/>
          <w:highlight w:val="none"/>
          <w:u w:val="single" w:color="000000"/>
          <w:lang w:eastAsia="zh-CN"/>
        </w:rPr>
        <w:t>供应商</w:t>
      </w:r>
      <w:r>
        <w:rPr>
          <w:rStyle w:val="43"/>
          <w:rFonts w:hint="eastAsia" w:ascii="宋体" w:hAnsi="宋体" w:eastAsia="宋体" w:cs="宋体"/>
          <w:b/>
          <w:color w:val="auto"/>
          <w:sz w:val="21"/>
          <w:szCs w:val="21"/>
          <w:highlight w:val="none"/>
          <w:u w:val="single" w:color="000000"/>
        </w:rPr>
        <w:t>承担由此带来可能的一切责任和损失。</w:t>
      </w:r>
    </w:p>
    <w:p w14:paraId="0FD52D93">
      <w:pPr>
        <w:keepNext w:val="0"/>
        <w:keepLines w:val="0"/>
        <w:pageBreakBefore w:val="0"/>
        <w:widowControl/>
        <w:kinsoku/>
        <w:wordWrap/>
        <w:overflowPunct/>
        <w:topLinePunct w:val="0"/>
        <w:autoSpaceDE/>
        <w:autoSpaceDN/>
        <w:bidi w:val="0"/>
        <w:adjustRightInd/>
        <w:snapToGrid w:val="0"/>
        <w:spacing w:line="360" w:lineRule="auto"/>
        <w:ind w:firstLine="420" w:firstLineChars="200"/>
        <w:textAlignment w:val="baseline"/>
        <w:rPr>
          <w:rStyle w:val="43"/>
          <w:rFonts w:hint="eastAsia" w:ascii="宋体" w:hAnsi="宋体" w:eastAsia="宋体" w:cs="宋体"/>
          <w:b/>
          <w:bCs/>
          <w:color w:val="auto"/>
          <w:sz w:val="21"/>
          <w:szCs w:val="21"/>
          <w:highlight w:val="none"/>
        </w:rPr>
      </w:pPr>
      <w:r>
        <w:rPr>
          <w:rStyle w:val="43"/>
          <w:rFonts w:hint="eastAsia" w:ascii="宋体" w:hAnsi="宋体" w:eastAsia="宋体" w:cs="宋体"/>
          <w:b/>
          <w:bCs/>
          <w:color w:val="auto"/>
          <w:sz w:val="21"/>
          <w:szCs w:val="21"/>
          <w:highlight w:val="none"/>
        </w:rPr>
        <w:t>三、获取采购文件</w:t>
      </w:r>
    </w:p>
    <w:p w14:paraId="00EBA60B">
      <w:pPr>
        <w:keepNext w:val="0"/>
        <w:keepLines w:val="0"/>
        <w:pageBreakBefore w:val="0"/>
        <w:widowControl/>
        <w:kinsoku/>
        <w:wordWrap/>
        <w:overflowPunct/>
        <w:topLinePunct w:val="0"/>
        <w:autoSpaceDE/>
        <w:autoSpaceDN/>
        <w:bidi w:val="0"/>
        <w:adjustRightInd/>
        <w:snapToGrid w:val="0"/>
        <w:spacing w:line="360" w:lineRule="auto"/>
        <w:ind w:firstLine="420" w:firstLineChars="200"/>
        <w:textAlignment w:val="baseline"/>
        <w:rPr>
          <w:rStyle w:val="43"/>
          <w:rFonts w:hint="eastAsia" w:ascii="宋体" w:hAnsi="宋体" w:eastAsia="宋体" w:cs="宋体"/>
          <w:color w:val="auto"/>
          <w:sz w:val="21"/>
          <w:szCs w:val="21"/>
          <w:highlight w:val="none"/>
        </w:rPr>
      </w:pPr>
      <w:r>
        <w:rPr>
          <w:rStyle w:val="43"/>
          <w:rFonts w:hint="eastAsia" w:ascii="宋体" w:hAnsi="宋体" w:eastAsia="宋体" w:cs="宋体"/>
          <w:color w:val="auto"/>
          <w:sz w:val="21"/>
          <w:szCs w:val="21"/>
          <w:highlight w:val="none"/>
          <w:lang w:eastAsia="zh-CN"/>
        </w:rPr>
        <w:t>1.</w:t>
      </w:r>
      <w:r>
        <w:rPr>
          <w:rStyle w:val="43"/>
          <w:rFonts w:hint="eastAsia" w:ascii="宋体" w:hAnsi="宋体" w:eastAsia="宋体" w:cs="宋体"/>
          <w:color w:val="auto"/>
          <w:sz w:val="21"/>
          <w:szCs w:val="21"/>
          <w:highlight w:val="none"/>
        </w:rPr>
        <w:t>地点：</w:t>
      </w:r>
      <w:r>
        <w:rPr>
          <w:rStyle w:val="43"/>
          <w:rFonts w:hint="eastAsia" w:ascii="宋体" w:hAnsi="宋体" w:eastAsia="宋体" w:cs="宋体"/>
          <w:color w:val="auto"/>
          <w:sz w:val="21"/>
          <w:szCs w:val="21"/>
          <w:highlight w:val="none"/>
          <w:lang w:eastAsia="zh-CN"/>
        </w:rPr>
        <w:t>南通市疾病预防控制中心</w:t>
      </w:r>
      <w:r>
        <w:rPr>
          <w:rStyle w:val="43"/>
          <w:rFonts w:hint="eastAsia" w:ascii="宋体" w:hAnsi="宋体" w:eastAsia="宋体" w:cs="宋体"/>
          <w:color w:val="auto"/>
          <w:sz w:val="21"/>
          <w:szCs w:val="21"/>
          <w:highlight w:val="none"/>
          <w:lang w:val="en-US" w:eastAsia="zh-CN"/>
        </w:rPr>
        <w:t>官网</w:t>
      </w:r>
      <w:r>
        <w:rPr>
          <w:rStyle w:val="43"/>
          <w:rFonts w:hint="eastAsia" w:ascii="宋体" w:hAnsi="宋体" w:eastAsia="宋体" w:cs="宋体"/>
          <w:color w:val="auto"/>
          <w:sz w:val="21"/>
          <w:szCs w:val="21"/>
          <w:highlight w:val="none"/>
        </w:rPr>
        <w:t>。</w:t>
      </w:r>
    </w:p>
    <w:p w14:paraId="36B27DB5">
      <w:pPr>
        <w:keepNext w:val="0"/>
        <w:keepLines w:val="0"/>
        <w:pageBreakBefore w:val="0"/>
        <w:widowControl/>
        <w:kinsoku/>
        <w:wordWrap/>
        <w:overflowPunct/>
        <w:topLinePunct w:val="0"/>
        <w:autoSpaceDE/>
        <w:autoSpaceDN/>
        <w:bidi w:val="0"/>
        <w:adjustRightInd/>
        <w:snapToGrid w:val="0"/>
        <w:spacing w:line="360" w:lineRule="auto"/>
        <w:ind w:firstLine="420" w:firstLineChars="200"/>
        <w:textAlignment w:val="baseline"/>
        <w:rPr>
          <w:rStyle w:val="43"/>
          <w:rFonts w:hint="eastAsia" w:ascii="宋体" w:hAnsi="宋体" w:eastAsia="宋体" w:cs="宋体"/>
          <w:color w:val="auto"/>
          <w:sz w:val="21"/>
          <w:szCs w:val="21"/>
          <w:highlight w:val="none"/>
        </w:rPr>
      </w:pPr>
      <w:r>
        <w:rPr>
          <w:rStyle w:val="43"/>
          <w:rFonts w:hint="eastAsia" w:ascii="宋体" w:hAnsi="宋体" w:eastAsia="宋体" w:cs="宋体"/>
          <w:color w:val="auto"/>
          <w:sz w:val="21"/>
          <w:szCs w:val="21"/>
          <w:highlight w:val="none"/>
          <w:lang w:val="en-US" w:eastAsia="zh-CN"/>
        </w:rPr>
        <w:t>2</w:t>
      </w:r>
      <w:r>
        <w:rPr>
          <w:rStyle w:val="43"/>
          <w:rFonts w:hint="eastAsia" w:ascii="宋体" w:hAnsi="宋体" w:eastAsia="宋体" w:cs="宋体"/>
          <w:color w:val="auto"/>
          <w:sz w:val="21"/>
          <w:szCs w:val="21"/>
          <w:highlight w:val="none"/>
          <w:lang w:eastAsia="zh-CN"/>
        </w:rPr>
        <w:t>.</w:t>
      </w:r>
      <w:r>
        <w:rPr>
          <w:rStyle w:val="43"/>
          <w:rFonts w:hint="eastAsia" w:ascii="宋体" w:hAnsi="宋体" w:eastAsia="宋体" w:cs="宋体"/>
          <w:color w:val="auto"/>
          <w:sz w:val="21"/>
          <w:szCs w:val="21"/>
          <w:highlight w:val="none"/>
        </w:rPr>
        <w:t>方式：</w:t>
      </w:r>
      <w:r>
        <w:rPr>
          <w:rStyle w:val="43"/>
          <w:rFonts w:hint="eastAsia" w:ascii="宋体" w:hAnsi="宋体" w:eastAsia="宋体" w:cs="宋体"/>
          <w:color w:val="auto"/>
          <w:sz w:val="21"/>
          <w:szCs w:val="21"/>
          <w:highlight w:val="none"/>
          <w:lang w:val="en-US" w:eastAsia="zh-CN"/>
        </w:rPr>
        <w:t>直接下载</w:t>
      </w:r>
      <w:r>
        <w:rPr>
          <w:rStyle w:val="43"/>
          <w:rFonts w:hint="eastAsia" w:ascii="宋体" w:hAnsi="宋体" w:eastAsia="宋体" w:cs="宋体"/>
          <w:color w:val="auto"/>
          <w:sz w:val="21"/>
          <w:szCs w:val="21"/>
          <w:highlight w:val="none"/>
        </w:rPr>
        <w:t>。</w:t>
      </w:r>
    </w:p>
    <w:p w14:paraId="34817FB5">
      <w:pPr>
        <w:keepNext w:val="0"/>
        <w:keepLines w:val="0"/>
        <w:pageBreakBefore w:val="0"/>
        <w:widowControl/>
        <w:kinsoku/>
        <w:wordWrap/>
        <w:overflowPunct/>
        <w:topLinePunct w:val="0"/>
        <w:autoSpaceDE/>
        <w:autoSpaceDN/>
        <w:bidi w:val="0"/>
        <w:adjustRightInd/>
        <w:snapToGrid w:val="0"/>
        <w:spacing w:line="360" w:lineRule="auto"/>
        <w:ind w:firstLine="420" w:firstLineChars="200"/>
        <w:textAlignment w:val="baseline"/>
        <w:rPr>
          <w:rStyle w:val="43"/>
          <w:rFonts w:hint="eastAsia" w:ascii="宋体" w:hAnsi="宋体" w:eastAsia="宋体" w:cs="宋体"/>
          <w:color w:val="auto"/>
          <w:sz w:val="21"/>
          <w:szCs w:val="21"/>
          <w:highlight w:val="none"/>
        </w:rPr>
      </w:pPr>
      <w:r>
        <w:rPr>
          <w:rStyle w:val="43"/>
          <w:rFonts w:hint="eastAsia" w:ascii="宋体" w:hAnsi="宋体" w:eastAsia="宋体" w:cs="宋体"/>
          <w:color w:val="auto"/>
          <w:sz w:val="21"/>
          <w:szCs w:val="21"/>
          <w:highlight w:val="none"/>
          <w:lang w:val="en-US" w:eastAsia="zh-CN"/>
        </w:rPr>
        <w:t>3</w:t>
      </w:r>
      <w:r>
        <w:rPr>
          <w:rStyle w:val="43"/>
          <w:rFonts w:hint="eastAsia" w:ascii="宋体" w:hAnsi="宋体" w:eastAsia="宋体" w:cs="宋体"/>
          <w:color w:val="auto"/>
          <w:sz w:val="21"/>
          <w:szCs w:val="21"/>
          <w:highlight w:val="none"/>
          <w:lang w:eastAsia="zh-CN"/>
        </w:rPr>
        <w:t>.</w:t>
      </w:r>
      <w:r>
        <w:rPr>
          <w:rStyle w:val="43"/>
          <w:rFonts w:hint="eastAsia" w:ascii="宋体" w:hAnsi="宋体" w:eastAsia="宋体" w:cs="宋体"/>
          <w:color w:val="auto"/>
          <w:sz w:val="21"/>
          <w:szCs w:val="21"/>
          <w:highlight w:val="none"/>
        </w:rPr>
        <w:t>有关本次</w:t>
      </w:r>
      <w:r>
        <w:rPr>
          <w:rStyle w:val="43"/>
          <w:rFonts w:hint="eastAsia" w:ascii="宋体" w:hAnsi="宋体" w:eastAsia="宋体" w:cs="宋体"/>
          <w:color w:val="auto"/>
          <w:sz w:val="21"/>
          <w:szCs w:val="21"/>
          <w:highlight w:val="none"/>
          <w:lang w:eastAsia="zh-CN"/>
        </w:rPr>
        <w:t>比选</w:t>
      </w:r>
      <w:r>
        <w:rPr>
          <w:rStyle w:val="43"/>
          <w:rFonts w:hint="eastAsia" w:ascii="宋体" w:hAnsi="宋体" w:eastAsia="宋体" w:cs="宋体"/>
          <w:color w:val="auto"/>
          <w:sz w:val="21"/>
          <w:szCs w:val="21"/>
          <w:highlight w:val="none"/>
        </w:rPr>
        <w:t>的事项若存在变动或修改，敬请及时关注“</w:t>
      </w:r>
      <w:r>
        <w:rPr>
          <w:rStyle w:val="43"/>
          <w:rFonts w:hint="eastAsia" w:ascii="宋体" w:hAnsi="宋体" w:eastAsia="宋体" w:cs="宋体"/>
          <w:b/>
          <w:bCs/>
          <w:color w:val="auto"/>
          <w:sz w:val="21"/>
          <w:szCs w:val="21"/>
          <w:highlight w:val="none"/>
          <w:lang w:eastAsia="zh-CN"/>
        </w:rPr>
        <w:t>南通市疾病预防控制中心</w:t>
      </w:r>
      <w:r>
        <w:rPr>
          <w:rStyle w:val="43"/>
          <w:rFonts w:hint="eastAsia" w:ascii="宋体" w:hAnsi="宋体" w:eastAsia="宋体" w:cs="宋体"/>
          <w:color w:val="auto"/>
          <w:sz w:val="21"/>
          <w:szCs w:val="21"/>
          <w:highlight w:val="none"/>
        </w:rPr>
        <w:t>”发布的信息更正</w:t>
      </w:r>
      <w:r>
        <w:rPr>
          <w:rStyle w:val="43"/>
          <w:rFonts w:hint="eastAsia" w:ascii="宋体" w:hAnsi="宋体" w:eastAsia="宋体" w:cs="宋体"/>
          <w:color w:val="auto"/>
          <w:sz w:val="21"/>
          <w:szCs w:val="21"/>
          <w:highlight w:val="none"/>
          <w:lang w:eastAsia="zh-CN"/>
        </w:rPr>
        <w:t>通告</w:t>
      </w:r>
      <w:r>
        <w:rPr>
          <w:rStyle w:val="43"/>
          <w:rFonts w:hint="eastAsia" w:ascii="宋体" w:hAnsi="宋体" w:eastAsia="宋体" w:cs="宋体"/>
          <w:color w:val="auto"/>
          <w:sz w:val="21"/>
          <w:szCs w:val="21"/>
          <w:highlight w:val="none"/>
        </w:rPr>
        <w:t>，恕不另行通知，如有遗漏</w:t>
      </w:r>
      <w:r>
        <w:rPr>
          <w:rStyle w:val="43"/>
          <w:rFonts w:hint="eastAsia" w:ascii="宋体" w:hAnsi="宋体" w:eastAsia="宋体" w:cs="宋体"/>
          <w:color w:val="auto"/>
          <w:sz w:val="21"/>
          <w:szCs w:val="21"/>
          <w:highlight w:val="none"/>
          <w:lang w:eastAsia="zh-CN"/>
        </w:rPr>
        <w:t>比选</w:t>
      </w:r>
      <w:r>
        <w:rPr>
          <w:rStyle w:val="43"/>
          <w:rFonts w:hint="eastAsia" w:ascii="宋体" w:hAnsi="宋体" w:eastAsia="宋体" w:cs="宋体"/>
          <w:color w:val="auto"/>
          <w:sz w:val="21"/>
          <w:szCs w:val="21"/>
          <w:highlight w:val="none"/>
        </w:rPr>
        <w:t>采购单位概不负责。</w:t>
      </w:r>
    </w:p>
    <w:p w14:paraId="0C8C2939">
      <w:pPr>
        <w:pStyle w:val="96"/>
        <w:keepNext w:val="0"/>
        <w:keepLines w:val="0"/>
        <w:pageBreakBefore w:val="0"/>
        <w:widowControl/>
        <w:kinsoku/>
        <w:wordWrap/>
        <w:overflowPunct/>
        <w:topLinePunct w:val="0"/>
        <w:autoSpaceDE/>
        <w:autoSpaceDN/>
        <w:bidi w:val="0"/>
        <w:adjustRightInd/>
        <w:snapToGrid w:val="0"/>
        <w:spacing w:line="360" w:lineRule="auto"/>
        <w:ind w:left="0" w:firstLine="522"/>
        <w:textAlignment w:val="baseline"/>
        <w:rPr>
          <w:rStyle w:val="43"/>
          <w:rFonts w:hint="eastAsia" w:ascii="宋体" w:hAnsi="宋体" w:eastAsia="宋体" w:cs="宋体"/>
          <w:b/>
          <w:bCs/>
          <w:color w:val="auto"/>
          <w:kern w:val="2"/>
          <w:sz w:val="21"/>
          <w:szCs w:val="21"/>
          <w:highlight w:val="none"/>
          <w:u w:val="none" w:color="auto"/>
          <w:lang w:val="en-US" w:eastAsia="zh-CN" w:bidi="ar-SA"/>
        </w:rPr>
      </w:pPr>
      <w:r>
        <w:rPr>
          <w:rStyle w:val="43"/>
          <w:rFonts w:hint="eastAsia" w:ascii="宋体" w:hAnsi="宋体" w:eastAsia="宋体" w:cs="宋体"/>
          <w:b/>
          <w:color w:val="auto"/>
          <w:sz w:val="21"/>
          <w:szCs w:val="21"/>
          <w:highlight w:val="none"/>
          <w:u w:val="none" w:color="auto"/>
        </w:rPr>
        <w:t>四、</w:t>
      </w:r>
      <w:r>
        <w:rPr>
          <w:rStyle w:val="43"/>
          <w:rFonts w:hint="eastAsia" w:ascii="宋体" w:hAnsi="宋体" w:eastAsia="宋体" w:cs="宋体"/>
          <w:b/>
          <w:bCs/>
          <w:color w:val="auto"/>
          <w:kern w:val="2"/>
          <w:sz w:val="21"/>
          <w:szCs w:val="21"/>
          <w:highlight w:val="none"/>
          <w:u w:val="none" w:color="auto"/>
          <w:lang w:val="en-US" w:eastAsia="zh-CN" w:bidi="ar-SA"/>
        </w:rPr>
        <w:t>提交响应文件截止时间、开标时间和地点</w:t>
      </w:r>
    </w:p>
    <w:p w14:paraId="79F1EA26">
      <w:pPr>
        <w:keepNext w:val="0"/>
        <w:keepLines w:val="0"/>
        <w:pageBreakBefore w:val="0"/>
        <w:widowControl/>
        <w:kinsoku/>
        <w:wordWrap/>
        <w:overflowPunct/>
        <w:topLinePunct w:val="0"/>
        <w:autoSpaceDE/>
        <w:autoSpaceDN/>
        <w:bidi w:val="0"/>
        <w:adjustRightInd/>
        <w:snapToGrid w:val="0"/>
        <w:spacing w:line="360" w:lineRule="auto"/>
        <w:ind w:firstLine="420" w:firstLineChars="200"/>
        <w:textAlignment w:val="baseline"/>
        <w:rPr>
          <w:rStyle w:val="43"/>
          <w:rFonts w:hint="eastAsia" w:ascii="宋体" w:hAnsi="宋体" w:eastAsia="宋体" w:cs="宋体"/>
          <w:color w:val="auto"/>
          <w:sz w:val="21"/>
          <w:szCs w:val="21"/>
          <w:highlight w:val="none"/>
          <w:u w:val="none" w:color="auto"/>
        </w:rPr>
      </w:pPr>
      <w:r>
        <w:rPr>
          <w:rStyle w:val="43"/>
          <w:rFonts w:hint="eastAsia" w:ascii="宋体" w:hAnsi="宋体" w:eastAsia="宋体" w:cs="宋体"/>
          <w:color w:val="auto"/>
          <w:sz w:val="21"/>
          <w:szCs w:val="21"/>
          <w:highlight w:val="none"/>
          <w:u w:val="none" w:color="auto"/>
          <w:lang w:val="en-US" w:eastAsia="zh-CN"/>
        </w:rPr>
        <w:t>1.</w:t>
      </w:r>
      <w:r>
        <w:rPr>
          <w:rStyle w:val="43"/>
          <w:rFonts w:hint="eastAsia" w:ascii="宋体" w:hAnsi="宋体" w:eastAsia="宋体" w:cs="宋体"/>
          <w:color w:val="auto"/>
          <w:sz w:val="21"/>
          <w:szCs w:val="21"/>
          <w:highlight w:val="none"/>
          <w:u w:val="none" w:color="auto"/>
          <w:lang w:eastAsia="zh-CN"/>
        </w:rPr>
        <w:t>响应文件</w:t>
      </w:r>
      <w:r>
        <w:rPr>
          <w:rStyle w:val="43"/>
          <w:rFonts w:hint="eastAsia" w:ascii="宋体" w:hAnsi="宋体" w:eastAsia="宋体" w:cs="宋体"/>
          <w:color w:val="auto"/>
          <w:sz w:val="21"/>
          <w:szCs w:val="21"/>
          <w:highlight w:val="none"/>
          <w:u w:val="none" w:color="auto"/>
        </w:rPr>
        <w:t>接收截止及评审开始时间：</w:t>
      </w:r>
      <w:r>
        <w:rPr>
          <w:rStyle w:val="43"/>
          <w:rFonts w:hint="eastAsia" w:ascii="宋体" w:hAnsi="宋体" w:eastAsia="宋体" w:cs="宋体"/>
          <w:b/>
          <w:color w:val="auto"/>
          <w:sz w:val="21"/>
          <w:szCs w:val="21"/>
          <w:highlight w:val="none"/>
          <w:u w:val="none" w:color="auto"/>
          <w:lang w:eastAsia="zh-CN"/>
        </w:rPr>
        <w:t>2025年</w:t>
      </w:r>
      <w:r>
        <w:rPr>
          <w:rStyle w:val="43"/>
          <w:rFonts w:hint="eastAsia" w:ascii="宋体" w:hAnsi="宋体" w:eastAsia="宋体" w:cs="宋体"/>
          <w:b/>
          <w:color w:val="auto"/>
          <w:sz w:val="21"/>
          <w:szCs w:val="21"/>
          <w:highlight w:val="none"/>
          <w:u w:val="none" w:color="auto"/>
          <w:lang w:val="en-US" w:eastAsia="zh-CN"/>
        </w:rPr>
        <w:t>11</w:t>
      </w:r>
      <w:r>
        <w:rPr>
          <w:rStyle w:val="43"/>
          <w:rFonts w:hint="eastAsia" w:ascii="宋体" w:hAnsi="宋体" w:eastAsia="宋体" w:cs="宋体"/>
          <w:b/>
          <w:color w:val="auto"/>
          <w:sz w:val="21"/>
          <w:szCs w:val="21"/>
          <w:highlight w:val="none"/>
          <w:u w:val="none" w:color="auto"/>
          <w:lang w:eastAsia="zh-CN"/>
        </w:rPr>
        <w:t>月</w:t>
      </w:r>
      <w:r>
        <w:rPr>
          <w:rStyle w:val="43"/>
          <w:rFonts w:hint="eastAsia" w:ascii="宋体" w:hAnsi="宋体" w:eastAsia="宋体" w:cs="宋体"/>
          <w:b/>
          <w:color w:val="auto"/>
          <w:sz w:val="21"/>
          <w:szCs w:val="21"/>
          <w:highlight w:val="none"/>
          <w:u w:val="none" w:color="auto"/>
          <w:lang w:val="en-US" w:eastAsia="zh-CN"/>
        </w:rPr>
        <w:t>27</w:t>
      </w:r>
      <w:bookmarkStart w:id="0" w:name="_GoBack"/>
      <w:bookmarkEnd w:id="0"/>
      <w:r>
        <w:rPr>
          <w:rStyle w:val="43"/>
          <w:rFonts w:hint="eastAsia" w:ascii="宋体" w:hAnsi="宋体" w:eastAsia="宋体" w:cs="宋体"/>
          <w:b/>
          <w:color w:val="auto"/>
          <w:sz w:val="21"/>
          <w:szCs w:val="21"/>
          <w:highlight w:val="none"/>
          <w:u w:val="none" w:color="auto"/>
          <w:lang w:eastAsia="zh-CN"/>
        </w:rPr>
        <w:t>日</w:t>
      </w:r>
      <w:r>
        <w:rPr>
          <w:rStyle w:val="43"/>
          <w:rFonts w:hint="eastAsia" w:ascii="宋体" w:hAnsi="宋体" w:eastAsia="宋体" w:cs="宋体"/>
          <w:b/>
          <w:color w:val="auto"/>
          <w:sz w:val="21"/>
          <w:szCs w:val="21"/>
          <w:highlight w:val="none"/>
          <w:u w:val="none" w:color="auto"/>
          <w:lang w:val="en-US" w:eastAsia="zh-CN"/>
        </w:rPr>
        <w:t>14</w:t>
      </w:r>
      <w:r>
        <w:rPr>
          <w:rStyle w:val="43"/>
          <w:rFonts w:hint="eastAsia" w:ascii="宋体" w:hAnsi="宋体" w:eastAsia="宋体" w:cs="宋体"/>
          <w:b/>
          <w:color w:val="auto"/>
          <w:sz w:val="21"/>
          <w:szCs w:val="21"/>
          <w:highlight w:val="none"/>
          <w:u w:val="none" w:color="auto"/>
          <w:lang w:eastAsia="zh-CN"/>
        </w:rPr>
        <w:t>时</w:t>
      </w:r>
      <w:r>
        <w:rPr>
          <w:rStyle w:val="43"/>
          <w:rFonts w:hint="eastAsia" w:ascii="宋体" w:hAnsi="宋体" w:eastAsia="宋体" w:cs="宋体"/>
          <w:b/>
          <w:color w:val="auto"/>
          <w:sz w:val="21"/>
          <w:szCs w:val="21"/>
          <w:highlight w:val="none"/>
          <w:u w:val="none" w:color="auto"/>
          <w:lang w:val="en-US" w:eastAsia="zh-CN"/>
        </w:rPr>
        <w:t>3</w:t>
      </w:r>
      <w:r>
        <w:rPr>
          <w:rStyle w:val="43"/>
          <w:rFonts w:hint="eastAsia" w:ascii="宋体" w:hAnsi="宋体" w:eastAsia="宋体" w:cs="宋体"/>
          <w:b/>
          <w:color w:val="auto"/>
          <w:sz w:val="21"/>
          <w:szCs w:val="21"/>
          <w:highlight w:val="none"/>
          <w:u w:val="none" w:color="auto"/>
          <w:lang w:eastAsia="zh-CN"/>
        </w:rPr>
        <w:t>0分</w:t>
      </w:r>
      <w:r>
        <w:rPr>
          <w:rStyle w:val="43"/>
          <w:rFonts w:hint="eastAsia" w:ascii="宋体" w:hAnsi="宋体" w:eastAsia="宋体" w:cs="宋体"/>
          <w:b/>
          <w:color w:val="auto"/>
          <w:sz w:val="21"/>
          <w:szCs w:val="21"/>
          <w:highlight w:val="none"/>
          <w:u w:val="none" w:color="auto"/>
        </w:rPr>
        <w:t xml:space="preserve">； </w:t>
      </w:r>
    </w:p>
    <w:p w14:paraId="62531334">
      <w:pPr>
        <w:keepNext w:val="0"/>
        <w:keepLines w:val="0"/>
        <w:pageBreakBefore w:val="0"/>
        <w:widowControl/>
        <w:kinsoku/>
        <w:wordWrap/>
        <w:overflowPunct/>
        <w:topLinePunct w:val="0"/>
        <w:autoSpaceDE/>
        <w:autoSpaceDN/>
        <w:bidi w:val="0"/>
        <w:adjustRightInd/>
        <w:snapToGrid w:val="0"/>
        <w:spacing w:line="360" w:lineRule="auto"/>
        <w:ind w:firstLine="420" w:firstLineChars="200"/>
        <w:textAlignment w:val="baseline"/>
        <w:rPr>
          <w:rStyle w:val="43"/>
          <w:rFonts w:hint="eastAsia" w:ascii="宋体" w:hAnsi="宋体" w:eastAsia="宋体" w:cs="宋体"/>
          <w:color w:val="auto"/>
          <w:sz w:val="21"/>
          <w:szCs w:val="21"/>
          <w:highlight w:val="none"/>
          <w:u w:val="none" w:color="auto"/>
        </w:rPr>
      </w:pPr>
      <w:r>
        <w:rPr>
          <w:rStyle w:val="43"/>
          <w:rFonts w:hint="eastAsia" w:ascii="宋体" w:hAnsi="宋体" w:eastAsia="宋体" w:cs="宋体"/>
          <w:color w:val="auto"/>
          <w:sz w:val="21"/>
          <w:szCs w:val="21"/>
          <w:highlight w:val="none"/>
          <w:u w:val="none" w:color="auto"/>
          <w:lang w:val="en-US" w:eastAsia="zh-CN"/>
        </w:rPr>
        <w:t>2.</w:t>
      </w:r>
      <w:r>
        <w:rPr>
          <w:rStyle w:val="43"/>
          <w:rFonts w:hint="eastAsia" w:ascii="宋体" w:hAnsi="宋体" w:eastAsia="宋体" w:cs="宋体"/>
          <w:color w:val="auto"/>
          <w:sz w:val="21"/>
          <w:szCs w:val="21"/>
          <w:highlight w:val="none"/>
          <w:u w:val="none" w:color="auto"/>
          <w:lang w:eastAsia="zh-CN"/>
        </w:rPr>
        <w:t>响应文件</w:t>
      </w:r>
      <w:r>
        <w:rPr>
          <w:rStyle w:val="43"/>
          <w:rFonts w:hint="eastAsia" w:ascii="宋体" w:hAnsi="宋体" w:eastAsia="宋体" w:cs="宋体"/>
          <w:color w:val="auto"/>
          <w:sz w:val="21"/>
          <w:szCs w:val="21"/>
          <w:highlight w:val="none"/>
          <w:u w:val="none" w:color="auto"/>
        </w:rPr>
        <w:t>递交地址：</w:t>
      </w:r>
      <w:r>
        <w:rPr>
          <w:rStyle w:val="43"/>
          <w:rFonts w:hint="eastAsia" w:ascii="宋体" w:hAnsi="宋体" w:eastAsia="宋体" w:cs="宋体"/>
          <w:color w:val="auto"/>
          <w:sz w:val="21"/>
          <w:szCs w:val="21"/>
          <w:highlight w:val="none"/>
          <w:u w:val="none" w:color="auto"/>
          <w:lang w:eastAsia="zh-CN"/>
        </w:rPr>
        <w:t>南通市疾病控制中心四楼</w:t>
      </w:r>
      <w:r>
        <w:rPr>
          <w:rStyle w:val="43"/>
          <w:rFonts w:hint="eastAsia" w:ascii="宋体" w:hAnsi="宋体" w:eastAsia="宋体" w:cs="宋体"/>
          <w:color w:val="auto"/>
          <w:sz w:val="21"/>
          <w:szCs w:val="21"/>
          <w:highlight w:val="none"/>
          <w:u w:val="none" w:color="auto"/>
          <w:lang w:val="en-US" w:eastAsia="zh-CN"/>
        </w:rPr>
        <w:t>408</w:t>
      </w:r>
      <w:r>
        <w:rPr>
          <w:rStyle w:val="43"/>
          <w:rFonts w:hint="eastAsia" w:ascii="宋体" w:hAnsi="宋体" w:eastAsia="宋体" w:cs="宋体"/>
          <w:color w:val="auto"/>
          <w:sz w:val="21"/>
          <w:szCs w:val="21"/>
          <w:highlight w:val="none"/>
          <w:u w:val="none" w:color="auto"/>
          <w:lang w:eastAsia="zh-CN"/>
        </w:rPr>
        <w:t>第</w:t>
      </w:r>
      <w:r>
        <w:rPr>
          <w:rStyle w:val="43"/>
          <w:rFonts w:hint="eastAsia" w:ascii="宋体" w:hAnsi="宋体" w:eastAsia="宋体" w:cs="宋体"/>
          <w:color w:val="auto"/>
          <w:sz w:val="21"/>
          <w:szCs w:val="21"/>
          <w:highlight w:val="none"/>
          <w:u w:val="none" w:color="auto"/>
          <w:lang w:val="en-US" w:eastAsia="zh-CN"/>
        </w:rPr>
        <w:t>二</w:t>
      </w:r>
      <w:r>
        <w:rPr>
          <w:rStyle w:val="43"/>
          <w:rFonts w:hint="eastAsia" w:ascii="宋体" w:hAnsi="宋体" w:eastAsia="宋体" w:cs="宋体"/>
          <w:color w:val="auto"/>
          <w:sz w:val="21"/>
          <w:szCs w:val="21"/>
          <w:highlight w:val="none"/>
          <w:u w:val="none" w:color="auto"/>
          <w:lang w:eastAsia="zh-CN"/>
        </w:rPr>
        <w:t>会议室（工农南路189号）</w:t>
      </w:r>
      <w:r>
        <w:rPr>
          <w:rStyle w:val="43"/>
          <w:rFonts w:hint="eastAsia" w:ascii="宋体" w:hAnsi="宋体" w:eastAsia="宋体" w:cs="宋体"/>
          <w:color w:val="auto"/>
          <w:sz w:val="21"/>
          <w:szCs w:val="21"/>
          <w:highlight w:val="none"/>
          <w:u w:val="none" w:color="auto"/>
        </w:rPr>
        <w:t>，如有变动另行通知。</w:t>
      </w:r>
    </w:p>
    <w:p w14:paraId="5234AAEB">
      <w:pPr>
        <w:pStyle w:val="96"/>
        <w:keepNext w:val="0"/>
        <w:keepLines w:val="0"/>
        <w:pageBreakBefore w:val="0"/>
        <w:widowControl/>
        <w:kinsoku/>
        <w:wordWrap/>
        <w:overflowPunct/>
        <w:topLinePunct w:val="0"/>
        <w:autoSpaceDE/>
        <w:autoSpaceDN/>
        <w:bidi w:val="0"/>
        <w:adjustRightInd/>
        <w:snapToGrid w:val="0"/>
        <w:spacing w:line="360" w:lineRule="auto"/>
        <w:ind w:left="0" w:firstLine="522"/>
        <w:textAlignment w:val="baseline"/>
        <w:rPr>
          <w:rStyle w:val="43"/>
          <w:rFonts w:hint="eastAsia" w:ascii="宋体" w:hAnsi="宋体" w:eastAsia="宋体" w:cs="宋体"/>
          <w:b/>
          <w:bCs/>
          <w:color w:val="auto"/>
          <w:kern w:val="2"/>
          <w:sz w:val="21"/>
          <w:szCs w:val="21"/>
          <w:highlight w:val="none"/>
          <w:u w:val="none" w:color="auto"/>
          <w:lang w:val="en-US" w:eastAsia="zh-CN" w:bidi="ar-SA"/>
        </w:rPr>
      </w:pPr>
      <w:r>
        <w:rPr>
          <w:rStyle w:val="43"/>
          <w:rFonts w:hint="eastAsia" w:ascii="宋体" w:hAnsi="宋体" w:eastAsia="宋体" w:cs="宋体"/>
          <w:b/>
          <w:bCs/>
          <w:color w:val="auto"/>
          <w:kern w:val="2"/>
          <w:sz w:val="21"/>
          <w:szCs w:val="21"/>
          <w:highlight w:val="none"/>
          <w:u w:val="none" w:color="auto"/>
          <w:lang w:val="en-US" w:eastAsia="zh-CN" w:bidi="ar-SA"/>
        </w:rPr>
        <w:t>五、其他补充事宜：</w:t>
      </w:r>
    </w:p>
    <w:p w14:paraId="24AF9DDD">
      <w:pPr>
        <w:pStyle w:val="96"/>
        <w:keepNext w:val="0"/>
        <w:keepLines w:val="0"/>
        <w:pageBreakBefore w:val="0"/>
        <w:widowControl/>
        <w:kinsoku/>
        <w:wordWrap/>
        <w:overflowPunct/>
        <w:topLinePunct w:val="0"/>
        <w:autoSpaceDE/>
        <w:autoSpaceDN/>
        <w:bidi w:val="0"/>
        <w:adjustRightInd/>
        <w:snapToGrid w:val="0"/>
        <w:spacing w:line="360" w:lineRule="auto"/>
        <w:ind w:left="0" w:firstLine="522"/>
        <w:textAlignment w:val="baseline"/>
        <w:rPr>
          <w:rStyle w:val="43"/>
          <w:rFonts w:hint="eastAsia" w:ascii="宋体" w:hAnsi="宋体" w:eastAsia="宋体" w:cs="宋体"/>
          <w:b/>
          <w:bCs/>
          <w:color w:val="auto"/>
          <w:kern w:val="2"/>
          <w:sz w:val="21"/>
          <w:szCs w:val="21"/>
          <w:highlight w:val="none"/>
          <w:u w:val="none" w:color="auto"/>
          <w:lang w:val="en-US" w:eastAsia="zh-CN" w:bidi="ar-SA"/>
        </w:rPr>
      </w:pPr>
      <w:r>
        <w:rPr>
          <w:rStyle w:val="43"/>
          <w:rFonts w:hint="eastAsia" w:ascii="宋体" w:hAnsi="宋体" w:eastAsia="宋体" w:cs="宋体"/>
          <w:b/>
          <w:bCs/>
          <w:color w:val="auto"/>
          <w:kern w:val="2"/>
          <w:sz w:val="21"/>
          <w:szCs w:val="21"/>
          <w:highlight w:val="none"/>
          <w:u w:val="none" w:color="auto"/>
          <w:lang w:val="en-US" w:eastAsia="zh-CN" w:bidi="ar-SA"/>
        </w:rPr>
        <w:t>1.样品要求</w:t>
      </w:r>
    </w:p>
    <w:p w14:paraId="07C212B1">
      <w:pPr>
        <w:keepNext w:val="0"/>
        <w:keepLines w:val="0"/>
        <w:pageBreakBefore w:val="0"/>
        <w:widowControl/>
        <w:kinsoku/>
        <w:wordWrap/>
        <w:overflowPunct/>
        <w:topLinePunct w:val="0"/>
        <w:autoSpaceDE/>
        <w:autoSpaceDN/>
        <w:bidi w:val="0"/>
        <w:snapToGrid w:val="0"/>
        <w:spacing w:line="360" w:lineRule="auto"/>
        <w:ind w:firstLine="420" w:firstLineChars="200"/>
        <w:rPr>
          <w:rStyle w:val="43"/>
          <w:rFonts w:hint="eastAsia" w:ascii="宋体" w:hAnsi="宋体" w:eastAsia="宋体" w:cs="宋体"/>
          <w:b w:val="0"/>
          <w:bCs w:val="0"/>
          <w:color w:val="auto"/>
          <w:sz w:val="21"/>
          <w:szCs w:val="21"/>
          <w:highlight w:val="none"/>
        </w:rPr>
      </w:pPr>
      <w:r>
        <w:rPr>
          <w:rStyle w:val="43"/>
          <w:rFonts w:hint="eastAsia" w:ascii="宋体" w:hAnsi="宋体" w:eastAsia="宋体" w:cs="宋体"/>
          <w:b w:val="0"/>
          <w:bCs w:val="0"/>
          <w:color w:val="auto"/>
          <w:sz w:val="21"/>
          <w:szCs w:val="21"/>
          <w:highlight w:val="none"/>
          <w:lang w:eastAsia="zh-CN"/>
        </w:rPr>
        <w:t>（</w:t>
      </w:r>
      <w:r>
        <w:rPr>
          <w:rStyle w:val="43"/>
          <w:rFonts w:hint="eastAsia" w:ascii="宋体" w:hAnsi="宋体" w:eastAsia="宋体" w:cs="宋体"/>
          <w:b w:val="0"/>
          <w:bCs w:val="0"/>
          <w:color w:val="auto"/>
          <w:sz w:val="21"/>
          <w:szCs w:val="21"/>
          <w:highlight w:val="none"/>
          <w:lang w:val="en-US" w:eastAsia="zh-CN"/>
        </w:rPr>
        <w:t>1</w:t>
      </w:r>
      <w:r>
        <w:rPr>
          <w:rStyle w:val="43"/>
          <w:rFonts w:hint="eastAsia" w:ascii="宋体" w:hAnsi="宋体" w:eastAsia="宋体" w:cs="宋体"/>
          <w:b w:val="0"/>
          <w:bCs w:val="0"/>
          <w:color w:val="auto"/>
          <w:sz w:val="21"/>
          <w:szCs w:val="21"/>
          <w:highlight w:val="none"/>
          <w:lang w:eastAsia="zh-CN"/>
        </w:rPr>
        <w:t>）</w:t>
      </w:r>
      <w:r>
        <w:rPr>
          <w:rStyle w:val="43"/>
          <w:rFonts w:hint="eastAsia" w:ascii="宋体" w:hAnsi="宋体" w:eastAsia="宋体" w:cs="宋体"/>
          <w:b w:val="0"/>
          <w:bCs w:val="0"/>
          <w:color w:val="auto"/>
          <w:sz w:val="21"/>
          <w:szCs w:val="21"/>
          <w:highlight w:val="none"/>
        </w:rPr>
        <w:t>样品接收截止时间：</w:t>
      </w:r>
      <w:r>
        <w:rPr>
          <w:rStyle w:val="43"/>
          <w:rFonts w:hint="eastAsia" w:ascii="宋体" w:hAnsi="宋体" w:eastAsia="宋体" w:cs="宋体"/>
          <w:b/>
          <w:bCs/>
          <w:color w:val="auto"/>
          <w:sz w:val="21"/>
          <w:szCs w:val="21"/>
          <w:highlight w:val="none"/>
          <w:lang w:eastAsia="zh-CN"/>
        </w:rPr>
        <w:t>2025年</w:t>
      </w:r>
      <w:r>
        <w:rPr>
          <w:rStyle w:val="43"/>
          <w:rFonts w:hint="eastAsia" w:ascii="宋体" w:hAnsi="宋体" w:eastAsia="宋体" w:cs="宋体"/>
          <w:b/>
          <w:color w:val="auto"/>
          <w:sz w:val="21"/>
          <w:szCs w:val="21"/>
          <w:highlight w:val="none"/>
          <w:u w:val="none" w:color="auto"/>
          <w:lang w:val="en-US" w:eastAsia="zh-CN"/>
        </w:rPr>
        <w:t>11</w:t>
      </w:r>
      <w:r>
        <w:rPr>
          <w:rStyle w:val="43"/>
          <w:rFonts w:hint="eastAsia" w:ascii="宋体" w:hAnsi="宋体" w:eastAsia="宋体" w:cs="宋体"/>
          <w:b/>
          <w:color w:val="auto"/>
          <w:sz w:val="21"/>
          <w:szCs w:val="21"/>
          <w:highlight w:val="none"/>
          <w:u w:val="none" w:color="auto"/>
          <w:lang w:eastAsia="zh-CN"/>
        </w:rPr>
        <w:t>月</w:t>
      </w:r>
      <w:r>
        <w:rPr>
          <w:rStyle w:val="43"/>
          <w:rFonts w:hint="eastAsia" w:ascii="宋体" w:hAnsi="宋体" w:eastAsia="宋体" w:cs="宋体"/>
          <w:b/>
          <w:color w:val="auto"/>
          <w:sz w:val="21"/>
          <w:szCs w:val="21"/>
          <w:highlight w:val="none"/>
          <w:u w:val="none" w:color="auto"/>
          <w:lang w:val="en-US" w:eastAsia="zh-CN"/>
        </w:rPr>
        <w:t>27</w:t>
      </w:r>
      <w:r>
        <w:rPr>
          <w:rStyle w:val="43"/>
          <w:rFonts w:hint="eastAsia" w:ascii="宋体" w:hAnsi="宋体" w:eastAsia="宋体" w:cs="宋体"/>
          <w:b/>
          <w:color w:val="auto"/>
          <w:sz w:val="21"/>
          <w:szCs w:val="21"/>
          <w:highlight w:val="none"/>
          <w:u w:val="none" w:color="auto"/>
          <w:lang w:eastAsia="zh-CN"/>
        </w:rPr>
        <w:t>日</w:t>
      </w:r>
      <w:r>
        <w:rPr>
          <w:rStyle w:val="43"/>
          <w:rFonts w:hint="eastAsia" w:ascii="宋体" w:hAnsi="宋体" w:eastAsia="宋体" w:cs="宋体"/>
          <w:b/>
          <w:color w:val="auto"/>
          <w:sz w:val="21"/>
          <w:szCs w:val="21"/>
          <w:highlight w:val="none"/>
          <w:u w:val="none" w:color="auto"/>
          <w:lang w:val="en-US" w:eastAsia="zh-CN"/>
        </w:rPr>
        <w:t>14</w:t>
      </w:r>
      <w:r>
        <w:rPr>
          <w:rStyle w:val="43"/>
          <w:rFonts w:hint="eastAsia" w:ascii="宋体" w:hAnsi="宋体" w:eastAsia="宋体" w:cs="宋体"/>
          <w:b/>
          <w:color w:val="auto"/>
          <w:sz w:val="21"/>
          <w:szCs w:val="21"/>
          <w:highlight w:val="none"/>
          <w:u w:val="none" w:color="auto"/>
          <w:lang w:eastAsia="zh-CN"/>
        </w:rPr>
        <w:t>时</w:t>
      </w:r>
      <w:r>
        <w:rPr>
          <w:rStyle w:val="43"/>
          <w:rFonts w:hint="eastAsia" w:ascii="宋体" w:hAnsi="宋体" w:eastAsia="宋体" w:cs="宋体"/>
          <w:b/>
          <w:color w:val="auto"/>
          <w:sz w:val="21"/>
          <w:szCs w:val="21"/>
          <w:highlight w:val="none"/>
          <w:u w:val="none" w:color="auto"/>
          <w:lang w:val="en-US" w:eastAsia="zh-CN"/>
        </w:rPr>
        <w:t>3</w:t>
      </w:r>
      <w:r>
        <w:rPr>
          <w:rStyle w:val="43"/>
          <w:rFonts w:hint="eastAsia" w:ascii="宋体" w:hAnsi="宋体" w:eastAsia="宋体" w:cs="宋体"/>
          <w:b/>
          <w:color w:val="auto"/>
          <w:sz w:val="21"/>
          <w:szCs w:val="21"/>
          <w:highlight w:val="none"/>
          <w:u w:val="none" w:color="auto"/>
          <w:lang w:eastAsia="zh-CN"/>
        </w:rPr>
        <w:t>0分</w:t>
      </w:r>
      <w:r>
        <w:rPr>
          <w:rStyle w:val="43"/>
          <w:rFonts w:hint="eastAsia" w:ascii="宋体" w:hAnsi="宋体" w:eastAsia="宋体" w:cs="宋体"/>
          <w:b w:val="0"/>
          <w:bCs w:val="0"/>
          <w:color w:val="auto"/>
          <w:sz w:val="21"/>
          <w:szCs w:val="21"/>
          <w:highlight w:val="none"/>
        </w:rPr>
        <w:t>（北京时间）</w:t>
      </w:r>
    </w:p>
    <w:p w14:paraId="0FE7FAEC">
      <w:pPr>
        <w:keepNext w:val="0"/>
        <w:keepLines w:val="0"/>
        <w:pageBreakBefore w:val="0"/>
        <w:widowControl/>
        <w:kinsoku/>
        <w:wordWrap/>
        <w:overflowPunct/>
        <w:topLinePunct w:val="0"/>
        <w:autoSpaceDE/>
        <w:autoSpaceDN/>
        <w:bidi w:val="0"/>
        <w:snapToGrid w:val="0"/>
        <w:spacing w:line="360" w:lineRule="auto"/>
        <w:ind w:firstLine="420" w:firstLineChars="200"/>
        <w:rPr>
          <w:rStyle w:val="43"/>
          <w:rFonts w:hint="eastAsia" w:ascii="宋体" w:hAnsi="宋体" w:eastAsia="宋体" w:cs="宋体"/>
          <w:b w:val="0"/>
          <w:bCs w:val="0"/>
          <w:color w:val="auto"/>
          <w:sz w:val="21"/>
          <w:szCs w:val="21"/>
          <w:highlight w:val="none"/>
        </w:rPr>
      </w:pPr>
      <w:r>
        <w:rPr>
          <w:rStyle w:val="43"/>
          <w:rFonts w:hint="eastAsia" w:ascii="宋体" w:hAnsi="宋体" w:eastAsia="宋体" w:cs="宋体"/>
          <w:b w:val="0"/>
          <w:bCs w:val="0"/>
          <w:color w:val="auto"/>
          <w:sz w:val="21"/>
          <w:szCs w:val="21"/>
          <w:highlight w:val="none"/>
          <w:lang w:eastAsia="zh-CN"/>
        </w:rPr>
        <w:t>（</w:t>
      </w:r>
      <w:r>
        <w:rPr>
          <w:rStyle w:val="43"/>
          <w:rFonts w:hint="eastAsia" w:ascii="宋体" w:hAnsi="宋体" w:eastAsia="宋体" w:cs="宋体"/>
          <w:b w:val="0"/>
          <w:bCs w:val="0"/>
          <w:color w:val="auto"/>
          <w:sz w:val="21"/>
          <w:szCs w:val="21"/>
          <w:highlight w:val="none"/>
          <w:lang w:val="en-US" w:eastAsia="zh-CN"/>
        </w:rPr>
        <w:t>2</w:t>
      </w:r>
      <w:r>
        <w:rPr>
          <w:rStyle w:val="43"/>
          <w:rFonts w:hint="eastAsia" w:ascii="宋体" w:hAnsi="宋体" w:eastAsia="宋体" w:cs="宋体"/>
          <w:b w:val="0"/>
          <w:bCs w:val="0"/>
          <w:color w:val="auto"/>
          <w:sz w:val="21"/>
          <w:szCs w:val="21"/>
          <w:highlight w:val="none"/>
          <w:lang w:eastAsia="zh-CN"/>
        </w:rPr>
        <w:t>）</w:t>
      </w:r>
      <w:r>
        <w:rPr>
          <w:rStyle w:val="43"/>
          <w:rFonts w:hint="eastAsia" w:ascii="宋体" w:hAnsi="宋体" w:eastAsia="宋体" w:cs="宋体"/>
          <w:b w:val="0"/>
          <w:bCs w:val="0"/>
          <w:color w:val="auto"/>
          <w:sz w:val="21"/>
          <w:szCs w:val="21"/>
          <w:highlight w:val="none"/>
        </w:rPr>
        <w:t>样品接收地点：</w:t>
      </w:r>
      <w:r>
        <w:rPr>
          <w:rStyle w:val="43"/>
          <w:rFonts w:hint="eastAsia" w:ascii="宋体" w:hAnsi="宋体" w:eastAsia="宋体" w:cs="宋体"/>
          <w:color w:val="auto"/>
          <w:sz w:val="21"/>
          <w:szCs w:val="21"/>
          <w:highlight w:val="none"/>
          <w:u w:val="none" w:color="auto"/>
          <w:lang w:eastAsia="zh-CN"/>
        </w:rPr>
        <w:t>南通市疾病控制中心四楼</w:t>
      </w:r>
      <w:r>
        <w:rPr>
          <w:rStyle w:val="43"/>
          <w:rFonts w:hint="eastAsia" w:ascii="宋体" w:hAnsi="宋体" w:eastAsia="宋体" w:cs="宋体"/>
          <w:color w:val="auto"/>
          <w:sz w:val="21"/>
          <w:szCs w:val="21"/>
          <w:highlight w:val="none"/>
          <w:u w:val="none" w:color="auto"/>
          <w:lang w:val="en-US" w:eastAsia="zh-CN"/>
        </w:rPr>
        <w:t>408</w:t>
      </w:r>
      <w:r>
        <w:rPr>
          <w:rStyle w:val="43"/>
          <w:rFonts w:hint="eastAsia" w:ascii="宋体" w:hAnsi="宋体" w:eastAsia="宋体" w:cs="宋体"/>
          <w:color w:val="auto"/>
          <w:sz w:val="21"/>
          <w:szCs w:val="21"/>
          <w:highlight w:val="none"/>
          <w:u w:val="none" w:color="auto"/>
          <w:lang w:eastAsia="zh-CN"/>
        </w:rPr>
        <w:t>第</w:t>
      </w:r>
      <w:r>
        <w:rPr>
          <w:rStyle w:val="43"/>
          <w:rFonts w:hint="eastAsia" w:ascii="宋体" w:hAnsi="宋体" w:eastAsia="宋体" w:cs="宋体"/>
          <w:color w:val="auto"/>
          <w:sz w:val="21"/>
          <w:szCs w:val="21"/>
          <w:highlight w:val="none"/>
          <w:u w:val="none" w:color="auto"/>
          <w:lang w:val="en-US" w:eastAsia="zh-CN"/>
        </w:rPr>
        <w:t>二</w:t>
      </w:r>
      <w:r>
        <w:rPr>
          <w:rStyle w:val="43"/>
          <w:rFonts w:hint="eastAsia" w:ascii="宋体" w:hAnsi="宋体" w:eastAsia="宋体" w:cs="宋体"/>
          <w:color w:val="auto"/>
          <w:sz w:val="21"/>
          <w:szCs w:val="21"/>
          <w:highlight w:val="none"/>
          <w:u w:val="none" w:color="auto"/>
          <w:lang w:eastAsia="zh-CN"/>
        </w:rPr>
        <w:t>会议室（工农南路189号）</w:t>
      </w:r>
      <w:r>
        <w:rPr>
          <w:rStyle w:val="43"/>
          <w:rFonts w:hint="eastAsia" w:ascii="宋体" w:hAnsi="宋体" w:eastAsia="宋体" w:cs="宋体"/>
          <w:b w:val="0"/>
          <w:bCs w:val="0"/>
          <w:color w:val="auto"/>
          <w:sz w:val="21"/>
          <w:szCs w:val="21"/>
          <w:highlight w:val="none"/>
        </w:rPr>
        <w:t>，如有变动另行通知。</w:t>
      </w:r>
    </w:p>
    <w:p w14:paraId="2E58D0D5">
      <w:pPr>
        <w:keepNext w:val="0"/>
        <w:keepLines w:val="0"/>
        <w:pageBreakBefore w:val="0"/>
        <w:widowControl/>
        <w:kinsoku/>
        <w:wordWrap/>
        <w:overflowPunct/>
        <w:topLinePunct w:val="0"/>
        <w:autoSpaceDE/>
        <w:autoSpaceDN/>
        <w:bidi w:val="0"/>
        <w:snapToGrid w:val="0"/>
        <w:spacing w:line="360" w:lineRule="auto"/>
        <w:ind w:firstLine="420" w:firstLineChars="200"/>
        <w:rPr>
          <w:rStyle w:val="43"/>
          <w:rFonts w:hint="eastAsia" w:ascii="宋体" w:hAnsi="宋体" w:eastAsia="宋体" w:cs="宋体"/>
          <w:b w:val="0"/>
          <w:bCs w:val="0"/>
          <w:color w:val="auto"/>
          <w:sz w:val="21"/>
          <w:szCs w:val="21"/>
          <w:highlight w:val="none"/>
          <w:lang w:val="zh-CN"/>
        </w:rPr>
      </w:pPr>
      <w:r>
        <w:rPr>
          <w:rStyle w:val="43"/>
          <w:rFonts w:hint="eastAsia" w:ascii="宋体" w:hAnsi="宋体" w:eastAsia="宋体" w:cs="宋体"/>
          <w:b w:val="0"/>
          <w:bCs w:val="0"/>
          <w:color w:val="auto"/>
          <w:sz w:val="21"/>
          <w:szCs w:val="21"/>
          <w:highlight w:val="none"/>
          <w:lang w:eastAsia="zh-CN"/>
        </w:rPr>
        <w:t>（</w:t>
      </w:r>
      <w:r>
        <w:rPr>
          <w:rStyle w:val="43"/>
          <w:rFonts w:hint="eastAsia" w:ascii="宋体" w:hAnsi="宋体" w:eastAsia="宋体" w:cs="宋体"/>
          <w:b w:val="0"/>
          <w:bCs w:val="0"/>
          <w:color w:val="auto"/>
          <w:sz w:val="21"/>
          <w:szCs w:val="21"/>
          <w:highlight w:val="none"/>
          <w:lang w:val="en-US" w:eastAsia="zh-CN"/>
        </w:rPr>
        <w:t>3</w:t>
      </w:r>
      <w:r>
        <w:rPr>
          <w:rStyle w:val="43"/>
          <w:rFonts w:hint="eastAsia" w:ascii="宋体" w:hAnsi="宋体" w:eastAsia="宋体" w:cs="宋体"/>
          <w:b w:val="0"/>
          <w:bCs w:val="0"/>
          <w:color w:val="auto"/>
          <w:sz w:val="21"/>
          <w:szCs w:val="21"/>
          <w:highlight w:val="none"/>
          <w:lang w:eastAsia="zh-CN"/>
        </w:rPr>
        <w:t>）</w:t>
      </w:r>
      <w:r>
        <w:rPr>
          <w:rStyle w:val="43"/>
          <w:rFonts w:hint="eastAsia" w:ascii="宋体" w:hAnsi="宋体" w:eastAsia="宋体" w:cs="宋体"/>
          <w:b w:val="0"/>
          <w:bCs w:val="0"/>
          <w:color w:val="auto"/>
          <w:sz w:val="21"/>
          <w:szCs w:val="21"/>
          <w:highlight w:val="none"/>
        </w:rPr>
        <w:t>样品要求：</w:t>
      </w:r>
      <w:r>
        <w:rPr>
          <w:rStyle w:val="43"/>
          <w:rFonts w:hint="eastAsia" w:ascii="宋体" w:hAnsi="宋体" w:eastAsia="宋体" w:cs="宋体"/>
          <w:b w:val="0"/>
          <w:bCs w:val="0"/>
          <w:color w:val="auto"/>
          <w:sz w:val="21"/>
          <w:szCs w:val="21"/>
          <w:highlight w:val="none"/>
          <w:lang w:val="zh-CN"/>
        </w:rPr>
        <w:t>供应商须</w:t>
      </w:r>
      <w:r>
        <w:rPr>
          <w:rStyle w:val="43"/>
          <w:rFonts w:hint="eastAsia" w:ascii="宋体" w:hAnsi="宋体" w:eastAsia="宋体" w:cs="宋体"/>
          <w:b w:val="0"/>
          <w:bCs w:val="0"/>
          <w:color w:val="auto"/>
          <w:sz w:val="21"/>
          <w:szCs w:val="21"/>
          <w:highlight w:val="none"/>
        </w:rPr>
        <w:t>按下表要求提供样品</w:t>
      </w:r>
      <w:r>
        <w:rPr>
          <w:rStyle w:val="43"/>
          <w:rFonts w:hint="eastAsia" w:ascii="宋体" w:hAnsi="宋体" w:eastAsia="宋体" w:cs="宋体"/>
          <w:b w:val="0"/>
          <w:bCs w:val="0"/>
          <w:color w:val="auto"/>
          <w:sz w:val="21"/>
          <w:szCs w:val="21"/>
          <w:highlight w:val="none"/>
          <w:lang w:val="zh-CN"/>
        </w:rPr>
        <w:t>，</w:t>
      </w:r>
      <w:r>
        <w:rPr>
          <w:rStyle w:val="43"/>
          <w:rFonts w:hint="eastAsia" w:ascii="宋体" w:hAnsi="宋体" w:eastAsia="宋体" w:cs="宋体"/>
          <w:b w:val="0"/>
          <w:bCs w:val="0"/>
          <w:color w:val="auto"/>
          <w:sz w:val="21"/>
          <w:szCs w:val="21"/>
          <w:highlight w:val="none"/>
        </w:rPr>
        <w:t>样品规格参数见</w:t>
      </w:r>
      <w:r>
        <w:rPr>
          <w:rStyle w:val="43"/>
          <w:rFonts w:hint="eastAsia" w:ascii="宋体" w:hAnsi="宋体" w:eastAsia="宋体" w:cs="宋体"/>
          <w:b w:val="0"/>
          <w:bCs w:val="0"/>
          <w:color w:val="auto"/>
          <w:sz w:val="21"/>
          <w:szCs w:val="21"/>
          <w:highlight w:val="none"/>
          <w:lang w:val="en-US" w:eastAsia="zh-CN"/>
        </w:rPr>
        <w:t>比选</w:t>
      </w:r>
      <w:r>
        <w:rPr>
          <w:rStyle w:val="43"/>
          <w:rFonts w:hint="eastAsia" w:ascii="宋体" w:hAnsi="宋体" w:eastAsia="宋体" w:cs="宋体"/>
          <w:b w:val="0"/>
          <w:bCs w:val="0"/>
          <w:color w:val="auto"/>
          <w:sz w:val="21"/>
          <w:szCs w:val="21"/>
          <w:highlight w:val="none"/>
        </w:rPr>
        <w:t>文件第三章。</w:t>
      </w:r>
    </w:p>
    <w:tbl>
      <w:tblPr>
        <w:tblStyle w:val="2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76"/>
        <w:gridCol w:w="3671"/>
        <w:gridCol w:w="3171"/>
      </w:tblGrid>
      <w:tr w14:paraId="0138E3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976" w:type="dxa"/>
            <w:noWrap w:val="0"/>
            <w:vAlign w:val="center"/>
          </w:tcPr>
          <w:p w14:paraId="098742DF">
            <w:pPr>
              <w:pStyle w:val="258"/>
              <w:widowControl w:val="0"/>
              <w:spacing w:before="0" w:beforeAutospacing="0" w:after="0" w:afterAutospacing="0"/>
              <w:jc w:val="center"/>
              <w:rPr>
                <w:rFonts w:hint="eastAsia" w:ascii="宋体" w:hAnsi="宋体" w:cs="宋体"/>
                <w:color w:val="000000"/>
                <w:sz w:val="21"/>
                <w:szCs w:val="21"/>
                <w:vertAlign w:val="baseline"/>
                <w:lang w:eastAsia="zh-CN"/>
              </w:rPr>
            </w:pPr>
            <w:r>
              <w:rPr>
                <w:b/>
                <w:bCs/>
                <w:color w:val="auto"/>
                <w:sz w:val="21"/>
                <w:szCs w:val="21"/>
                <w:highlight w:val="none"/>
              </w:rPr>
              <w:t>序号</w:t>
            </w:r>
          </w:p>
        </w:tc>
        <w:tc>
          <w:tcPr>
            <w:tcW w:w="3671" w:type="dxa"/>
            <w:noWrap w:val="0"/>
            <w:vAlign w:val="center"/>
          </w:tcPr>
          <w:p w14:paraId="04EC1BC5">
            <w:pPr>
              <w:pStyle w:val="258"/>
              <w:widowControl w:val="0"/>
              <w:spacing w:before="0" w:beforeAutospacing="0" w:after="0" w:afterAutospacing="0"/>
              <w:jc w:val="center"/>
              <w:rPr>
                <w:rFonts w:hint="eastAsia" w:ascii="宋体" w:hAnsi="宋体" w:cs="宋体"/>
                <w:color w:val="000000"/>
                <w:sz w:val="21"/>
                <w:szCs w:val="21"/>
                <w:vertAlign w:val="baseline"/>
                <w:lang w:eastAsia="zh-CN"/>
              </w:rPr>
            </w:pPr>
            <w:r>
              <w:rPr>
                <w:b/>
                <w:bCs/>
                <w:color w:val="auto"/>
                <w:sz w:val="21"/>
                <w:szCs w:val="21"/>
                <w:highlight w:val="none"/>
              </w:rPr>
              <w:t>产品名称</w:t>
            </w:r>
          </w:p>
        </w:tc>
        <w:tc>
          <w:tcPr>
            <w:tcW w:w="3171" w:type="dxa"/>
            <w:noWrap w:val="0"/>
            <w:vAlign w:val="center"/>
          </w:tcPr>
          <w:p w14:paraId="610CF960">
            <w:pPr>
              <w:pStyle w:val="258"/>
              <w:widowControl w:val="0"/>
              <w:spacing w:before="0" w:beforeAutospacing="0" w:after="0" w:afterAutospacing="0"/>
              <w:jc w:val="center"/>
              <w:rPr>
                <w:rFonts w:hint="eastAsia" w:ascii="宋体" w:hAnsi="宋体" w:eastAsia="宋体" w:cs="宋体"/>
                <w:color w:val="000000"/>
                <w:sz w:val="21"/>
                <w:szCs w:val="21"/>
                <w:vertAlign w:val="baseline"/>
                <w:lang w:eastAsia="zh-CN"/>
              </w:rPr>
            </w:pPr>
            <w:r>
              <w:rPr>
                <w:rFonts w:hint="eastAsia"/>
                <w:b/>
                <w:bCs/>
                <w:color w:val="auto"/>
                <w:sz w:val="21"/>
                <w:szCs w:val="21"/>
                <w:highlight w:val="none"/>
                <w:lang w:eastAsia="zh-CN"/>
              </w:rPr>
              <w:t>数量（</w:t>
            </w:r>
            <w:r>
              <w:rPr>
                <w:rFonts w:hint="eastAsia"/>
                <w:b/>
                <w:bCs/>
                <w:color w:val="auto"/>
                <w:sz w:val="21"/>
                <w:szCs w:val="21"/>
                <w:highlight w:val="none"/>
                <w:lang w:val="en-US" w:eastAsia="zh-CN"/>
              </w:rPr>
              <w:t>个</w:t>
            </w:r>
            <w:r>
              <w:rPr>
                <w:rFonts w:hint="eastAsia"/>
                <w:b/>
                <w:bCs/>
                <w:color w:val="auto"/>
                <w:sz w:val="21"/>
                <w:szCs w:val="21"/>
                <w:highlight w:val="none"/>
                <w:lang w:eastAsia="zh-CN"/>
              </w:rPr>
              <w:t>）</w:t>
            </w:r>
          </w:p>
        </w:tc>
      </w:tr>
      <w:tr w14:paraId="58224B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jc w:val="center"/>
        </w:trPr>
        <w:tc>
          <w:tcPr>
            <w:tcW w:w="976" w:type="dxa"/>
            <w:noWrap w:val="0"/>
            <w:vAlign w:val="center"/>
          </w:tcPr>
          <w:p w14:paraId="4CEA175B">
            <w:pPr>
              <w:jc w:val="center"/>
              <w:rPr>
                <w:rFonts w:hint="default" w:ascii="宋体" w:hAnsi="宋体" w:cs="宋体"/>
                <w:color w:val="000000"/>
                <w:sz w:val="21"/>
                <w:szCs w:val="21"/>
                <w:vertAlign w:val="baseline"/>
                <w:lang w:val="en-US" w:eastAsia="zh-CN"/>
              </w:rPr>
            </w:pPr>
            <w:r>
              <w:rPr>
                <w:rFonts w:hint="eastAsia" w:ascii="宋体" w:hAnsi="宋体" w:cs="宋体"/>
                <w:color w:val="000000"/>
                <w:sz w:val="21"/>
                <w:szCs w:val="21"/>
                <w:vertAlign w:val="baseline"/>
                <w:lang w:val="en-US" w:eastAsia="zh-CN"/>
              </w:rPr>
              <w:t>1</w:t>
            </w:r>
          </w:p>
        </w:tc>
        <w:tc>
          <w:tcPr>
            <w:tcW w:w="3671" w:type="dxa"/>
            <w:noWrap w:val="0"/>
            <w:vAlign w:val="center"/>
          </w:tcPr>
          <w:p w14:paraId="6C052D04">
            <w:pPr>
              <w:jc w:val="center"/>
              <w:rPr>
                <w:rFonts w:hint="eastAsia" w:ascii="宋体" w:hAnsi="宋体" w:cs="宋体"/>
                <w:color w:val="000000"/>
                <w:sz w:val="21"/>
                <w:szCs w:val="21"/>
                <w:vertAlign w:val="baseline"/>
                <w:lang w:val="en-US" w:eastAsia="zh-CN"/>
              </w:rPr>
            </w:pPr>
            <w:r>
              <w:rPr>
                <w:rFonts w:hint="eastAsia" w:asciiTheme="minorEastAsia" w:hAnsiTheme="minorEastAsia" w:eastAsiaTheme="minorEastAsia" w:cstheme="minorEastAsia"/>
                <w:color w:val="000000"/>
                <w:sz w:val="21"/>
                <w:szCs w:val="21"/>
                <w:vertAlign w:val="baseline"/>
                <w:lang w:val="en-US" w:eastAsia="zh-CN"/>
              </w:rPr>
              <w:t>折叠式购物袋</w:t>
            </w:r>
          </w:p>
        </w:tc>
        <w:tc>
          <w:tcPr>
            <w:tcW w:w="3171" w:type="dxa"/>
            <w:noWrap w:val="0"/>
            <w:vAlign w:val="center"/>
          </w:tcPr>
          <w:p w14:paraId="279BC2C2">
            <w:pPr>
              <w:jc w:val="center"/>
              <w:rPr>
                <w:rFonts w:hint="default" w:ascii="宋体" w:hAnsi="宋体" w:cs="宋体"/>
                <w:color w:val="000000"/>
                <w:sz w:val="21"/>
                <w:szCs w:val="21"/>
                <w:vertAlign w:val="baseline"/>
                <w:lang w:val="en-US" w:eastAsia="zh-CN"/>
              </w:rPr>
            </w:pPr>
            <w:r>
              <w:rPr>
                <w:rFonts w:hint="eastAsia" w:ascii="宋体" w:hAnsi="宋体" w:cs="宋体"/>
                <w:color w:val="000000"/>
                <w:sz w:val="21"/>
                <w:szCs w:val="21"/>
                <w:vertAlign w:val="baseline"/>
                <w:lang w:val="en-US" w:eastAsia="zh-CN"/>
              </w:rPr>
              <w:t>1</w:t>
            </w:r>
          </w:p>
        </w:tc>
      </w:tr>
    </w:tbl>
    <w:p w14:paraId="5739888F">
      <w:pPr>
        <w:keepNext w:val="0"/>
        <w:keepLines w:val="0"/>
        <w:pageBreakBefore w:val="0"/>
        <w:widowControl/>
        <w:kinsoku/>
        <w:wordWrap/>
        <w:overflowPunct/>
        <w:topLinePunct w:val="0"/>
        <w:autoSpaceDE/>
        <w:autoSpaceDN/>
        <w:bidi w:val="0"/>
        <w:snapToGrid w:val="0"/>
        <w:spacing w:line="360" w:lineRule="auto"/>
        <w:ind w:firstLine="420" w:firstLineChars="200"/>
        <w:rPr>
          <w:rStyle w:val="43"/>
          <w:rFonts w:hint="eastAsia" w:ascii="宋体" w:hAnsi="宋体" w:eastAsia="宋体" w:cs="宋体"/>
          <w:b w:val="0"/>
          <w:bCs w:val="0"/>
          <w:color w:val="auto"/>
          <w:sz w:val="21"/>
          <w:szCs w:val="21"/>
          <w:highlight w:val="none"/>
          <w:lang w:val="zh-CN"/>
        </w:rPr>
      </w:pPr>
      <w:r>
        <w:rPr>
          <w:rStyle w:val="43"/>
          <w:rFonts w:hint="eastAsia" w:ascii="宋体" w:hAnsi="宋体" w:eastAsia="宋体" w:cs="宋体"/>
          <w:b/>
          <w:bCs/>
          <w:color w:val="auto"/>
          <w:sz w:val="21"/>
          <w:szCs w:val="21"/>
          <w:highlight w:val="none"/>
          <w:lang w:val="zh-CN" w:eastAsia="zh-CN"/>
        </w:rPr>
        <w:t>（</w:t>
      </w:r>
      <w:r>
        <w:rPr>
          <w:rStyle w:val="43"/>
          <w:rFonts w:hint="eastAsia" w:ascii="宋体" w:hAnsi="宋体" w:eastAsia="宋体" w:cs="宋体"/>
          <w:b/>
          <w:bCs/>
          <w:color w:val="auto"/>
          <w:sz w:val="21"/>
          <w:szCs w:val="21"/>
          <w:highlight w:val="none"/>
          <w:lang w:val="en-US" w:eastAsia="zh-CN"/>
        </w:rPr>
        <w:t>4</w:t>
      </w:r>
      <w:r>
        <w:rPr>
          <w:rStyle w:val="43"/>
          <w:rFonts w:hint="eastAsia" w:ascii="宋体" w:hAnsi="宋体" w:eastAsia="宋体" w:cs="宋体"/>
          <w:b/>
          <w:bCs/>
          <w:color w:val="auto"/>
          <w:sz w:val="21"/>
          <w:szCs w:val="21"/>
          <w:highlight w:val="none"/>
          <w:lang w:val="zh-CN" w:eastAsia="zh-CN"/>
        </w:rPr>
        <w:t>）</w:t>
      </w:r>
      <w:r>
        <w:rPr>
          <w:rStyle w:val="43"/>
          <w:rFonts w:hint="eastAsia" w:ascii="宋体" w:hAnsi="宋体" w:eastAsia="宋体" w:cs="宋体"/>
          <w:b/>
          <w:bCs/>
          <w:color w:val="auto"/>
          <w:sz w:val="21"/>
          <w:szCs w:val="21"/>
          <w:highlight w:val="none"/>
          <w:lang w:val="zh-CN"/>
        </w:rPr>
        <w:t>样品不能出现供应商的任何标志、标记，样品上涉及供应商的标志及标记请做遮挡，请供应商提前处理好各自相应的样品</w:t>
      </w:r>
      <w:r>
        <w:rPr>
          <w:rStyle w:val="43"/>
          <w:rFonts w:hint="eastAsia" w:ascii="宋体" w:hAnsi="宋体" w:eastAsia="宋体" w:cs="宋体"/>
          <w:b w:val="0"/>
          <w:bCs w:val="0"/>
          <w:color w:val="auto"/>
          <w:sz w:val="21"/>
          <w:szCs w:val="21"/>
          <w:highlight w:val="none"/>
          <w:lang w:val="zh-CN"/>
        </w:rPr>
        <w:t>。</w:t>
      </w:r>
    </w:p>
    <w:p w14:paraId="522D2F43">
      <w:pPr>
        <w:keepNext w:val="0"/>
        <w:keepLines w:val="0"/>
        <w:pageBreakBefore w:val="0"/>
        <w:widowControl/>
        <w:kinsoku/>
        <w:wordWrap/>
        <w:overflowPunct/>
        <w:topLinePunct w:val="0"/>
        <w:autoSpaceDE/>
        <w:autoSpaceDN/>
        <w:bidi w:val="0"/>
        <w:snapToGrid w:val="0"/>
        <w:spacing w:line="360" w:lineRule="auto"/>
        <w:ind w:firstLine="420" w:firstLineChars="200"/>
        <w:rPr>
          <w:rStyle w:val="43"/>
          <w:rFonts w:hint="eastAsia" w:ascii="宋体" w:hAnsi="宋体" w:eastAsia="宋体" w:cs="宋体"/>
          <w:b w:val="0"/>
          <w:bCs w:val="0"/>
          <w:color w:val="auto"/>
          <w:sz w:val="21"/>
          <w:szCs w:val="21"/>
          <w:highlight w:val="none"/>
          <w:lang w:val="zh-CN"/>
        </w:rPr>
      </w:pPr>
      <w:r>
        <w:rPr>
          <w:rStyle w:val="43"/>
          <w:rFonts w:hint="eastAsia" w:ascii="宋体" w:hAnsi="宋体" w:eastAsia="宋体" w:cs="宋体"/>
          <w:b w:val="0"/>
          <w:bCs w:val="0"/>
          <w:color w:val="auto"/>
          <w:sz w:val="21"/>
          <w:szCs w:val="21"/>
          <w:highlight w:val="none"/>
          <w:lang w:val="zh-CN" w:eastAsia="zh-CN"/>
        </w:rPr>
        <w:t>（</w:t>
      </w:r>
      <w:r>
        <w:rPr>
          <w:rStyle w:val="43"/>
          <w:rFonts w:hint="eastAsia" w:ascii="宋体" w:hAnsi="宋体" w:eastAsia="宋体" w:cs="宋体"/>
          <w:b w:val="0"/>
          <w:bCs w:val="0"/>
          <w:color w:val="auto"/>
          <w:sz w:val="21"/>
          <w:szCs w:val="21"/>
          <w:highlight w:val="none"/>
          <w:lang w:val="en-US" w:eastAsia="zh-CN"/>
        </w:rPr>
        <w:t>5</w:t>
      </w:r>
      <w:r>
        <w:rPr>
          <w:rStyle w:val="43"/>
          <w:rFonts w:hint="eastAsia" w:ascii="宋体" w:hAnsi="宋体" w:eastAsia="宋体" w:cs="宋体"/>
          <w:b w:val="0"/>
          <w:bCs w:val="0"/>
          <w:color w:val="auto"/>
          <w:sz w:val="21"/>
          <w:szCs w:val="21"/>
          <w:highlight w:val="none"/>
          <w:lang w:val="zh-CN" w:eastAsia="zh-CN"/>
        </w:rPr>
        <w:t>）采购人</w:t>
      </w:r>
      <w:r>
        <w:rPr>
          <w:rStyle w:val="43"/>
          <w:rFonts w:hint="eastAsia" w:ascii="宋体" w:hAnsi="宋体" w:eastAsia="宋体" w:cs="宋体"/>
          <w:b w:val="0"/>
          <w:bCs w:val="0"/>
          <w:color w:val="auto"/>
          <w:sz w:val="21"/>
          <w:szCs w:val="21"/>
          <w:highlight w:val="none"/>
          <w:lang w:val="zh-CN"/>
        </w:rPr>
        <w:t>将对</w:t>
      </w:r>
      <w:r>
        <w:rPr>
          <w:rStyle w:val="43"/>
          <w:rFonts w:hint="eastAsia" w:ascii="宋体" w:hAnsi="宋体" w:eastAsia="宋体" w:cs="宋体"/>
          <w:b w:val="0"/>
          <w:bCs w:val="0"/>
          <w:color w:val="auto"/>
          <w:sz w:val="21"/>
          <w:szCs w:val="21"/>
          <w:highlight w:val="none"/>
          <w:lang w:val="en-US" w:eastAsia="zh-CN"/>
        </w:rPr>
        <w:t>中选</w:t>
      </w:r>
      <w:r>
        <w:rPr>
          <w:rStyle w:val="43"/>
          <w:rFonts w:hint="eastAsia" w:ascii="宋体" w:hAnsi="宋体" w:eastAsia="宋体" w:cs="宋体"/>
          <w:b w:val="0"/>
          <w:bCs w:val="0"/>
          <w:color w:val="auto"/>
          <w:sz w:val="21"/>
          <w:szCs w:val="21"/>
          <w:highlight w:val="none"/>
          <w:lang w:val="zh-CN"/>
        </w:rPr>
        <w:t>供应商的样品进行封存，作为采购人检测和验收时的依据。无论</w:t>
      </w:r>
      <w:r>
        <w:rPr>
          <w:rStyle w:val="43"/>
          <w:rFonts w:hint="eastAsia" w:ascii="宋体" w:hAnsi="宋体" w:eastAsia="宋体" w:cs="宋体"/>
          <w:b w:val="0"/>
          <w:bCs w:val="0"/>
          <w:color w:val="auto"/>
          <w:sz w:val="21"/>
          <w:szCs w:val="21"/>
          <w:highlight w:val="none"/>
          <w:lang w:val="en-US" w:eastAsia="zh-CN"/>
        </w:rPr>
        <w:t>中选</w:t>
      </w:r>
      <w:r>
        <w:rPr>
          <w:rStyle w:val="43"/>
          <w:rFonts w:hint="eastAsia" w:ascii="宋体" w:hAnsi="宋体" w:eastAsia="宋体" w:cs="宋体"/>
          <w:b w:val="0"/>
          <w:bCs w:val="0"/>
          <w:color w:val="auto"/>
          <w:sz w:val="21"/>
          <w:szCs w:val="21"/>
          <w:highlight w:val="none"/>
          <w:lang w:val="zh-CN"/>
        </w:rPr>
        <w:t>与否，各供应商自行承担相关样品采购、运输等费用。供货时须经采购人确认颜色、品质、款式等，与样品不一致一律退货。所有损失由</w:t>
      </w:r>
      <w:r>
        <w:rPr>
          <w:rStyle w:val="43"/>
          <w:rFonts w:hint="eastAsia" w:ascii="宋体" w:hAnsi="宋体" w:eastAsia="宋体" w:cs="宋体"/>
          <w:b w:val="0"/>
          <w:bCs w:val="0"/>
          <w:color w:val="auto"/>
          <w:sz w:val="21"/>
          <w:szCs w:val="21"/>
          <w:highlight w:val="none"/>
          <w:lang w:val="en-US" w:eastAsia="zh-CN"/>
        </w:rPr>
        <w:t>中选</w:t>
      </w:r>
      <w:r>
        <w:rPr>
          <w:rStyle w:val="43"/>
          <w:rFonts w:hint="eastAsia" w:ascii="宋体" w:hAnsi="宋体" w:eastAsia="宋体" w:cs="宋体"/>
          <w:b w:val="0"/>
          <w:bCs w:val="0"/>
          <w:color w:val="auto"/>
          <w:sz w:val="21"/>
          <w:szCs w:val="21"/>
          <w:highlight w:val="none"/>
          <w:lang w:val="zh-CN"/>
        </w:rPr>
        <w:t>供应商自行承担。</w:t>
      </w:r>
    </w:p>
    <w:p w14:paraId="04579951">
      <w:pPr>
        <w:keepNext w:val="0"/>
        <w:keepLines w:val="0"/>
        <w:pageBreakBefore w:val="0"/>
        <w:widowControl/>
        <w:kinsoku/>
        <w:wordWrap/>
        <w:overflowPunct/>
        <w:topLinePunct w:val="0"/>
        <w:autoSpaceDE/>
        <w:autoSpaceDN/>
        <w:bidi w:val="0"/>
        <w:snapToGrid w:val="0"/>
        <w:spacing w:line="360" w:lineRule="auto"/>
        <w:ind w:firstLine="420" w:firstLineChars="200"/>
        <w:rPr>
          <w:rStyle w:val="43"/>
          <w:rFonts w:hint="eastAsia" w:ascii="宋体" w:hAnsi="宋体" w:eastAsia="宋体" w:cs="宋体"/>
          <w:b w:val="0"/>
          <w:bCs w:val="0"/>
          <w:color w:val="auto"/>
          <w:sz w:val="21"/>
          <w:szCs w:val="21"/>
          <w:highlight w:val="none"/>
          <w:lang w:val="zh-CN"/>
        </w:rPr>
      </w:pPr>
      <w:r>
        <w:rPr>
          <w:rStyle w:val="43"/>
          <w:rFonts w:hint="eastAsia" w:ascii="宋体" w:hAnsi="宋体" w:eastAsia="宋体" w:cs="宋体"/>
          <w:b w:val="0"/>
          <w:bCs w:val="0"/>
          <w:color w:val="auto"/>
          <w:sz w:val="21"/>
          <w:szCs w:val="21"/>
          <w:highlight w:val="none"/>
          <w:lang w:val="zh-CN"/>
        </w:rPr>
        <w:t>（</w:t>
      </w:r>
      <w:r>
        <w:rPr>
          <w:rStyle w:val="43"/>
          <w:rFonts w:hint="eastAsia" w:ascii="宋体" w:hAnsi="宋体" w:eastAsia="宋体" w:cs="宋体"/>
          <w:b w:val="0"/>
          <w:bCs w:val="0"/>
          <w:color w:val="auto"/>
          <w:sz w:val="21"/>
          <w:szCs w:val="21"/>
          <w:highlight w:val="none"/>
          <w:lang w:val="en-US" w:eastAsia="zh-CN"/>
        </w:rPr>
        <w:t>6</w:t>
      </w:r>
      <w:r>
        <w:rPr>
          <w:rStyle w:val="43"/>
          <w:rFonts w:hint="eastAsia" w:ascii="宋体" w:hAnsi="宋体" w:eastAsia="宋体" w:cs="宋体"/>
          <w:b w:val="0"/>
          <w:bCs w:val="0"/>
          <w:color w:val="auto"/>
          <w:sz w:val="21"/>
          <w:szCs w:val="21"/>
          <w:highlight w:val="none"/>
          <w:lang w:val="zh-CN"/>
        </w:rPr>
        <w:t>）未</w:t>
      </w:r>
      <w:r>
        <w:rPr>
          <w:rStyle w:val="43"/>
          <w:rFonts w:hint="eastAsia" w:ascii="宋体" w:hAnsi="宋体" w:eastAsia="宋体" w:cs="宋体"/>
          <w:b w:val="0"/>
          <w:bCs w:val="0"/>
          <w:color w:val="auto"/>
          <w:sz w:val="21"/>
          <w:szCs w:val="21"/>
          <w:highlight w:val="none"/>
          <w:lang w:val="en-US" w:eastAsia="zh-CN"/>
        </w:rPr>
        <w:t>中选</w:t>
      </w:r>
      <w:r>
        <w:rPr>
          <w:rStyle w:val="43"/>
          <w:rFonts w:hint="eastAsia" w:ascii="宋体" w:hAnsi="宋体" w:eastAsia="宋体" w:cs="宋体"/>
          <w:b w:val="0"/>
          <w:bCs w:val="0"/>
          <w:color w:val="auto"/>
          <w:sz w:val="21"/>
          <w:szCs w:val="21"/>
          <w:highlight w:val="none"/>
          <w:lang w:val="zh-CN"/>
        </w:rPr>
        <w:t>供应商的样品必须于开标后及时搬离，采购人不承担样品的保管责任。</w:t>
      </w:r>
    </w:p>
    <w:p w14:paraId="38BE7C1D">
      <w:pPr>
        <w:keepNext w:val="0"/>
        <w:keepLines w:val="0"/>
        <w:pageBreakBefore w:val="0"/>
        <w:widowControl/>
        <w:tabs>
          <w:tab w:val="left" w:pos="8222"/>
        </w:tabs>
        <w:kinsoku/>
        <w:wordWrap/>
        <w:overflowPunct/>
        <w:topLinePunct w:val="0"/>
        <w:autoSpaceDE/>
        <w:autoSpaceDN/>
        <w:bidi w:val="0"/>
        <w:adjustRightInd/>
        <w:snapToGrid w:val="0"/>
        <w:spacing w:line="360" w:lineRule="auto"/>
        <w:ind w:firstLine="420" w:firstLineChars="200"/>
        <w:textAlignment w:val="baseline"/>
        <w:rPr>
          <w:rStyle w:val="43"/>
          <w:rFonts w:hint="eastAsia" w:ascii="宋体" w:hAnsi="宋体" w:eastAsia="宋体" w:cs="宋体"/>
          <w:b/>
          <w:bCs/>
          <w:color w:val="auto"/>
          <w:sz w:val="21"/>
          <w:szCs w:val="21"/>
          <w:highlight w:val="none"/>
        </w:rPr>
      </w:pPr>
      <w:r>
        <w:rPr>
          <w:rStyle w:val="43"/>
          <w:rFonts w:hint="eastAsia" w:ascii="宋体" w:hAnsi="宋体" w:eastAsia="宋体" w:cs="宋体"/>
          <w:b/>
          <w:bCs/>
          <w:color w:val="auto"/>
          <w:sz w:val="21"/>
          <w:szCs w:val="21"/>
          <w:highlight w:val="none"/>
          <w:lang w:val="en-US" w:eastAsia="zh-CN"/>
        </w:rPr>
        <w:t>六、</w:t>
      </w:r>
      <w:r>
        <w:rPr>
          <w:rStyle w:val="43"/>
          <w:rFonts w:hint="eastAsia" w:ascii="宋体" w:hAnsi="宋体" w:eastAsia="宋体" w:cs="宋体"/>
          <w:b/>
          <w:bCs/>
          <w:color w:val="auto"/>
          <w:sz w:val="21"/>
          <w:szCs w:val="21"/>
          <w:highlight w:val="none"/>
        </w:rPr>
        <w:t>联系方式</w:t>
      </w:r>
    </w:p>
    <w:p w14:paraId="5A7FC172">
      <w:pPr>
        <w:keepNext w:val="0"/>
        <w:keepLines w:val="0"/>
        <w:pageBreakBefore w:val="0"/>
        <w:widowControl/>
        <w:kinsoku/>
        <w:wordWrap/>
        <w:overflowPunct/>
        <w:topLinePunct w:val="0"/>
        <w:autoSpaceDE/>
        <w:autoSpaceDN/>
        <w:bidi w:val="0"/>
        <w:adjustRightInd/>
        <w:snapToGrid w:val="0"/>
        <w:spacing w:line="360" w:lineRule="auto"/>
        <w:ind w:left="520" w:leftChars="200"/>
        <w:textAlignment w:val="baseline"/>
        <w:rPr>
          <w:rStyle w:val="43"/>
          <w:rFonts w:hint="eastAsia" w:ascii="宋体" w:hAnsi="宋体" w:eastAsia="宋体" w:cs="宋体"/>
          <w:color w:val="auto"/>
          <w:sz w:val="21"/>
          <w:szCs w:val="21"/>
          <w:highlight w:val="none"/>
        </w:rPr>
      </w:pPr>
      <w:r>
        <w:rPr>
          <w:rStyle w:val="43"/>
          <w:rFonts w:hint="eastAsia" w:ascii="宋体" w:hAnsi="宋体" w:eastAsia="宋体" w:cs="宋体"/>
          <w:color w:val="auto"/>
          <w:sz w:val="21"/>
          <w:szCs w:val="21"/>
          <w:highlight w:val="none"/>
        </w:rPr>
        <w:t>采购人信息</w:t>
      </w:r>
    </w:p>
    <w:p w14:paraId="06D2816F">
      <w:pPr>
        <w:keepNext w:val="0"/>
        <w:keepLines w:val="0"/>
        <w:pageBreakBefore w:val="0"/>
        <w:widowControl/>
        <w:kinsoku/>
        <w:wordWrap/>
        <w:overflowPunct/>
        <w:topLinePunct w:val="0"/>
        <w:autoSpaceDE/>
        <w:autoSpaceDN/>
        <w:bidi w:val="0"/>
        <w:adjustRightInd/>
        <w:snapToGrid w:val="0"/>
        <w:spacing w:line="360" w:lineRule="auto"/>
        <w:ind w:left="520" w:leftChars="200"/>
        <w:textAlignment w:val="baseline"/>
        <w:rPr>
          <w:rStyle w:val="43"/>
          <w:rFonts w:hint="eastAsia" w:ascii="宋体" w:hAnsi="宋体" w:eastAsia="宋体" w:cs="宋体"/>
          <w:color w:val="auto"/>
          <w:sz w:val="21"/>
          <w:szCs w:val="21"/>
          <w:highlight w:val="none"/>
          <w:lang w:val="en-US" w:eastAsia="zh-CN"/>
        </w:rPr>
      </w:pPr>
      <w:r>
        <w:rPr>
          <w:rStyle w:val="43"/>
          <w:rFonts w:hint="eastAsia" w:ascii="宋体" w:hAnsi="宋体" w:eastAsia="宋体" w:cs="宋体"/>
          <w:color w:val="auto"/>
          <w:sz w:val="21"/>
          <w:szCs w:val="21"/>
          <w:highlight w:val="none"/>
          <w:lang w:val="en-US" w:eastAsia="zh-CN"/>
        </w:rPr>
        <w:t>名称：南通市疾病预防控制中心；</w:t>
      </w:r>
    </w:p>
    <w:p w14:paraId="4FCB3EF4">
      <w:pPr>
        <w:keepNext w:val="0"/>
        <w:keepLines w:val="0"/>
        <w:pageBreakBefore w:val="0"/>
        <w:widowControl/>
        <w:kinsoku/>
        <w:wordWrap/>
        <w:overflowPunct/>
        <w:topLinePunct w:val="0"/>
        <w:autoSpaceDE/>
        <w:autoSpaceDN/>
        <w:bidi w:val="0"/>
        <w:adjustRightInd/>
        <w:snapToGrid w:val="0"/>
        <w:spacing w:line="360" w:lineRule="auto"/>
        <w:ind w:left="520" w:leftChars="200"/>
        <w:textAlignment w:val="baseline"/>
        <w:rPr>
          <w:rStyle w:val="43"/>
          <w:rFonts w:hint="eastAsia" w:ascii="宋体" w:hAnsi="宋体" w:eastAsia="宋体" w:cs="宋体"/>
          <w:color w:val="auto"/>
          <w:sz w:val="21"/>
          <w:szCs w:val="21"/>
          <w:highlight w:val="none"/>
          <w:lang w:val="en-US" w:eastAsia="zh-CN"/>
        </w:rPr>
      </w:pPr>
      <w:r>
        <w:rPr>
          <w:rStyle w:val="43"/>
          <w:rFonts w:hint="eastAsia" w:ascii="宋体" w:hAnsi="宋体" w:eastAsia="宋体" w:cs="宋体"/>
          <w:color w:val="auto"/>
          <w:sz w:val="21"/>
          <w:szCs w:val="21"/>
          <w:highlight w:val="none"/>
          <w:lang w:val="en-US" w:eastAsia="zh-CN"/>
        </w:rPr>
        <w:t>地址：南通市崇川区工农南路189号；</w:t>
      </w:r>
    </w:p>
    <w:p w14:paraId="19BDF213">
      <w:pPr>
        <w:keepNext w:val="0"/>
        <w:keepLines w:val="0"/>
        <w:pageBreakBefore w:val="0"/>
        <w:widowControl/>
        <w:kinsoku/>
        <w:wordWrap/>
        <w:overflowPunct/>
        <w:topLinePunct w:val="0"/>
        <w:autoSpaceDE/>
        <w:autoSpaceDN/>
        <w:bidi w:val="0"/>
        <w:adjustRightInd/>
        <w:snapToGrid w:val="0"/>
        <w:spacing w:line="360" w:lineRule="auto"/>
        <w:ind w:left="520" w:leftChars="200"/>
        <w:textAlignment w:val="baseline"/>
        <w:rPr>
          <w:rStyle w:val="43"/>
          <w:rFonts w:hint="eastAsia" w:ascii="宋体" w:hAnsi="宋体" w:eastAsia="宋体" w:cs="宋体"/>
          <w:color w:val="auto"/>
          <w:sz w:val="21"/>
          <w:szCs w:val="21"/>
          <w:highlight w:val="none"/>
          <w:lang w:val="en-US" w:eastAsia="zh-CN"/>
        </w:rPr>
      </w:pPr>
      <w:r>
        <w:rPr>
          <w:rStyle w:val="43"/>
          <w:rFonts w:hint="eastAsia" w:ascii="宋体" w:hAnsi="宋体" w:eastAsia="宋体" w:cs="宋体"/>
          <w:color w:val="auto"/>
          <w:sz w:val="21"/>
          <w:szCs w:val="21"/>
          <w:highlight w:val="none"/>
          <w:lang w:val="en-US" w:eastAsia="zh-CN"/>
        </w:rPr>
        <w:t>联系人：袁亮；</w:t>
      </w:r>
    </w:p>
    <w:p w14:paraId="289F7730">
      <w:pPr>
        <w:keepNext w:val="0"/>
        <w:keepLines w:val="0"/>
        <w:pageBreakBefore w:val="0"/>
        <w:widowControl/>
        <w:kinsoku/>
        <w:wordWrap/>
        <w:overflowPunct/>
        <w:topLinePunct w:val="0"/>
        <w:autoSpaceDE/>
        <w:autoSpaceDN/>
        <w:bidi w:val="0"/>
        <w:adjustRightInd/>
        <w:snapToGrid w:val="0"/>
        <w:spacing w:line="360" w:lineRule="auto"/>
        <w:ind w:left="520" w:leftChars="200"/>
        <w:textAlignment w:val="baseline"/>
        <w:rPr>
          <w:rStyle w:val="43"/>
          <w:rFonts w:hint="eastAsia" w:ascii="宋体" w:hAnsi="宋体" w:eastAsia="宋体" w:cs="宋体"/>
          <w:color w:val="0000FF"/>
          <w:sz w:val="21"/>
          <w:szCs w:val="21"/>
          <w:highlight w:val="none"/>
          <w:lang w:val="en-US" w:eastAsia="zh-CN"/>
        </w:rPr>
      </w:pPr>
      <w:r>
        <w:rPr>
          <w:rStyle w:val="43"/>
          <w:rFonts w:hint="eastAsia" w:ascii="宋体" w:hAnsi="宋体" w:eastAsia="宋体" w:cs="宋体"/>
          <w:color w:val="auto"/>
          <w:sz w:val="21"/>
          <w:szCs w:val="21"/>
          <w:highlight w:val="none"/>
          <w:lang w:val="en-US" w:eastAsia="zh-CN"/>
        </w:rPr>
        <w:t>联系电话：0513-81551538</w:t>
      </w:r>
      <w:r>
        <w:rPr>
          <w:rStyle w:val="43"/>
          <w:rFonts w:hint="eastAsia" w:ascii="宋体" w:hAnsi="宋体" w:eastAsia="宋体" w:cs="宋体"/>
          <w:color w:val="auto"/>
          <w:sz w:val="21"/>
          <w:szCs w:val="21"/>
          <w:highlight w:val="none"/>
          <w:lang w:val="en-US" w:eastAsia="zh-CN"/>
        </w:rPr>
        <w:t xml:space="preserve">。 </w:t>
      </w:r>
    </w:p>
    <w:p w14:paraId="0ED7ED05">
      <w:pPr>
        <w:keepLines/>
        <w:snapToGrid w:val="0"/>
        <w:spacing w:line="500" w:lineRule="exact"/>
        <w:jc w:val="center"/>
        <w:rPr>
          <w:rStyle w:val="43"/>
          <w:rFonts w:hint="eastAsia" w:ascii="宋体" w:hAnsi="宋体" w:eastAsia="宋体" w:cs="宋体"/>
          <w:b/>
          <w:color w:val="auto"/>
          <w:sz w:val="36"/>
          <w:szCs w:val="36"/>
          <w:highlight w:val="none"/>
        </w:rPr>
      </w:pPr>
      <w:r>
        <w:rPr>
          <w:rStyle w:val="43"/>
          <w:rFonts w:hint="eastAsia" w:ascii="宋体" w:hAnsi="宋体" w:eastAsia="宋体" w:cs="宋体"/>
          <w:b/>
          <w:color w:val="auto"/>
          <w:w w:val="80"/>
          <w:kern w:val="44"/>
          <w:sz w:val="36"/>
          <w:szCs w:val="36"/>
          <w:highlight w:val="none"/>
        </w:rPr>
        <w:br w:type="page"/>
      </w:r>
      <w:r>
        <w:rPr>
          <w:rStyle w:val="43"/>
          <w:rFonts w:hint="eastAsia" w:ascii="宋体" w:hAnsi="宋体" w:eastAsia="宋体" w:cs="宋体"/>
          <w:b/>
          <w:color w:val="auto"/>
          <w:w w:val="80"/>
          <w:kern w:val="44"/>
          <w:sz w:val="36"/>
          <w:szCs w:val="36"/>
          <w:highlight w:val="none"/>
        </w:rPr>
        <w:t xml:space="preserve">第二章  </w:t>
      </w:r>
      <w:r>
        <w:rPr>
          <w:rStyle w:val="43"/>
          <w:rFonts w:hint="eastAsia" w:ascii="宋体" w:hAnsi="宋体" w:eastAsia="宋体" w:cs="宋体"/>
          <w:b/>
          <w:color w:val="auto"/>
          <w:w w:val="80"/>
          <w:kern w:val="44"/>
          <w:sz w:val="36"/>
          <w:szCs w:val="36"/>
          <w:highlight w:val="none"/>
          <w:lang w:eastAsia="zh-CN"/>
        </w:rPr>
        <w:t>供应商</w:t>
      </w:r>
      <w:r>
        <w:rPr>
          <w:rStyle w:val="43"/>
          <w:rFonts w:hint="eastAsia" w:ascii="宋体" w:hAnsi="宋体" w:eastAsia="宋体" w:cs="宋体"/>
          <w:b/>
          <w:color w:val="auto"/>
          <w:w w:val="80"/>
          <w:kern w:val="44"/>
          <w:sz w:val="36"/>
          <w:szCs w:val="36"/>
          <w:highlight w:val="none"/>
        </w:rPr>
        <w:t>须知</w:t>
      </w:r>
    </w:p>
    <w:p w14:paraId="78E37DBE">
      <w:pPr>
        <w:snapToGrid w:val="0"/>
        <w:spacing w:line="500" w:lineRule="exact"/>
        <w:ind w:firstLine="480" w:firstLineChars="200"/>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1.</w:t>
      </w:r>
      <w:r>
        <w:rPr>
          <w:rStyle w:val="43"/>
          <w:rFonts w:hint="eastAsia" w:ascii="宋体" w:hAnsi="宋体" w:eastAsia="宋体" w:cs="宋体"/>
          <w:color w:val="auto"/>
          <w:sz w:val="24"/>
          <w:szCs w:val="24"/>
          <w:highlight w:val="none"/>
        </w:rPr>
        <w:t>本</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文件仅适用于</w:t>
      </w:r>
      <w:r>
        <w:rPr>
          <w:rStyle w:val="43"/>
          <w:rFonts w:hint="eastAsia" w:ascii="宋体" w:hAnsi="宋体" w:eastAsia="宋体" w:cs="宋体"/>
          <w:color w:val="auto"/>
          <w:sz w:val="24"/>
          <w:szCs w:val="24"/>
          <w:highlight w:val="none"/>
          <w:lang w:val="en-US" w:eastAsia="zh-CN"/>
        </w:rPr>
        <w:t>南通市疾病预防控制中心</w:t>
      </w:r>
      <w:r>
        <w:rPr>
          <w:rStyle w:val="43"/>
          <w:rFonts w:hint="eastAsia" w:ascii="宋体" w:hAnsi="宋体" w:eastAsia="宋体" w:cs="宋体"/>
          <w:color w:val="auto"/>
          <w:sz w:val="24"/>
          <w:szCs w:val="24"/>
          <w:highlight w:val="none"/>
        </w:rPr>
        <w:t>（以下称</w:t>
      </w:r>
      <w:r>
        <w:rPr>
          <w:rStyle w:val="43"/>
          <w:rFonts w:hint="eastAsia" w:ascii="宋体" w:hAnsi="宋体" w:eastAsia="宋体" w:cs="宋体"/>
          <w:color w:val="auto"/>
          <w:sz w:val="24"/>
          <w:szCs w:val="24"/>
          <w:highlight w:val="none"/>
          <w:lang w:val="en-US" w:eastAsia="zh-CN"/>
        </w:rPr>
        <w:t>采购单位</w:t>
      </w:r>
      <w:r>
        <w:rPr>
          <w:rStyle w:val="43"/>
          <w:rFonts w:hint="eastAsia" w:ascii="宋体" w:hAnsi="宋体" w:eastAsia="宋体" w:cs="宋体"/>
          <w:color w:val="auto"/>
          <w:sz w:val="24"/>
          <w:szCs w:val="24"/>
          <w:highlight w:val="none"/>
        </w:rPr>
        <w:t>）组织的</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活动。</w:t>
      </w:r>
    </w:p>
    <w:p w14:paraId="1565CC9F">
      <w:pPr>
        <w:snapToGrid w:val="0"/>
        <w:spacing w:line="500" w:lineRule="exact"/>
        <w:ind w:firstLine="480" w:firstLineChars="200"/>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2.比选</w:t>
      </w:r>
      <w:r>
        <w:rPr>
          <w:rStyle w:val="43"/>
          <w:rFonts w:hint="eastAsia" w:ascii="宋体" w:hAnsi="宋体" w:eastAsia="宋体" w:cs="宋体"/>
          <w:color w:val="auto"/>
          <w:sz w:val="24"/>
          <w:szCs w:val="24"/>
          <w:highlight w:val="none"/>
        </w:rPr>
        <w:t>活动及因本次</w:t>
      </w:r>
      <w:r>
        <w:rPr>
          <w:rStyle w:val="43"/>
          <w:rFonts w:hint="eastAsia" w:ascii="宋体" w:hAnsi="宋体" w:eastAsia="宋体" w:cs="宋体"/>
          <w:color w:val="auto"/>
          <w:sz w:val="24"/>
          <w:szCs w:val="24"/>
          <w:highlight w:val="none"/>
          <w:lang w:val="en-US" w:eastAsia="zh-CN"/>
        </w:rPr>
        <w:t>采购</w:t>
      </w:r>
      <w:r>
        <w:rPr>
          <w:rStyle w:val="43"/>
          <w:rFonts w:hint="eastAsia" w:ascii="宋体" w:hAnsi="宋体" w:eastAsia="宋体" w:cs="宋体"/>
          <w:color w:val="auto"/>
          <w:sz w:val="24"/>
          <w:szCs w:val="24"/>
          <w:highlight w:val="none"/>
        </w:rPr>
        <w:t>产生的合同受中国法律制约和保护。</w:t>
      </w:r>
    </w:p>
    <w:p w14:paraId="186C690F">
      <w:pPr>
        <w:snapToGrid w:val="0"/>
        <w:spacing w:line="500" w:lineRule="exact"/>
        <w:ind w:firstLine="480" w:firstLineChars="200"/>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3.比选</w:t>
      </w:r>
      <w:r>
        <w:rPr>
          <w:rStyle w:val="43"/>
          <w:rFonts w:hint="eastAsia" w:ascii="宋体" w:hAnsi="宋体" w:eastAsia="宋体" w:cs="宋体"/>
          <w:color w:val="auto"/>
          <w:sz w:val="24"/>
          <w:szCs w:val="24"/>
          <w:highlight w:val="none"/>
        </w:rPr>
        <w:t>文件的解释权属于</w:t>
      </w:r>
      <w:r>
        <w:rPr>
          <w:rStyle w:val="43"/>
          <w:rFonts w:hint="eastAsia" w:ascii="宋体" w:hAnsi="宋体" w:eastAsia="宋体" w:cs="宋体"/>
          <w:color w:val="auto"/>
          <w:sz w:val="24"/>
          <w:szCs w:val="24"/>
          <w:highlight w:val="none"/>
          <w:lang w:val="en-US" w:eastAsia="zh-CN"/>
        </w:rPr>
        <w:t>采购单位</w:t>
      </w:r>
      <w:r>
        <w:rPr>
          <w:rStyle w:val="43"/>
          <w:rFonts w:hint="eastAsia" w:ascii="宋体" w:hAnsi="宋体" w:eastAsia="宋体" w:cs="宋体"/>
          <w:color w:val="auto"/>
          <w:sz w:val="24"/>
          <w:szCs w:val="24"/>
          <w:highlight w:val="none"/>
        </w:rPr>
        <w:t>。</w:t>
      </w:r>
    </w:p>
    <w:p w14:paraId="0989EF99">
      <w:pPr>
        <w:snapToGrid w:val="0"/>
        <w:spacing w:line="500" w:lineRule="exact"/>
        <w:ind w:firstLine="472" w:firstLineChars="200"/>
        <w:rPr>
          <w:rStyle w:val="43"/>
          <w:rFonts w:hint="eastAsia" w:ascii="宋体" w:hAnsi="宋体" w:eastAsia="宋体" w:cs="宋体"/>
          <w:b/>
          <w:bCs/>
          <w:color w:val="auto"/>
          <w:spacing w:val="-2"/>
          <w:sz w:val="24"/>
          <w:szCs w:val="24"/>
          <w:highlight w:val="none"/>
        </w:rPr>
      </w:pPr>
      <w:r>
        <w:rPr>
          <w:rStyle w:val="43"/>
          <w:rFonts w:hint="eastAsia" w:ascii="宋体" w:hAnsi="宋体" w:eastAsia="宋体" w:cs="宋体"/>
          <w:color w:val="auto"/>
          <w:spacing w:val="-2"/>
          <w:sz w:val="24"/>
          <w:szCs w:val="24"/>
          <w:highlight w:val="none"/>
          <w:lang w:eastAsia="zh-CN"/>
        </w:rPr>
        <w:t>4.</w:t>
      </w:r>
      <w:r>
        <w:rPr>
          <w:rFonts w:hint="eastAsia" w:ascii="宋体" w:hAnsi="宋体" w:eastAsia="宋体" w:cs="宋体"/>
          <w:color w:val="auto"/>
          <w:spacing w:val="-2"/>
          <w:sz w:val="24"/>
          <w:szCs w:val="24"/>
          <w:highlight w:val="none"/>
          <w:lang w:eastAsia="zh-CN"/>
        </w:rPr>
        <w:t>供应商</w:t>
      </w:r>
      <w:r>
        <w:rPr>
          <w:rFonts w:hint="eastAsia" w:ascii="宋体" w:hAnsi="宋体" w:eastAsia="宋体" w:cs="宋体"/>
          <w:color w:val="auto"/>
          <w:spacing w:val="-2"/>
          <w:sz w:val="24"/>
          <w:szCs w:val="24"/>
          <w:highlight w:val="none"/>
        </w:rPr>
        <w:t>在知道或应当知道本项目</w:t>
      </w:r>
      <w:r>
        <w:rPr>
          <w:rFonts w:hint="eastAsia" w:ascii="宋体" w:hAnsi="宋体" w:eastAsia="宋体" w:cs="宋体"/>
          <w:color w:val="auto"/>
          <w:spacing w:val="-2"/>
          <w:sz w:val="24"/>
          <w:szCs w:val="24"/>
          <w:highlight w:val="none"/>
          <w:lang w:eastAsia="zh-CN"/>
        </w:rPr>
        <w:t>比选通告</w:t>
      </w:r>
      <w:r>
        <w:rPr>
          <w:rFonts w:hint="eastAsia" w:ascii="宋体" w:hAnsi="宋体" w:eastAsia="宋体" w:cs="宋体"/>
          <w:color w:val="auto"/>
          <w:spacing w:val="-2"/>
          <w:sz w:val="24"/>
          <w:szCs w:val="24"/>
          <w:highlight w:val="none"/>
        </w:rPr>
        <w:t>及</w:t>
      </w:r>
      <w:r>
        <w:rPr>
          <w:rFonts w:hint="eastAsia" w:ascii="宋体" w:hAnsi="宋体" w:eastAsia="宋体" w:cs="宋体"/>
          <w:color w:val="auto"/>
          <w:spacing w:val="-2"/>
          <w:sz w:val="24"/>
          <w:szCs w:val="24"/>
          <w:highlight w:val="none"/>
          <w:lang w:eastAsia="zh-CN"/>
        </w:rPr>
        <w:t>比选</w:t>
      </w:r>
      <w:r>
        <w:rPr>
          <w:rFonts w:hint="eastAsia" w:ascii="宋体" w:hAnsi="宋体" w:eastAsia="宋体" w:cs="宋体"/>
          <w:color w:val="auto"/>
          <w:spacing w:val="-2"/>
          <w:sz w:val="24"/>
          <w:szCs w:val="24"/>
          <w:highlight w:val="none"/>
        </w:rPr>
        <w:t>文件中的所有内容：如内容或页码短缺、资格要求和技术参数出现倾向性或排他性等表述的，</w:t>
      </w:r>
      <w:r>
        <w:rPr>
          <w:rFonts w:hint="eastAsia" w:ascii="宋体" w:hAnsi="宋体" w:eastAsia="宋体" w:cs="宋体"/>
          <w:b/>
          <w:color w:val="auto"/>
          <w:spacing w:val="-2"/>
          <w:sz w:val="24"/>
          <w:szCs w:val="24"/>
          <w:highlight w:val="none"/>
        </w:rPr>
        <w:t>应</w:t>
      </w:r>
      <w:r>
        <w:rPr>
          <w:rFonts w:hint="eastAsia" w:ascii="宋体" w:hAnsi="宋体" w:eastAsia="宋体" w:cs="宋体"/>
          <w:b/>
          <w:color w:val="auto"/>
          <w:spacing w:val="-2"/>
          <w:sz w:val="24"/>
          <w:szCs w:val="24"/>
          <w:highlight w:val="none"/>
          <w:lang w:val="en-US" w:eastAsia="zh-CN"/>
        </w:rPr>
        <w:t>于2025年11月24日</w:t>
      </w:r>
      <w:r>
        <w:rPr>
          <w:rFonts w:hint="eastAsia" w:ascii="宋体" w:hAnsi="宋体" w:eastAsia="宋体" w:cs="宋体"/>
          <w:b/>
          <w:color w:val="auto"/>
          <w:spacing w:val="-2"/>
          <w:sz w:val="24"/>
          <w:szCs w:val="24"/>
          <w:highlight w:val="none"/>
          <w:lang w:val="en-US" w:eastAsia="zh-CN"/>
        </w:rPr>
        <w:t>17时前提出</w:t>
      </w:r>
      <w:r>
        <w:rPr>
          <w:rFonts w:hint="eastAsia" w:ascii="宋体" w:hAnsi="宋体" w:eastAsia="宋体" w:cs="宋体"/>
          <w:b/>
          <w:color w:val="auto"/>
          <w:spacing w:val="-2"/>
          <w:sz w:val="24"/>
          <w:szCs w:val="24"/>
          <w:highlight w:val="none"/>
        </w:rPr>
        <w:t>询问或以书面实名制形式提出质疑</w:t>
      </w:r>
      <w:r>
        <w:rPr>
          <w:rFonts w:hint="eastAsia" w:ascii="宋体" w:hAnsi="宋体" w:eastAsia="宋体" w:cs="宋体"/>
          <w:color w:val="auto"/>
          <w:spacing w:val="-2"/>
          <w:sz w:val="24"/>
          <w:szCs w:val="24"/>
          <w:highlight w:val="none"/>
        </w:rPr>
        <w:t>；未提出询问、质疑或是未在规定期间内提出询问、质疑的，视作供应商接受本项目</w:t>
      </w:r>
      <w:r>
        <w:rPr>
          <w:rFonts w:hint="eastAsia" w:ascii="宋体" w:hAnsi="宋体" w:eastAsia="宋体" w:cs="宋体"/>
          <w:color w:val="auto"/>
          <w:spacing w:val="-2"/>
          <w:sz w:val="24"/>
          <w:szCs w:val="24"/>
          <w:highlight w:val="none"/>
          <w:lang w:eastAsia="zh-CN"/>
        </w:rPr>
        <w:t>比选通告</w:t>
      </w:r>
      <w:r>
        <w:rPr>
          <w:rFonts w:hint="eastAsia" w:ascii="宋体" w:hAnsi="宋体" w:eastAsia="宋体" w:cs="宋体"/>
          <w:color w:val="auto"/>
          <w:spacing w:val="-2"/>
          <w:sz w:val="24"/>
          <w:szCs w:val="24"/>
          <w:highlight w:val="none"/>
        </w:rPr>
        <w:t>及</w:t>
      </w:r>
      <w:r>
        <w:rPr>
          <w:rFonts w:hint="eastAsia" w:ascii="宋体" w:hAnsi="宋体" w:eastAsia="宋体" w:cs="宋体"/>
          <w:color w:val="auto"/>
          <w:spacing w:val="-2"/>
          <w:sz w:val="24"/>
          <w:szCs w:val="24"/>
          <w:highlight w:val="none"/>
          <w:lang w:eastAsia="zh-CN"/>
        </w:rPr>
        <w:t>比选</w:t>
      </w:r>
      <w:r>
        <w:rPr>
          <w:rFonts w:hint="eastAsia" w:ascii="宋体" w:hAnsi="宋体" w:eastAsia="宋体" w:cs="宋体"/>
          <w:color w:val="auto"/>
          <w:spacing w:val="-2"/>
          <w:sz w:val="24"/>
          <w:szCs w:val="24"/>
          <w:highlight w:val="none"/>
        </w:rPr>
        <w:t>文件中的全部内容；</w:t>
      </w:r>
      <w:r>
        <w:rPr>
          <w:rFonts w:hint="eastAsia" w:ascii="宋体" w:hAnsi="宋体" w:eastAsia="宋体" w:cs="宋体"/>
          <w:color w:val="auto"/>
          <w:spacing w:val="-2"/>
          <w:sz w:val="24"/>
          <w:szCs w:val="24"/>
          <w:highlight w:val="none"/>
          <w:lang w:eastAsia="zh-CN"/>
        </w:rPr>
        <w:t>供应商</w:t>
      </w:r>
      <w:r>
        <w:rPr>
          <w:rFonts w:hint="eastAsia" w:ascii="宋体" w:hAnsi="宋体" w:eastAsia="宋体" w:cs="宋体"/>
          <w:color w:val="auto"/>
          <w:spacing w:val="-2"/>
          <w:sz w:val="24"/>
          <w:szCs w:val="24"/>
          <w:highlight w:val="none"/>
        </w:rPr>
        <w:t>不得在</w:t>
      </w:r>
      <w:r>
        <w:rPr>
          <w:rFonts w:hint="eastAsia" w:ascii="宋体" w:hAnsi="宋体" w:eastAsia="宋体" w:cs="宋体"/>
          <w:color w:val="auto"/>
          <w:spacing w:val="-2"/>
          <w:sz w:val="24"/>
          <w:szCs w:val="24"/>
          <w:highlight w:val="none"/>
          <w:lang w:eastAsia="zh-CN"/>
        </w:rPr>
        <w:t>比选</w:t>
      </w:r>
      <w:r>
        <w:rPr>
          <w:rFonts w:hint="eastAsia" w:ascii="宋体" w:hAnsi="宋体" w:eastAsia="宋体" w:cs="宋体"/>
          <w:color w:val="auto"/>
          <w:spacing w:val="-2"/>
          <w:sz w:val="24"/>
          <w:szCs w:val="24"/>
          <w:highlight w:val="none"/>
        </w:rPr>
        <w:t>活动期间及</w:t>
      </w:r>
      <w:r>
        <w:rPr>
          <w:rFonts w:hint="eastAsia" w:ascii="宋体" w:hAnsi="宋体" w:eastAsia="宋体" w:cs="宋体"/>
          <w:color w:val="auto"/>
          <w:spacing w:val="-2"/>
          <w:sz w:val="24"/>
          <w:szCs w:val="24"/>
          <w:highlight w:val="none"/>
          <w:lang w:eastAsia="zh-CN"/>
        </w:rPr>
        <w:t>比选</w:t>
      </w:r>
      <w:r>
        <w:rPr>
          <w:rFonts w:hint="eastAsia" w:ascii="宋体" w:hAnsi="宋体" w:eastAsia="宋体" w:cs="宋体"/>
          <w:color w:val="auto"/>
          <w:spacing w:val="-2"/>
          <w:sz w:val="24"/>
          <w:szCs w:val="24"/>
          <w:highlight w:val="none"/>
        </w:rPr>
        <w:t>结束后针对本项目</w:t>
      </w:r>
      <w:r>
        <w:rPr>
          <w:rFonts w:hint="eastAsia" w:ascii="宋体" w:hAnsi="宋体" w:eastAsia="宋体" w:cs="宋体"/>
          <w:color w:val="auto"/>
          <w:spacing w:val="-2"/>
          <w:sz w:val="24"/>
          <w:szCs w:val="24"/>
          <w:highlight w:val="none"/>
          <w:lang w:eastAsia="zh-CN"/>
        </w:rPr>
        <w:t>比选通告</w:t>
      </w:r>
      <w:r>
        <w:rPr>
          <w:rFonts w:hint="eastAsia" w:ascii="宋体" w:hAnsi="宋体" w:eastAsia="宋体" w:cs="宋体"/>
          <w:color w:val="auto"/>
          <w:spacing w:val="-2"/>
          <w:sz w:val="24"/>
          <w:szCs w:val="24"/>
          <w:highlight w:val="none"/>
        </w:rPr>
        <w:t>及</w:t>
      </w:r>
      <w:r>
        <w:rPr>
          <w:rFonts w:hint="eastAsia" w:ascii="宋体" w:hAnsi="宋体" w:eastAsia="宋体" w:cs="宋体"/>
          <w:color w:val="auto"/>
          <w:spacing w:val="-2"/>
          <w:sz w:val="24"/>
          <w:szCs w:val="24"/>
          <w:highlight w:val="none"/>
          <w:lang w:eastAsia="zh-CN"/>
        </w:rPr>
        <w:t>比选</w:t>
      </w:r>
      <w:r>
        <w:rPr>
          <w:rFonts w:hint="eastAsia" w:ascii="宋体" w:hAnsi="宋体" w:eastAsia="宋体" w:cs="宋体"/>
          <w:color w:val="auto"/>
          <w:spacing w:val="-2"/>
          <w:sz w:val="24"/>
          <w:szCs w:val="24"/>
          <w:highlight w:val="none"/>
        </w:rPr>
        <w:t>文件中的所有内容提出质疑、投诉。</w:t>
      </w:r>
      <w:r>
        <w:rPr>
          <w:rFonts w:hint="eastAsia" w:ascii="宋体" w:hAnsi="宋体" w:eastAsia="宋体" w:cs="宋体"/>
          <w:b/>
          <w:color w:val="auto"/>
          <w:spacing w:val="-2"/>
          <w:sz w:val="24"/>
          <w:szCs w:val="24"/>
          <w:highlight w:val="none"/>
          <w:lang w:val="en-US" w:eastAsia="zh-CN"/>
        </w:rPr>
        <w:t>供应商须在法定质疑期内一次性提出针对同一采购程序环节的质疑。</w:t>
      </w:r>
      <w:r>
        <w:rPr>
          <w:rFonts w:hint="eastAsia" w:ascii="宋体" w:hAnsi="宋体" w:eastAsia="宋体" w:cs="宋体"/>
          <w:b/>
          <w:color w:val="auto"/>
          <w:spacing w:val="-2"/>
          <w:sz w:val="24"/>
          <w:szCs w:val="24"/>
          <w:highlight w:val="none"/>
        </w:rPr>
        <w:t>非书面形式的不作为日后质疑提出的依据</w:t>
      </w:r>
      <w:r>
        <w:rPr>
          <w:rFonts w:hint="eastAsia" w:ascii="宋体" w:hAnsi="宋体" w:eastAsia="宋体" w:cs="宋体"/>
          <w:b/>
          <w:bCs/>
          <w:color w:val="auto"/>
          <w:sz w:val="24"/>
          <w:szCs w:val="24"/>
          <w:highlight w:val="none"/>
        </w:rPr>
        <w:t>。</w:t>
      </w:r>
    </w:p>
    <w:p w14:paraId="1668A567">
      <w:pPr>
        <w:snapToGrid w:val="0"/>
        <w:spacing w:line="500" w:lineRule="exact"/>
        <w:ind w:firstLine="480" w:firstLineChars="200"/>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5.供应商</w:t>
      </w:r>
      <w:r>
        <w:rPr>
          <w:rStyle w:val="43"/>
          <w:rFonts w:hint="eastAsia" w:ascii="宋体" w:hAnsi="宋体" w:eastAsia="宋体" w:cs="宋体"/>
          <w:color w:val="auto"/>
          <w:sz w:val="24"/>
          <w:szCs w:val="24"/>
          <w:highlight w:val="none"/>
        </w:rPr>
        <w:t>应认真审阅</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文件中所有的事项、格式、条款和规范要求等，如果供应商没有按照</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文件要求提交</w:t>
      </w:r>
      <w:r>
        <w:rPr>
          <w:rStyle w:val="43"/>
          <w:rFonts w:hint="eastAsia" w:ascii="宋体" w:hAnsi="宋体" w:eastAsia="宋体" w:cs="宋体"/>
          <w:color w:val="auto"/>
          <w:sz w:val="24"/>
          <w:szCs w:val="24"/>
          <w:highlight w:val="none"/>
          <w:lang w:val="en-US" w:eastAsia="zh-CN"/>
        </w:rPr>
        <w:t>响应文件</w:t>
      </w:r>
      <w:r>
        <w:rPr>
          <w:rStyle w:val="43"/>
          <w:rFonts w:hint="eastAsia" w:ascii="宋体" w:hAnsi="宋体" w:eastAsia="宋体" w:cs="宋体"/>
          <w:color w:val="auto"/>
          <w:sz w:val="24"/>
          <w:szCs w:val="24"/>
          <w:highlight w:val="none"/>
        </w:rPr>
        <w:t>，或者</w:t>
      </w:r>
      <w:r>
        <w:rPr>
          <w:rStyle w:val="43"/>
          <w:rFonts w:hint="eastAsia" w:ascii="宋体" w:hAnsi="宋体" w:eastAsia="宋体" w:cs="宋体"/>
          <w:color w:val="auto"/>
          <w:sz w:val="24"/>
          <w:szCs w:val="24"/>
          <w:highlight w:val="none"/>
          <w:lang w:val="en-US" w:eastAsia="zh-CN"/>
        </w:rPr>
        <w:t>响应文件</w:t>
      </w:r>
      <w:r>
        <w:rPr>
          <w:rStyle w:val="43"/>
          <w:rFonts w:hint="eastAsia" w:ascii="宋体" w:hAnsi="宋体" w:eastAsia="宋体" w:cs="宋体"/>
          <w:color w:val="auto"/>
          <w:sz w:val="24"/>
          <w:szCs w:val="24"/>
          <w:highlight w:val="none"/>
        </w:rPr>
        <w:t>没有对</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文件做出实质性响应，将被拒绝</w:t>
      </w:r>
      <w:r>
        <w:rPr>
          <w:rStyle w:val="43"/>
          <w:rFonts w:hint="eastAsia" w:ascii="宋体" w:hAnsi="宋体" w:eastAsia="宋体" w:cs="宋体"/>
          <w:color w:val="auto"/>
          <w:sz w:val="24"/>
          <w:szCs w:val="24"/>
          <w:highlight w:val="none"/>
          <w:lang w:eastAsia="zh-CN"/>
        </w:rPr>
        <w:t>参与比选</w:t>
      </w:r>
      <w:r>
        <w:rPr>
          <w:rStyle w:val="43"/>
          <w:rFonts w:hint="eastAsia" w:ascii="宋体" w:hAnsi="宋体" w:eastAsia="宋体" w:cs="宋体"/>
          <w:color w:val="auto"/>
          <w:sz w:val="24"/>
          <w:szCs w:val="24"/>
          <w:highlight w:val="none"/>
        </w:rPr>
        <w:t>。</w:t>
      </w:r>
    </w:p>
    <w:p w14:paraId="41F96783">
      <w:pPr>
        <w:snapToGrid w:val="0"/>
        <w:spacing w:line="500" w:lineRule="exact"/>
        <w:ind w:firstLine="494" w:firstLineChars="206"/>
        <w:rPr>
          <w:rStyle w:val="43"/>
          <w:rFonts w:hint="eastAsia" w:ascii="宋体" w:hAnsi="宋体" w:eastAsia="宋体" w:cs="宋体"/>
          <w:b/>
          <w:color w:val="auto"/>
          <w:sz w:val="24"/>
          <w:szCs w:val="24"/>
          <w:highlight w:val="none"/>
        </w:rPr>
      </w:pPr>
      <w:r>
        <w:rPr>
          <w:rStyle w:val="43"/>
          <w:rFonts w:hint="eastAsia" w:ascii="宋体" w:hAnsi="宋体" w:eastAsia="宋体" w:cs="宋体"/>
          <w:color w:val="auto"/>
          <w:sz w:val="24"/>
          <w:szCs w:val="24"/>
          <w:highlight w:val="none"/>
          <w:lang w:eastAsia="zh-CN"/>
        </w:rPr>
        <w:t>6.比选</w:t>
      </w:r>
      <w:r>
        <w:rPr>
          <w:rStyle w:val="43"/>
          <w:rFonts w:hint="eastAsia" w:ascii="宋体" w:hAnsi="宋体" w:eastAsia="宋体" w:cs="宋体"/>
          <w:color w:val="auto"/>
          <w:sz w:val="24"/>
          <w:szCs w:val="24"/>
          <w:highlight w:val="none"/>
        </w:rPr>
        <w:t>文件项目需求提供的可能涉及到的工艺、材料、设备、商标、样本、技术规范、参数规格、品牌等，仅作为说明并没有限制性，</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在</w:t>
      </w:r>
      <w:r>
        <w:rPr>
          <w:rStyle w:val="43"/>
          <w:rFonts w:hint="eastAsia" w:ascii="宋体" w:hAnsi="宋体" w:eastAsia="宋体" w:cs="宋体"/>
          <w:color w:val="auto"/>
          <w:sz w:val="24"/>
          <w:szCs w:val="24"/>
          <w:highlight w:val="none"/>
          <w:lang w:val="en-US" w:eastAsia="zh-CN"/>
        </w:rPr>
        <w:t>响应</w:t>
      </w:r>
      <w:r>
        <w:rPr>
          <w:rStyle w:val="43"/>
          <w:rFonts w:hint="eastAsia" w:ascii="宋体" w:hAnsi="宋体" w:eastAsia="宋体" w:cs="宋体"/>
          <w:color w:val="auto"/>
          <w:sz w:val="24"/>
          <w:szCs w:val="24"/>
          <w:highlight w:val="none"/>
        </w:rPr>
        <w:t>中可以选用替代标准，但这些替代标准要优于或相当于项目需求技术规格中要求的标准，以满足采购人的需要。</w:t>
      </w:r>
    </w:p>
    <w:p w14:paraId="31900781">
      <w:pPr>
        <w:snapToGrid w:val="0"/>
        <w:spacing w:line="500" w:lineRule="exact"/>
        <w:ind w:firstLine="494" w:firstLineChars="206"/>
        <w:rPr>
          <w:rStyle w:val="43"/>
          <w:rFonts w:hint="eastAsia" w:ascii="宋体" w:hAnsi="宋体" w:eastAsia="宋体" w:cs="宋体"/>
          <w:b/>
          <w:bCs/>
          <w:color w:val="auto"/>
          <w:sz w:val="24"/>
          <w:szCs w:val="24"/>
          <w:highlight w:val="none"/>
        </w:rPr>
      </w:pPr>
      <w:r>
        <w:rPr>
          <w:rStyle w:val="43"/>
          <w:rFonts w:hint="eastAsia" w:ascii="宋体" w:hAnsi="宋体" w:eastAsia="宋体" w:cs="宋体"/>
          <w:b/>
          <w:bCs/>
          <w:color w:val="auto"/>
          <w:sz w:val="24"/>
          <w:szCs w:val="24"/>
          <w:highlight w:val="none"/>
        </w:rPr>
        <w:t>二、</w:t>
      </w:r>
      <w:r>
        <w:rPr>
          <w:rStyle w:val="43"/>
          <w:rFonts w:hint="eastAsia" w:ascii="宋体" w:hAnsi="宋体" w:eastAsia="宋体" w:cs="宋体"/>
          <w:b/>
          <w:bCs/>
          <w:color w:val="auto"/>
          <w:sz w:val="24"/>
          <w:szCs w:val="24"/>
          <w:highlight w:val="none"/>
          <w:lang w:eastAsia="zh-CN"/>
        </w:rPr>
        <w:t>比选</w:t>
      </w:r>
      <w:r>
        <w:rPr>
          <w:rStyle w:val="43"/>
          <w:rFonts w:hint="eastAsia" w:ascii="宋体" w:hAnsi="宋体" w:eastAsia="宋体" w:cs="宋体"/>
          <w:b/>
          <w:bCs/>
          <w:color w:val="auto"/>
          <w:sz w:val="24"/>
          <w:szCs w:val="24"/>
          <w:highlight w:val="none"/>
        </w:rPr>
        <w:t>文件的补充说明、澄清、修改、答疑</w:t>
      </w:r>
    </w:p>
    <w:p w14:paraId="5262B5CB">
      <w:pPr>
        <w:snapToGrid w:val="0"/>
        <w:spacing w:line="500" w:lineRule="exact"/>
        <w:ind w:firstLine="480" w:firstLineChars="200"/>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1.</w:t>
      </w:r>
      <w:r>
        <w:rPr>
          <w:rStyle w:val="43"/>
          <w:rFonts w:hint="eastAsia" w:ascii="宋体" w:hAnsi="宋体" w:eastAsia="宋体" w:cs="宋体"/>
          <w:color w:val="auto"/>
          <w:sz w:val="24"/>
          <w:szCs w:val="24"/>
          <w:highlight w:val="none"/>
          <w:lang w:val="en-US" w:eastAsia="zh-CN"/>
        </w:rPr>
        <w:t>采购单位</w:t>
      </w:r>
      <w:r>
        <w:rPr>
          <w:rStyle w:val="43"/>
          <w:rFonts w:hint="eastAsia" w:ascii="宋体" w:hAnsi="宋体" w:eastAsia="宋体" w:cs="宋体"/>
          <w:color w:val="auto"/>
          <w:sz w:val="24"/>
          <w:szCs w:val="24"/>
          <w:highlight w:val="none"/>
        </w:rPr>
        <w:t>有权对发出的</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文件进行必要的补充说明、澄清或修改。</w:t>
      </w:r>
    </w:p>
    <w:p w14:paraId="4D39E29D">
      <w:pPr>
        <w:snapToGrid w:val="0"/>
        <w:spacing w:line="500" w:lineRule="exact"/>
        <w:ind w:firstLine="480" w:firstLineChars="200"/>
        <w:jc w:val="left"/>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2.比选</w:t>
      </w:r>
      <w:r>
        <w:rPr>
          <w:rStyle w:val="43"/>
          <w:rFonts w:hint="eastAsia" w:ascii="宋体" w:hAnsi="宋体" w:eastAsia="宋体" w:cs="宋体"/>
          <w:color w:val="auto"/>
          <w:sz w:val="24"/>
          <w:szCs w:val="24"/>
          <w:highlight w:val="none"/>
        </w:rPr>
        <w:t>文件的澄清、修改、补充等内容均以书面明确的形式发布，且以在</w:t>
      </w:r>
      <w:r>
        <w:rPr>
          <w:rStyle w:val="43"/>
          <w:rFonts w:hint="eastAsia" w:ascii="宋体" w:hAnsi="宋体" w:eastAsia="宋体" w:cs="宋体"/>
          <w:color w:val="auto"/>
          <w:sz w:val="24"/>
          <w:szCs w:val="24"/>
          <w:highlight w:val="none"/>
          <w:lang w:eastAsia="zh-CN"/>
        </w:rPr>
        <w:t>南通市疾病预防控制中心</w:t>
      </w:r>
      <w:r>
        <w:rPr>
          <w:rStyle w:val="43"/>
          <w:rFonts w:hint="eastAsia" w:ascii="宋体" w:hAnsi="宋体" w:eastAsia="宋体" w:cs="宋体"/>
          <w:color w:val="auto"/>
          <w:sz w:val="24"/>
          <w:szCs w:val="24"/>
          <w:highlight w:val="none"/>
        </w:rPr>
        <w:t>发布的信息为准。</w:t>
      </w:r>
    </w:p>
    <w:p w14:paraId="3944D0D8">
      <w:pPr>
        <w:snapToGrid w:val="0"/>
        <w:spacing w:line="500" w:lineRule="exact"/>
        <w:ind w:firstLine="480" w:firstLineChars="200"/>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3.</w:t>
      </w:r>
      <w:r>
        <w:rPr>
          <w:rStyle w:val="43"/>
          <w:rFonts w:hint="eastAsia" w:ascii="宋体" w:hAnsi="宋体" w:eastAsia="宋体" w:cs="宋体"/>
          <w:color w:val="auto"/>
          <w:sz w:val="24"/>
          <w:szCs w:val="24"/>
          <w:highlight w:val="none"/>
          <w:lang w:val="en-US" w:eastAsia="zh-CN"/>
        </w:rPr>
        <w:t>采购单位</w:t>
      </w:r>
      <w:r>
        <w:rPr>
          <w:rStyle w:val="43"/>
          <w:rFonts w:hint="eastAsia" w:ascii="宋体" w:hAnsi="宋体" w:eastAsia="宋体" w:cs="宋体"/>
          <w:color w:val="auto"/>
          <w:sz w:val="24"/>
          <w:szCs w:val="24"/>
          <w:highlight w:val="none"/>
        </w:rPr>
        <w:t>对</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文件的补充说明、澄清或修改，将构成</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文件的一部分，对</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具有约束力。</w:t>
      </w:r>
    </w:p>
    <w:p w14:paraId="4BCB76A1">
      <w:pPr>
        <w:snapToGrid w:val="0"/>
        <w:spacing w:line="500" w:lineRule="exact"/>
        <w:ind w:firstLine="480" w:firstLineChars="200"/>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4.</w:t>
      </w:r>
      <w:r>
        <w:rPr>
          <w:rStyle w:val="43"/>
          <w:rFonts w:hint="eastAsia" w:ascii="宋体" w:hAnsi="宋体" w:eastAsia="宋体" w:cs="宋体"/>
          <w:color w:val="auto"/>
          <w:sz w:val="24"/>
          <w:szCs w:val="24"/>
          <w:highlight w:val="none"/>
        </w:rPr>
        <w:t>补充说明、澄清或修改的内容可能影响到</w:t>
      </w:r>
      <w:r>
        <w:rPr>
          <w:rStyle w:val="43"/>
          <w:rFonts w:hint="eastAsia" w:ascii="宋体" w:hAnsi="宋体" w:eastAsia="宋体" w:cs="宋体"/>
          <w:color w:val="auto"/>
          <w:sz w:val="24"/>
          <w:szCs w:val="24"/>
          <w:highlight w:val="none"/>
          <w:lang w:val="en-US" w:eastAsia="zh-CN"/>
        </w:rPr>
        <w:t>响应文件</w:t>
      </w:r>
      <w:r>
        <w:rPr>
          <w:rStyle w:val="43"/>
          <w:rFonts w:hint="eastAsia" w:ascii="宋体" w:hAnsi="宋体" w:eastAsia="宋体" w:cs="宋体"/>
          <w:color w:val="auto"/>
          <w:sz w:val="24"/>
          <w:szCs w:val="24"/>
          <w:highlight w:val="none"/>
        </w:rPr>
        <w:t>编制的，</w:t>
      </w:r>
      <w:r>
        <w:rPr>
          <w:rStyle w:val="43"/>
          <w:rFonts w:hint="eastAsia" w:ascii="宋体" w:hAnsi="宋体" w:eastAsia="宋体" w:cs="宋体"/>
          <w:color w:val="auto"/>
          <w:sz w:val="24"/>
          <w:szCs w:val="24"/>
          <w:highlight w:val="none"/>
          <w:lang w:val="en-US" w:eastAsia="zh-CN"/>
        </w:rPr>
        <w:t>采购单位</w:t>
      </w:r>
      <w:r>
        <w:rPr>
          <w:rStyle w:val="43"/>
          <w:rFonts w:hint="eastAsia" w:ascii="宋体" w:hAnsi="宋体" w:eastAsia="宋体" w:cs="宋体"/>
          <w:color w:val="auto"/>
          <w:sz w:val="24"/>
          <w:szCs w:val="24"/>
          <w:highlight w:val="none"/>
        </w:rPr>
        <w:t>将在提交首次</w:t>
      </w:r>
      <w:r>
        <w:rPr>
          <w:rStyle w:val="43"/>
          <w:rFonts w:hint="eastAsia" w:ascii="宋体" w:hAnsi="宋体" w:eastAsia="宋体" w:cs="宋体"/>
          <w:color w:val="auto"/>
          <w:sz w:val="24"/>
          <w:szCs w:val="24"/>
          <w:highlight w:val="none"/>
          <w:lang w:val="en-US" w:eastAsia="zh-CN"/>
        </w:rPr>
        <w:t>响应文件</w:t>
      </w:r>
      <w:r>
        <w:rPr>
          <w:rStyle w:val="43"/>
          <w:rFonts w:hint="eastAsia" w:ascii="宋体" w:hAnsi="宋体" w:eastAsia="宋体" w:cs="宋体"/>
          <w:color w:val="auto"/>
          <w:sz w:val="24"/>
          <w:szCs w:val="24"/>
          <w:highlight w:val="none"/>
        </w:rPr>
        <w:t>截止之日</w:t>
      </w:r>
      <w:r>
        <w:rPr>
          <w:rStyle w:val="43"/>
          <w:rFonts w:hint="eastAsia" w:ascii="宋体" w:hAnsi="宋体" w:eastAsia="宋体" w:cs="宋体"/>
          <w:color w:val="auto"/>
          <w:sz w:val="24"/>
          <w:szCs w:val="24"/>
          <w:highlight w:val="none"/>
          <w:lang w:val="en-US" w:eastAsia="zh-CN"/>
        </w:rPr>
        <w:t>3</w:t>
      </w:r>
      <w:r>
        <w:rPr>
          <w:rStyle w:val="43"/>
          <w:rFonts w:hint="eastAsia" w:ascii="宋体" w:hAnsi="宋体" w:eastAsia="宋体" w:cs="宋体"/>
          <w:color w:val="auto"/>
          <w:sz w:val="24"/>
          <w:szCs w:val="24"/>
          <w:highlight w:val="none"/>
        </w:rPr>
        <w:t>日前，发布补充说明、澄清或修改</w:t>
      </w:r>
      <w:r>
        <w:rPr>
          <w:rStyle w:val="43"/>
          <w:rFonts w:hint="eastAsia" w:ascii="宋体" w:hAnsi="宋体" w:eastAsia="宋体" w:cs="宋体"/>
          <w:color w:val="auto"/>
          <w:sz w:val="24"/>
          <w:szCs w:val="24"/>
          <w:highlight w:val="none"/>
          <w:lang w:eastAsia="zh-CN"/>
        </w:rPr>
        <w:t>通告</w:t>
      </w:r>
      <w:r>
        <w:rPr>
          <w:rStyle w:val="43"/>
          <w:rFonts w:hint="eastAsia" w:ascii="宋体" w:hAnsi="宋体" w:eastAsia="宋体" w:cs="宋体"/>
          <w:color w:val="auto"/>
          <w:sz w:val="24"/>
          <w:szCs w:val="24"/>
          <w:highlight w:val="none"/>
        </w:rPr>
        <w:t>，不足</w:t>
      </w:r>
      <w:r>
        <w:rPr>
          <w:rStyle w:val="43"/>
          <w:rFonts w:hint="eastAsia" w:ascii="宋体" w:hAnsi="宋体" w:eastAsia="宋体" w:cs="宋体"/>
          <w:color w:val="auto"/>
          <w:sz w:val="24"/>
          <w:szCs w:val="24"/>
          <w:highlight w:val="none"/>
          <w:lang w:val="en-US" w:eastAsia="zh-CN"/>
        </w:rPr>
        <w:t>3</w:t>
      </w:r>
      <w:r>
        <w:rPr>
          <w:rStyle w:val="43"/>
          <w:rFonts w:hint="eastAsia" w:ascii="宋体" w:hAnsi="宋体" w:eastAsia="宋体" w:cs="宋体"/>
          <w:color w:val="auto"/>
          <w:sz w:val="24"/>
          <w:szCs w:val="24"/>
          <w:highlight w:val="none"/>
        </w:rPr>
        <w:t>日的，应当顺延提交首次</w:t>
      </w:r>
      <w:r>
        <w:rPr>
          <w:rStyle w:val="43"/>
          <w:rFonts w:hint="eastAsia" w:ascii="宋体" w:hAnsi="宋体" w:eastAsia="宋体" w:cs="宋体"/>
          <w:color w:val="auto"/>
          <w:sz w:val="24"/>
          <w:szCs w:val="24"/>
          <w:highlight w:val="none"/>
          <w:lang w:val="en-US" w:eastAsia="zh-CN"/>
        </w:rPr>
        <w:t>响应文件</w:t>
      </w:r>
      <w:r>
        <w:rPr>
          <w:rStyle w:val="43"/>
          <w:rFonts w:hint="eastAsia" w:ascii="宋体" w:hAnsi="宋体" w:eastAsia="宋体" w:cs="宋体"/>
          <w:color w:val="auto"/>
          <w:sz w:val="24"/>
          <w:szCs w:val="24"/>
          <w:highlight w:val="none"/>
        </w:rPr>
        <w:t>截止之日。</w:t>
      </w:r>
    </w:p>
    <w:p w14:paraId="73860DA5">
      <w:pPr>
        <w:snapToGrid w:val="0"/>
        <w:spacing w:line="500" w:lineRule="exact"/>
        <w:ind w:firstLine="480" w:firstLineChars="200"/>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5.</w:t>
      </w:r>
      <w:r>
        <w:rPr>
          <w:rStyle w:val="43"/>
          <w:rFonts w:hint="eastAsia" w:ascii="宋体" w:hAnsi="宋体" w:eastAsia="宋体" w:cs="宋体"/>
          <w:color w:val="auto"/>
          <w:sz w:val="24"/>
          <w:szCs w:val="24"/>
          <w:highlight w:val="none"/>
        </w:rPr>
        <w:t>除非</w:t>
      </w:r>
      <w:r>
        <w:rPr>
          <w:rStyle w:val="43"/>
          <w:rFonts w:hint="eastAsia" w:ascii="宋体" w:hAnsi="宋体" w:eastAsia="宋体" w:cs="宋体"/>
          <w:color w:val="auto"/>
          <w:sz w:val="24"/>
          <w:szCs w:val="24"/>
          <w:highlight w:val="none"/>
          <w:lang w:val="en-US" w:eastAsia="zh-CN"/>
        </w:rPr>
        <w:t>采购单位</w:t>
      </w:r>
      <w:r>
        <w:rPr>
          <w:rStyle w:val="43"/>
          <w:rFonts w:hint="eastAsia" w:ascii="宋体" w:hAnsi="宋体" w:eastAsia="宋体" w:cs="宋体"/>
          <w:color w:val="auto"/>
          <w:sz w:val="24"/>
          <w:szCs w:val="24"/>
          <w:highlight w:val="none"/>
        </w:rPr>
        <w:t>以书面的形式对</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文件作出澄清、修改及补充，</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对涉及</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文件的任何推论、理解和结论所造成的结果，均由</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自负。</w:t>
      </w:r>
    </w:p>
    <w:p w14:paraId="0A4A3E7D">
      <w:pPr>
        <w:snapToGrid w:val="0"/>
        <w:spacing w:line="500" w:lineRule="exact"/>
        <w:ind w:firstLine="480" w:firstLineChars="200"/>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6.</w:t>
      </w:r>
      <w:r>
        <w:rPr>
          <w:rStyle w:val="43"/>
          <w:rFonts w:hint="eastAsia" w:ascii="宋体" w:hAnsi="宋体" w:eastAsia="宋体" w:cs="宋体"/>
          <w:color w:val="auto"/>
          <w:sz w:val="24"/>
          <w:szCs w:val="24"/>
          <w:highlight w:val="none"/>
        </w:rPr>
        <w:t>采购单位视情组织答疑会。如有产生答疑且对</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文件内容有修改，</w:t>
      </w:r>
      <w:r>
        <w:rPr>
          <w:rStyle w:val="43"/>
          <w:rFonts w:hint="eastAsia" w:ascii="宋体" w:hAnsi="宋体" w:eastAsia="宋体" w:cs="宋体"/>
          <w:color w:val="auto"/>
          <w:sz w:val="24"/>
          <w:szCs w:val="24"/>
          <w:highlight w:val="none"/>
          <w:lang w:val="en-US" w:eastAsia="zh-CN"/>
        </w:rPr>
        <w:t>采购单位</w:t>
      </w:r>
      <w:r>
        <w:rPr>
          <w:rStyle w:val="43"/>
          <w:rFonts w:hint="eastAsia" w:ascii="宋体" w:hAnsi="宋体" w:eastAsia="宋体" w:cs="宋体"/>
          <w:color w:val="auto"/>
          <w:sz w:val="24"/>
          <w:szCs w:val="24"/>
          <w:highlight w:val="none"/>
        </w:rPr>
        <w:t>将按照本须知有关规定，以补充通知（</w:t>
      </w:r>
      <w:r>
        <w:rPr>
          <w:rStyle w:val="43"/>
          <w:rFonts w:hint="eastAsia" w:ascii="宋体" w:hAnsi="宋体" w:eastAsia="宋体" w:cs="宋体"/>
          <w:color w:val="auto"/>
          <w:sz w:val="24"/>
          <w:szCs w:val="24"/>
          <w:highlight w:val="none"/>
          <w:lang w:eastAsia="zh-CN"/>
        </w:rPr>
        <w:t>通告</w:t>
      </w:r>
      <w:r>
        <w:rPr>
          <w:rStyle w:val="43"/>
          <w:rFonts w:hint="eastAsia" w:ascii="宋体" w:hAnsi="宋体" w:eastAsia="宋体" w:cs="宋体"/>
          <w:color w:val="auto"/>
          <w:sz w:val="24"/>
          <w:szCs w:val="24"/>
          <w:highlight w:val="none"/>
        </w:rPr>
        <w:t>）的方式发出。</w:t>
      </w:r>
    </w:p>
    <w:p w14:paraId="537329FE">
      <w:pPr>
        <w:snapToGrid w:val="0"/>
        <w:spacing w:line="500" w:lineRule="exact"/>
        <w:ind w:firstLine="480" w:firstLineChars="200"/>
        <w:rPr>
          <w:rStyle w:val="43"/>
          <w:rFonts w:hint="eastAsia" w:ascii="宋体" w:hAnsi="宋体" w:eastAsia="宋体" w:cs="宋体"/>
          <w:b/>
          <w:bCs/>
          <w:color w:val="auto"/>
          <w:sz w:val="24"/>
          <w:szCs w:val="24"/>
          <w:highlight w:val="none"/>
        </w:rPr>
      </w:pPr>
      <w:r>
        <w:rPr>
          <w:rStyle w:val="43"/>
          <w:rFonts w:hint="eastAsia" w:ascii="宋体" w:hAnsi="宋体" w:eastAsia="宋体" w:cs="宋体"/>
          <w:b/>
          <w:bCs/>
          <w:color w:val="auto"/>
          <w:sz w:val="24"/>
          <w:szCs w:val="24"/>
          <w:highlight w:val="none"/>
        </w:rPr>
        <w:t>三、项目涉及到的现场勘察</w:t>
      </w:r>
    </w:p>
    <w:p w14:paraId="07BBB617">
      <w:pPr>
        <w:snapToGrid w:val="0"/>
        <w:spacing w:line="500" w:lineRule="exact"/>
        <w:ind w:firstLine="480" w:firstLineChars="200"/>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1.比选</w:t>
      </w:r>
      <w:r>
        <w:rPr>
          <w:rStyle w:val="43"/>
          <w:rFonts w:hint="eastAsia" w:ascii="宋体" w:hAnsi="宋体" w:eastAsia="宋体" w:cs="宋体"/>
          <w:color w:val="auto"/>
          <w:sz w:val="24"/>
          <w:szCs w:val="24"/>
          <w:highlight w:val="none"/>
        </w:rPr>
        <w:t>文件所提供的项目相关数据仅做参考，根据自身需要，</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可在</w:t>
      </w:r>
      <w:r>
        <w:rPr>
          <w:rStyle w:val="43"/>
          <w:rFonts w:hint="eastAsia" w:ascii="宋体" w:hAnsi="宋体" w:eastAsia="宋体" w:cs="宋体"/>
          <w:color w:val="auto"/>
          <w:sz w:val="24"/>
          <w:szCs w:val="24"/>
          <w:highlight w:val="none"/>
          <w:lang w:eastAsia="zh-CN"/>
        </w:rPr>
        <w:t>响应文件</w:t>
      </w:r>
      <w:r>
        <w:rPr>
          <w:rStyle w:val="43"/>
          <w:rFonts w:hint="eastAsia" w:ascii="宋体" w:hAnsi="宋体" w:eastAsia="宋体" w:cs="宋体"/>
          <w:color w:val="auto"/>
          <w:sz w:val="24"/>
          <w:szCs w:val="24"/>
          <w:highlight w:val="none"/>
        </w:rPr>
        <w:t>递交之日前对有关现场和周围环境进行勘察，以获取编制</w:t>
      </w:r>
      <w:r>
        <w:rPr>
          <w:rStyle w:val="43"/>
          <w:rFonts w:hint="eastAsia" w:ascii="宋体" w:hAnsi="宋体" w:eastAsia="宋体" w:cs="宋体"/>
          <w:color w:val="auto"/>
          <w:sz w:val="24"/>
          <w:szCs w:val="24"/>
          <w:highlight w:val="none"/>
          <w:lang w:eastAsia="zh-CN"/>
        </w:rPr>
        <w:t>响应文件</w:t>
      </w:r>
      <w:r>
        <w:rPr>
          <w:rStyle w:val="43"/>
          <w:rFonts w:hint="eastAsia" w:ascii="宋体" w:hAnsi="宋体" w:eastAsia="宋体" w:cs="宋体"/>
          <w:color w:val="auto"/>
          <w:sz w:val="24"/>
          <w:szCs w:val="24"/>
          <w:highlight w:val="none"/>
        </w:rPr>
        <w:t>和签署合同所需的信息。勘察现场所发生的费用由</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自己承担。</w:t>
      </w:r>
    </w:p>
    <w:p w14:paraId="1B46008D">
      <w:pPr>
        <w:snapToGrid w:val="0"/>
        <w:spacing w:line="500" w:lineRule="exact"/>
        <w:ind w:firstLine="480" w:firstLineChars="200"/>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2.</w:t>
      </w:r>
      <w:r>
        <w:rPr>
          <w:rStyle w:val="43"/>
          <w:rFonts w:hint="eastAsia" w:ascii="宋体" w:hAnsi="宋体" w:eastAsia="宋体" w:cs="宋体"/>
          <w:color w:val="auto"/>
          <w:sz w:val="24"/>
          <w:szCs w:val="24"/>
          <w:highlight w:val="none"/>
        </w:rPr>
        <w:t>采购单位向</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提供的有关现场的资料和数据，是采购单位现有的并认为能使</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可利用的资料。采购人对</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由此而做出的推论、理解和结论概不负责。</w:t>
      </w:r>
    </w:p>
    <w:p w14:paraId="1B2BB54B">
      <w:pPr>
        <w:snapToGrid w:val="0"/>
        <w:spacing w:line="500" w:lineRule="exact"/>
        <w:ind w:firstLine="480" w:firstLineChars="200"/>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3.</w:t>
      </w:r>
      <w:r>
        <w:rPr>
          <w:rStyle w:val="43"/>
          <w:rFonts w:hint="eastAsia" w:ascii="宋体" w:hAnsi="宋体" w:eastAsia="宋体" w:cs="宋体"/>
          <w:color w:val="auto"/>
          <w:sz w:val="24"/>
          <w:szCs w:val="24"/>
          <w:highlight w:val="none"/>
        </w:rPr>
        <w:t>经采购人允许，</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可为勘察目的进入采购人的项目现场，但</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不得因此使采购人承担有关的责任和蒙受损失。</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应承担勘察现场的责任和风险。</w:t>
      </w:r>
    </w:p>
    <w:p w14:paraId="68823680">
      <w:pPr>
        <w:snapToGrid w:val="0"/>
        <w:spacing w:line="500" w:lineRule="exact"/>
        <w:ind w:firstLine="480" w:firstLineChars="200"/>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4.供应商</w:t>
      </w:r>
      <w:r>
        <w:rPr>
          <w:rStyle w:val="43"/>
          <w:rFonts w:hint="eastAsia" w:ascii="宋体" w:hAnsi="宋体" w:eastAsia="宋体" w:cs="宋体"/>
          <w:color w:val="auto"/>
          <w:sz w:val="24"/>
          <w:szCs w:val="24"/>
          <w:highlight w:val="none"/>
        </w:rPr>
        <w:t>应认真踏勘现场。在现场勘察时，熟悉供货及安装现场、现场周围交通道路等情况，以获得一切可能影响其</w:t>
      </w:r>
      <w:r>
        <w:rPr>
          <w:rStyle w:val="43"/>
          <w:rFonts w:hint="eastAsia" w:ascii="宋体" w:hAnsi="宋体" w:eastAsia="宋体" w:cs="宋体"/>
          <w:color w:val="auto"/>
          <w:sz w:val="24"/>
          <w:szCs w:val="24"/>
          <w:highlight w:val="none"/>
          <w:lang w:val="en-US" w:eastAsia="zh-CN"/>
        </w:rPr>
        <w:t>响应</w:t>
      </w:r>
      <w:r>
        <w:rPr>
          <w:rStyle w:val="43"/>
          <w:rFonts w:hint="eastAsia" w:ascii="宋体" w:hAnsi="宋体" w:eastAsia="宋体" w:cs="宋体"/>
          <w:color w:val="auto"/>
          <w:sz w:val="24"/>
          <w:szCs w:val="24"/>
          <w:highlight w:val="none"/>
        </w:rPr>
        <w:t>的直接资料。</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lang w:val="en-US" w:eastAsia="zh-CN"/>
        </w:rPr>
        <w:t>中选</w:t>
      </w:r>
      <w:r>
        <w:rPr>
          <w:rStyle w:val="43"/>
          <w:rFonts w:hint="eastAsia" w:ascii="宋体" w:hAnsi="宋体" w:eastAsia="宋体" w:cs="宋体"/>
          <w:color w:val="auto"/>
          <w:sz w:val="24"/>
          <w:szCs w:val="24"/>
          <w:highlight w:val="none"/>
          <w:lang w:eastAsia="zh-CN"/>
        </w:rPr>
        <w:t>后，不</w:t>
      </w:r>
      <w:r>
        <w:rPr>
          <w:rStyle w:val="43"/>
          <w:rFonts w:hint="eastAsia" w:ascii="宋体" w:hAnsi="宋体" w:eastAsia="宋体" w:cs="宋体"/>
          <w:color w:val="auto"/>
          <w:sz w:val="24"/>
          <w:szCs w:val="24"/>
          <w:highlight w:val="none"/>
        </w:rPr>
        <w:t>得以不完全了解现场情况为理由而向采购人提出任何索赔的要求，对此采购人不承担任何责任并将不作任何答复与考虑。</w:t>
      </w:r>
    </w:p>
    <w:p w14:paraId="3E39E815">
      <w:pPr>
        <w:snapToGrid w:val="0"/>
        <w:spacing w:line="500" w:lineRule="exact"/>
        <w:ind w:firstLine="480" w:firstLineChars="200"/>
        <w:rPr>
          <w:rStyle w:val="43"/>
          <w:rFonts w:hint="eastAsia" w:ascii="宋体" w:hAnsi="宋体" w:eastAsia="宋体" w:cs="宋体"/>
          <w:b/>
          <w:bCs/>
          <w:color w:val="auto"/>
          <w:sz w:val="24"/>
          <w:szCs w:val="24"/>
          <w:highlight w:val="none"/>
        </w:rPr>
      </w:pPr>
      <w:r>
        <w:rPr>
          <w:rStyle w:val="43"/>
          <w:rFonts w:hint="eastAsia" w:ascii="宋体" w:hAnsi="宋体" w:eastAsia="宋体" w:cs="宋体"/>
          <w:b/>
          <w:bCs/>
          <w:color w:val="auto"/>
          <w:sz w:val="24"/>
          <w:szCs w:val="24"/>
          <w:highlight w:val="none"/>
        </w:rPr>
        <w:t>四、</w:t>
      </w:r>
      <w:r>
        <w:rPr>
          <w:rStyle w:val="43"/>
          <w:rFonts w:hint="eastAsia" w:ascii="宋体" w:hAnsi="宋体" w:eastAsia="宋体" w:cs="宋体"/>
          <w:b/>
          <w:bCs/>
          <w:color w:val="auto"/>
          <w:sz w:val="24"/>
          <w:szCs w:val="24"/>
          <w:highlight w:val="none"/>
          <w:lang w:eastAsia="zh-CN"/>
        </w:rPr>
        <w:t>响应文件</w:t>
      </w:r>
      <w:r>
        <w:rPr>
          <w:rStyle w:val="43"/>
          <w:rFonts w:hint="eastAsia" w:ascii="宋体" w:hAnsi="宋体" w:eastAsia="宋体" w:cs="宋体"/>
          <w:b/>
          <w:bCs/>
          <w:color w:val="auto"/>
          <w:sz w:val="24"/>
          <w:szCs w:val="24"/>
          <w:highlight w:val="none"/>
        </w:rPr>
        <w:t>的组成及装订</w:t>
      </w:r>
    </w:p>
    <w:p w14:paraId="5A3E9BD4">
      <w:pPr>
        <w:snapToGrid w:val="0"/>
        <w:spacing w:line="480" w:lineRule="exact"/>
        <w:ind w:firstLine="480" w:firstLineChars="200"/>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1.响应文件</w:t>
      </w:r>
      <w:r>
        <w:rPr>
          <w:rStyle w:val="43"/>
          <w:rFonts w:hint="eastAsia" w:ascii="宋体" w:hAnsi="宋体" w:eastAsia="宋体" w:cs="宋体"/>
          <w:color w:val="auto"/>
          <w:sz w:val="24"/>
          <w:szCs w:val="24"/>
          <w:highlight w:val="none"/>
        </w:rPr>
        <w:t>由：①资格审查文件、②</w:t>
      </w:r>
      <w:r>
        <w:rPr>
          <w:rStyle w:val="43"/>
          <w:rFonts w:hint="eastAsia" w:ascii="宋体" w:hAnsi="宋体" w:eastAsia="宋体" w:cs="宋体"/>
          <w:color w:val="auto"/>
          <w:sz w:val="24"/>
          <w:szCs w:val="24"/>
          <w:highlight w:val="none"/>
          <w:lang w:val="en-US" w:eastAsia="zh-CN"/>
        </w:rPr>
        <w:t>商务</w:t>
      </w:r>
      <w:r>
        <w:rPr>
          <w:rStyle w:val="43"/>
          <w:rFonts w:hint="eastAsia" w:ascii="宋体" w:hAnsi="宋体" w:eastAsia="宋体" w:cs="宋体"/>
          <w:color w:val="auto"/>
          <w:sz w:val="24"/>
          <w:szCs w:val="24"/>
          <w:highlight w:val="none"/>
        </w:rPr>
        <w:t>技术</w:t>
      </w:r>
      <w:r>
        <w:rPr>
          <w:rStyle w:val="43"/>
          <w:rFonts w:hint="eastAsia" w:ascii="宋体" w:hAnsi="宋体" w:eastAsia="宋体" w:cs="宋体"/>
          <w:color w:val="auto"/>
          <w:sz w:val="24"/>
          <w:szCs w:val="24"/>
          <w:highlight w:val="none"/>
          <w:lang w:val="en-US" w:eastAsia="zh-CN"/>
        </w:rPr>
        <w:t>响应文件</w:t>
      </w:r>
      <w:r>
        <w:rPr>
          <w:rStyle w:val="43"/>
          <w:rFonts w:hint="eastAsia" w:ascii="宋体" w:hAnsi="宋体" w:eastAsia="宋体" w:cs="宋体"/>
          <w:color w:val="auto"/>
          <w:sz w:val="24"/>
          <w:szCs w:val="24"/>
          <w:highlight w:val="none"/>
        </w:rPr>
        <w:t>、③</w:t>
      </w:r>
      <w:r>
        <w:rPr>
          <w:rStyle w:val="43"/>
          <w:rFonts w:hint="eastAsia" w:ascii="宋体" w:hAnsi="宋体" w:eastAsia="宋体" w:cs="宋体"/>
          <w:color w:val="auto"/>
          <w:sz w:val="24"/>
          <w:szCs w:val="24"/>
          <w:highlight w:val="none"/>
          <w:lang w:val="en-US" w:eastAsia="zh-CN"/>
        </w:rPr>
        <w:t>报价响应文件</w:t>
      </w:r>
      <w:r>
        <w:rPr>
          <w:rStyle w:val="43"/>
          <w:rFonts w:hint="eastAsia" w:ascii="宋体" w:hAnsi="宋体" w:eastAsia="宋体" w:cs="宋体"/>
          <w:color w:val="auto"/>
          <w:sz w:val="24"/>
          <w:szCs w:val="24"/>
          <w:highlight w:val="none"/>
        </w:rPr>
        <w:t>共</w:t>
      </w:r>
      <w:r>
        <w:rPr>
          <w:rStyle w:val="43"/>
          <w:rFonts w:hint="eastAsia" w:ascii="宋体" w:hAnsi="宋体" w:eastAsia="宋体" w:cs="宋体"/>
          <w:color w:val="auto"/>
          <w:sz w:val="24"/>
          <w:szCs w:val="24"/>
          <w:highlight w:val="none"/>
          <w:lang w:val="en-US" w:eastAsia="zh-CN"/>
        </w:rPr>
        <w:t>三</w:t>
      </w:r>
      <w:r>
        <w:rPr>
          <w:rStyle w:val="43"/>
          <w:rFonts w:hint="eastAsia" w:ascii="宋体" w:hAnsi="宋体" w:eastAsia="宋体" w:cs="宋体"/>
          <w:color w:val="auto"/>
          <w:sz w:val="24"/>
          <w:szCs w:val="24"/>
          <w:highlight w:val="none"/>
        </w:rPr>
        <w:t>部分组成（以下由文件序号代称）。</w:t>
      </w:r>
    </w:p>
    <w:p w14:paraId="1C5341DF">
      <w:pPr>
        <w:snapToGrid w:val="0"/>
        <w:spacing w:line="500" w:lineRule="exact"/>
        <w:ind w:firstLine="480" w:firstLineChars="200"/>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2.供应商</w:t>
      </w:r>
      <w:r>
        <w:rPr>
          <w:rStyle w:val="43"/>
          <w:rFonts w:hint="eastAsia" w:ascii="宋体" w:hAnsi="宋体" w:eastAsia="宋体" w:cs="宋体"/>
          <w:color w:val="auto"/>
          <w:sz w:val="24"/>
          <w:szCs w:val="24"/>
          <w:highlight w:val="none"/>
        </w:rPr>
        <w:t>按</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文件要求编写</w:t>
      </w:r>
      <w:r>
        <w:rPr>
          <w:rStyle w:val="43"/>
          <w:rFonts w:hint="eastAsia" w:ascii="宋体" w:hAnsi="宋体" w:eastAsia="宋体" w:cs="宋体"/>
          <w:color w:val="auto"/>
          <w:sz w:val="24"/>
          <w:szCs w:val="24"/>
          <w:highlight w:val="none"/>
          <w:lang w:eastAsia="zh-CN"/>
        </w:rPr>
        <w:t>响应文件</w:t>
      </w:r>
      <w:r>
        <w:rPr>
          <w:rStyle w:val="43"/>
          <w:rFonts w:hint="eastAsia" w:ascii="宋体" w:hAnsi="宋体" w:eastAsia="宋体" w:cs="宋体"/>
          <w:color w:val="auto"/>
          <w:sz w:val="24"/>
          <w:szCs w:val="24"/>
          <w:highlight w:val="none"/>
        </w:rPr>
        <w:t>，并牢固装订成册。</w:t>
      </w:r>
      <w:r>
        <w:rPr>
          <w:rStyle w:val="43"/>
          <w:rFonts w:hint="eastAsia" w:ascii="宋体" w:hAnsi="宋体" w:eastAsia="宋体" w:cs="宋体"/>
          <w:color w:val="auto"/>
          <w:sz w:val="24"/>
          <w:szCs w:val="24"/>
          <w:highlight w:val="none"/>
          <w:lang w:eastAsia="zh-CN"/>
        </w:rPr>
        <w:t>响应文件</w:t>
      </w:r>
      <w:r>
        <w:rPr>
          <w:rStyle w:val="43"/>
          <w:rFonts w:hint="eastAsia" w:ascii="宋体" w:hAnsi="宋体" w:eastAsia="宋体" w:cs="宋体"/>
          <w:color w:val="auto"/>
          <w:sz w:val="24"/>
          <w:szCs w:val="24"/>
          <w:highlight w:val="none"/>
        </w:rPr>
        <w:t>均需采用A4纸（图纸等除外），不要使用活页夹、拉杆夹、文件夹、塑料方便式书脊（插入式或穿孔式）装订。</w:t>
      </w:r>
      <w:r>
        <w:rPr>
          <w:rStyle w:val="43"/>
          <w:rFonts w:hint="eastAsia" w:ascii="宋体" w:hAnsi="宋体" w:eastAsia="宋体" w:cs="宋体"/>
          <w:color w:val="auto"/>
          <w:sz w:val="24"/>
          <w:szCs w:val="24"/>
          <w:highlight w:val="none"/>
          <w:lang w:eastAsia="zh-CN"/>
        </w:rPr>
        <w:t>响应文件</w:t>
      </w:r>
      <w:r>
        <w:rPr>
          <w:rStyle w:val="43"/>
          <w:rFonts w:hint="eastAsia" w:ascii="宋体" w:hAnsi="宋体" w:eastAsia="宋体" w:cs="宋体"/>
          <w:color w:val="auto"/>
          <w:sz w:val="24"/>
          <w:szCs w:val="24"/>
          <w:highlight w:val="none"/>
        </w:rPr>
        <w:t>不得行间插字、涂改、增删，如修改错漏处，须经</w:t>
      </w:r>
      <w:r>
        <w:rPr>
          <w:rStyle w:val="43"/>
          <w:rFonts w:hint="eastAsia" w:ascii="宋体" w:hAnsi="宋体" w:eastAsia="宋体" w:cs="宋体"/>
          <w:color w:val="auto"/>
          <w:sz w:val="24"/>
          <w:szCs w:val="24"/>
          <w:highlight w:val="none"/>
          <w:lang w:eastAsia="zh-CN"/>
        </w:rPr>
        <w:t>响应文件</w:t>
      </w:r>
      <w:r>
        <w:rPr>
          <w:rStyle w:val="43"/>
          <w:rFonts w:hint="eastAsia" w:ascii="宋体" w:hAnsi="宋体" w:eastAsia="宋体" w:cs="宋体"/>
          <w:color w:val="auto"/>
          <w:sz w:val="24"/>
          <w:szCs w:val="24"/>
          <w:highlight w:val="none"/>
        </w:rPr>
        <w:t>签署人签字并加盖公章。</w:t>
      </w:r>
    </w:p>
    <w:p w14:paraId="15B55C21">
      <w:pPr>
        <w:snapToGrid w:val="0"/>
        <w:spacing w:line="500" w:lineRule="exact"/>
        <w:ind w:firstLine="480" w:firstLineChars="200"/>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3.响应文件</w:t>
      </w:r>
      <w:r>
        <w:rPr>
          <w:rStyle w:val="43"/>
          <w:rFonts w:hint="eastAsia" w:ascii="宋体" w:hAnsi="宋体" w:eastAsia="宋体" w:cs="宋体"/>
          <w:color w:val="auto"/>
          <w:sz w:val="24"/>
          <w:szCs w:val="24"/>
          <w:highlight w:val="none"/>
        </w:rPr>
        <w:t>的 “资格审查文件”“</w:t>
      </w:r>
      <w:r>
        <w:rPr>
          <w:rStyle w:val="43"/>
          <w:rFonts w:hint="eastAsia" w:ascii="宋体" w:hAnsi="宋体" w:eastAsia="宋体" w:cs="宋体"/>
          <w:color w:val="auto"/>
          <w:sz w:val="24"/>
          <w:szCs w:val="24"/>
          <w:highlight w:val="none"/>
          <w:lang w:val="en-US" w:eastAsia="zh-CN"/>
        </w:rPr>
        <w:t>商务</w:t>
      </w:r>
      <w:r>
        <w:rPr>
          <w:rStyle w:val="43"/>
          <w:rFonts w:hint="eastAsia" w:ascii="宋体" w:hAnsi="宋体" w:eastAsia="宋体" w:cs="宋体"/>
          <w:color w:val="auto"/>
          <w:sz w:val="24"/>
          <w:szCs w:val="24"/>
          <w:highlight w:val="none"/>
        </w:rPr>
        <w:t>技术</w:t>
      </w:r>
      <w:r>
        <w:rPr>
          <w:rStyle w:val="43"/>
          <w:rFonts w:hint="eastAsia" w:ascii="宋体" w:hAnsi="宋体" w:eastAsia="宋体" w:cs="宋体"/>
          <w:color w:val="auto"/>
          <w:sz w:val="24"/>
          <w:szCs w:val="24"/>
          <w:highlight w:val="none"/>
          <w:lang w:val="en-US" w:eastAsia="zh-CN"/>
        </w:rPr>
        <w:t>响应文件</w:t>
      </w:r>
      <w:r>
        <w:rPr>
          <w:rStyle w:val="43"/>
          <w:rFonts w:hint="eastAsia" w:ascii="宋体" w:hAnsi="宋体" w:eastAsia="宋体" w:cs="宋体"/>
          <w:color w:val="auto"/>
          <w:sz w:val="24"/>
          <w:szCs w:val="24"/>
          <w:highlight w:val="none"/>
        </w:rPr>
        <w:t>”“</w:t>
      </w:r>
      <w:r>
        <w:rPr>
          <w:rStyle w:val="43"/>
          <w:rFonts w:hint="eastAsia" w:ascii="宋体" w:hAnsi="宋体" w:eastAsia="宋体" w:cs="宋体"/>
          <w:color w:val="auto"/>
          <w:sz w:val="24"/>
          <w:szCs w:val="24"/>
          <w:highlight w:val="none"/>
          <w:lang w:val="en-US" w:eastAsia="zh-CN"/>
        </w:rPr>
        <w:t>报价响应文件</w:t>
      </w:r>
      <w:r>
        <w:rPr>
          <w:rStyle w:val="43"/>
          <w:rFonts w:hint="eastAsia" w:ascii="宋体" w:hAnsi="宋体" w:eastAsia="宋体" w:cs="宋体"/>
          <w:color w:val="auto"/>
          <w:sz w:val="24"/>
          <w:szCs w:val="24"/>
          <w:highlight w:val="none"/>
        </w:rPr>
        <w:t>”各自装订成册。特别提示：“</w:t>
      </w:r>
      <w:r>
        <w:rPr>
          <w:rStyle w:val="43"/>
          <w:rFonts w:hint="eastAsia" w:ascii="宋体" w:hAnsi="宋体" w:eastAsia="宋体" w:cs="宋体"/>
          <w:color w:val="auto"/>
          <w:sz w:val="24"/>
          <w:szCs w:val="24"/>
          <w:highlight w:val="none"/>
          <w:lang w:val="en-US" w:eastAsia="zh-CN"/>
        </w:rPr>
        <w:t>报价响应文件</w:t>
      </w:r>
      <w:r>
        <w:rPr>
          <w:rStyle w:val="43"/>
          <w:rFonts w:hint="eastAsia" w:ascii="宋体" w:hAnsi="宋体" w:eastAsia="宋体" w:cs="宋体"/>
          <w:color w:val="auto"/>
          <w:sz w:val="24"/>
          <w:szCs w:val="24"/>
          <w:highlight w:val="none"/>
        </w:rPr>
        <w:t>”必须单独装订和封装，不得出现在“资格审查文件”和“</w:t>
      </w:r>
      <w:r>
        <w:rPr>
          <w:rStyle w:val="43"/>
          <w:rFonts w:hint="eastAsia" w:ascii="宋体" w:hAnsi="宋体" w:eastAsia="宋体" w:cs="宋体"/>
          <w:color w:val="auto"/>
          <w:sz w:val="24"/>
          <w:szCs w:val="24"/>
          <w:highlight w:val="none"/>
          <w:lang w:val="en-US" w:eastAsia="zh-CN"/>
        </w:rPr>
        <w:t>商务</w:t>
      </w:r>
      <w:r>
        <w:rPr>
          <w:rStyle w:val="43"/>
          <w:rFonts w:hint="eastAsia" w:ascii="宋体" w:hAnsi="宋体" w:eastAsia="宋体" w:cs="宋体"/>
          <w:color w:val="auto"/>
          <w:sz w:val="24"/>
          <w:szCs w:val="24"/>
          <w:highlight w:val="none"/>
        </w:rPr>
        <w:t>技术</w:t>
      </w:r>
      <w:r>
        <w:rPr>
          <w:rStyle w:val="43"/>
          <w:rFonts w:hint="eastAsia" w:ascii="宋体" w:hAnsi="宋体" w:eastAsia="宋体" w:cs="宋体"/>
          <w:color w:val="auto"/>
          <w:sz w:val="24"/>
          <w:szCs w:val="24"/>
          <w:highlight w:val="none"/>
          <w:lang w:val="en-US" w:eastAsia="zh-CN"/>
        </w:rPr>
        <w:t>响应文件</w:t>
      </w:r>
      <w:r>
        <w:rPr>
          <w:rStyle w:val="43"/>
          <w:rFonts w:hint="eastAsia" w:ascii="宋体" w:hAnsi="宋体" w:eastAsia="宋体" w:cs="宋体"/>
          <w:color w:val="auto"/>
          <w:sz w:val="24"/>
          <w:szCs w:val="24"/>
          <w:highlight w:val="none"/>
        </w:rPr>
        <w:t>”之中。</w:t>
      </w:r>
    </w:p>
    <w:p w14:paraId="33983252">
      <w:pPr>
        <w:snapToGrid w:val="0"/>
        <w:spacing w:line="500" w:lineRule="exact"/>
        <w:ind w:firstLine="480" w:firstLineChars="200"/>
        <w:rPr>
          <w:rStyle w:val="43"/>
          <w:rFonts w:hint="eastAsia" w:ascii="宋体" w:hAnsi="宋体" w:eastAsia="宋体" w:cs="宋体"/>
          <w:b/>
          <w:bCs/>
          <w:color w:val="auto"/>
          <w:sz w:val="24"/>
          <w:szCs w:val="24"/>
          <w:highlight w:val="none"/>
        </w:rPr>
      </w:pPr>
      <w:r>
        <w:rPr>
          <w:rStyle w:val="43"/>
          <w:rFonts w:hint="eastAsia" w:ascii="宋体" w:hAnsi="宋体" w:eastAsia="宋体" w:cs="宋体"/>
          <w:b/>
          <w:bCs/>
          <w:color w:val="auto"/>
          <w:sz w:val="24"/>
          <w:szCs w:val="24"/>
          <w:highlight w:val="none"/>
        </w:rPr>
        <w:t>五、</w:t>
      </w:r>
      <w:r>
        <w:rPr>
          <w:rStyle w:val="43"/>
          <w:rFonts w:hint="eastAsia" w:ascii="宋体" w:hAnsi="宋体" w:eastAsia="宋体" w:cs="宋体"/>
          <w:b/>
          <w:bCs/>
          <w:color w:val="auto"/>
          <w:sz w:val="24"/>
          <w:szCs w:val="24"/>
          <w:highlight w:val="none"/>
          <w:lang w:eastAsia="zh-CN"/>
        </w:rPr>
        <w:t>响应文件</w:t>
      </w:r>
      <w:r>
        <w:rPr>
          <w:rStyle w:val="43"/>
          <w:rFonts w:hint="eastAsia" w:ascii="宋体" w:hAnsi="宋体" w:eastAsia="宋体" w:cs="宋体"/>
          <w:b/>
          <w:bCs/>
          <w:color w:val="auto"/>
          <w:sz w:val="24"/>
          <w:szCs w:val="24"/>
          <w:highlight w:val="none"/>
        </w:rPr>
        <w:t>的份数、签署</w:t>
      </w:r>
    </w:p>
    <w:p w14:paraId="1152AC84">
      <w:pPr>
        <w:snapToGrid w:val="0"/>
        <w:spacing w:line="500" w:lineRule="exact"/>
        <w:ind w:firstLine="480" w:firstLineChars="200"/>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1.供应商</w:t>
      </w:r>
      <w:r>
        <w:rPr>
          <w:rStyle w:val="43"/>
          <w:rFonts w:hint="eastAsia" w:ascii="宋体" w:hAnsi="宋体" w:eastAsia="宋体" w:cs="宋体"/>
          <w:color w:val="auto"/>
          <w:sz w:val="24"/>
          <w:szCs w:val="24"/>
          <w:highlight w:val="none"/>
        </w:rPr>
        <w:t>应准备</w:t>
      </w:r>
      <w:r>
        <w:rPr>
          <w:rStyle w:val="43"/>
          <w:rFonts w:hint="eastAsia" w:ascii="宋体" w:hAnsi="宋体" w:eastAsia="宋体" w:cs="宋体"/>
          <w:color w:val="auto"/>
          <w:sz w:val="24"/>
          <w:szCs w:val="24"/>
          <w:highlight w:val="none"/>
          <w:u w:val="single" w:color="000000"/>
        </w:rPr>
        <w:t xml:space="preserve"> </w:t>
      </w:r>
      <w:r>
        <w:rPr>
          <w:rStyle w:val="43"/>
          <w:rFonts w:hint="eastAsia" w:ascii="宋体" w:hAnsi="宋体" w:eastAsia="宋体" w:cs="宋体"/>
          <w:color w:val="auto"/>
          <w:sz w:val="24"/>
          <w:szCs w:val="24"/>
          <w:highlight w:val="none"/>
          <w:u w:val="single" w:color="000000"/>
          <w:lang w:val="en-US" w:eastAsia="zh-CN"/>
        </w:rPr>
        <w:t>叁</w:t>
      </w:r>
      <w:r>
        <w:rPr>
          <w:rStyle w:val="43"/>
          <w:rFonts w:hint="eastAsia" w:ascii="宋体" w:hAnsi="宋体" w:eastAsia="宋体" w:cs="宋体"/>
          <w:color w:val="auto"/>
          <w:sz w:val="24"/>
          <w:szCs w:val="24"/>
          <w:highlight w:val="none"/>
          <w:u w:val="single" w:color="000000"/>
        </w:rPr>
        <w:t xml:space="preserve"> </w:t>
      </w:r>
      <w:r>
        <w:rPr>
          <w:rStyle w:val="43"/>
          <w:rFonts w:hint="eastAsia" w:ascii="宋体" w:hAnsi="宋体" w:eastAsia="宋体" w:cs="宋体"/>
          <w:color w:val="auto"/>
          <w:sz w:val="24"/>
          <w:szCs w:val="24"/>
          <w:highlight w:val="none"/>
        </w:rPr>
        <w:t>份完整的</w:t>
      </w:r>
      <w:r>
        <w:rPr>
          <w:rStyle w:val="43"/>
          <w:rFonts w:hint="eastAsia" w:ascii="宋体" w:hAnsi="宋体" w:eastAsia="宋体" w:cs="宋体"/>
          <w:color w:val="auto"/>
          <w:sz w:val="24"/>
          <w:szCs w:val="24"/>
          <w:highlight w:val="none"/>
          <w:lang w:eastAsia="zh-CN"/>
        </w:rPr>
        <w:t>响应文件</w:t>
      </w:r>
      <w:r>
        <w:rPr>
          <w:rStyle w:val="43"/>
          <w:rFonts w:hint="eastAsia" w:ascii="宋体" w:hAnsi="宋体" w:eastAsia="宋体" w:cs="宋体"/>
          <w:color w:val="auto"/>
          <w:sz w:val="24"/>
          <w:szCs w:val="24"/>
          <w:highlight w:val="none"/>
        </w:rPr>
        <w:t>，其中正本</w:t>
      </w:r>
      <w:r>
        <w:rPr>
          <w:rStyle w:val="43"/>
          <w:rFonts w:hint="eastAsia" w:ascii="宋体" w:hAnsi="宋体" w:eastAsia="宋体" w:cs="宋体"/>
          <w:b/>
          <w:color w:val="auto"/>
          <w:sz w:val="24"/>
          <w:szCs w:val="24"/>
          <w:highlight w:val="none"/>
          <w:u w:val="single" w:color="000000"/>
        </w:rPr>
        <w:t xml:space="preserve"> 壹 </w:t>
      </w:r>
      <w:r>
        <w:rPr>
          <w:rStyle w:val="43"/>
          <w:rFonts w:hint="eastAsia" w:ascii="宋体" w:hAnsi="宋体" w:eastAsia="宋体" w:cs="宋体"/>
          <w:color w:val="auto"/>
          <w:sz w:val="24"/>
          <w:szCs w:val="24"/>
          <w:highlight w:val="none"/>
        </w:rPr>
        <w:t>份，副本</w:t>
      </w:r>
      <w:r>
        <w:rPr>
          <w:rStyle w:val="43"/>
          <w:rFonts w:hint="eastAsia" w:ascii="宋体" w:hAnsi="宋体" w:eastAsia="宋体" w:cs="宋体"/>
          <w:b/>
          <w:color w:val="auto"/>
          <w:sz w:val="24"/>
          <w:szCs w:val="24"/>
          <w:highlight w:val="none"/>
          <w:u w:val="single" w:color="000000"/>
        </w:rPr>
        <w:t xml:space="preserve"> </w:t>
      </w:r>
      <w:r>
        <w:rPr>
          <w:rStyle w:val="43"/>
          <w:rFonts w:hint="eastAsia" w:ascii="宋体" w:hAnsi="宋体" w:eastAsia="宋体" w:cs="宋体"/>
          <w:b/>
          <w:color w:val="auto"/>
          <w:sz w:val="24"/>
          <w:szCs w:val="24"/>
          <w:highlight w:val="none"/>
          <w:u w:val="single" w:color="000000"/>
          <w:lang w:val="en-US" w:eastAsia="zh-CN"/>
        </w:rPr>
        <w:t>贰</w:t>
      </w:r>
      <w:r>
        <w:rPr>
          <w:rStyle w:val="43"/>
          <w:rFonts w:hint="eastAsia" w:ascii="宋体" w:hAnsi="宋体" w:eastAsia="宋体" w:cs="宋体"/>
          <w:color w:val="auto"/>
          <w:sz w:val="24"/>
          <w:szCs w:val="24"/>
          <w:highlight w:val="none"/>
          <w:u w:val="single" w:color="000000"/>
        </w:rPr>
        <w:t xml:space="preserve"> </w:t>
      </w:r>
      <w:r>
        <w:rPr>
          <w:rStyle w:val="43"/>
          <w:rFonts w:hint="eastAsia" w:ascii="宋体" w:hAnsi="宋体" w:eastAsia="宋体" w:cs="宋体"/>
          <w:color w:val="auto"/>
          <w:sz w:val="24"/>
          <w:szCs w:val="24"/>
          <w:highlight w:val="none"/>
        </w:rPr>
        <w:t>份，并标明“正本”或“副本”字样，若有差异，概以“正本”为准。</w:t>
      </w:r>
    </w:p>
    <w:p w14:paraId="0476EFBF">
      <w:pPr>
        <w:snapToGrid w:val="0"/>
        <w:spacing w:line="500" w:lineRule="exact"/>
        <w:ind w:firstLine="480" w:firstLineChars="200"/>
        <w:rPr>
          <w:rStyle w:val="43"/>
          <w:rFonts w:hint="eastAsia" w:ascii="宋体" w:hAnsi="宋体" w:eastAsia="宋体" w:cs="宋体"/>
          <w:color w:val="auto"/>
          <w:sz w:val="24"/>
          <w:szCs w:val="24"/>
          <w:highlight w:val="none"/>
          <w:lang w:eastAsia="zh-CN"/>
        </w:rPr>
      </w:pPr>
      <w:r>
        <w:rPr>
          <w:rStyle w:val="43"/>
          <w:rFonts w:hint="eastAsia" w:ascii="宋体" w:hAnsi="宋体" w:eastAsia="宋体" w:cs="宋体"/>
          <w:color w:val="auto"/>
          <w:sz w:val="24"/>
          <w:szCs w:val="24"/>
          <w:highlight w:val="none"/>
          <w:lang w:eastAsia="zh-CN"/>
        </w:rPr>
        <w:t>2.响应文件分</w:t>
      </w:r>
      <w:r>
        <w:rPr>
          <w:rStyle w:val="43"/>
          <w:rFonts w:hint="eastAsia" w:ascii="宋体" w:hAnsi="宋体" w:eastAsia="宋体" w:cs="宋体"/>
          <w:color w:val="auto"/>
          <w:sz w:val="24"/>
          <w:szCs w:val="24"/>
          <w:highlight w:val="none"/>
          <w:lang w:val="en-US" w:eastAsia="zh-CN"/>
        </w:rPr>
        <w:t>三</w:t>
      </w:r>
      <w:r>
        <w:rPr>
          <w:rStyle w:val="43"/>
          <w:rFonts w:hint="eastAsia" w:ascii="宋体" w:hAnsi="宋体" w:eastAsia="宋体" w:cs="宋体"/>
          <w:color w:val="auto"/>
          <w:sz w:val="24"/>
          <w:szCs w:val="24"/>
          <w:highlight w:val="none"/>
          <w:lang w:eastAsia="zh-CN"/>
        </w:rPr>
        <w:t>册密封。第一册为 “资格审查文件”，第二册为“</w:t>
      </w:r>
      <w:r>
        <w:rPr>
          <w:rStyle w:val="43"/>
          <w:rFonts w:hint="eastAsia" w:ascii="宋体" w:hAnsi="宋体" w:eastAsia="宋体" w:cs="宋体"/>
          <w:color w:val="auto"/>
          <w:sz w:val="24"/>
          <w:szCs w:val="24"/>
          <w:highlight w:val="none"/>
          <w:lang w:val="en-US" w:eastAsia="zh-CN"/>
        </w:rPr>
        <w:t>商务</w:t>
      </w:r>
      <w:r>
        <w:rPr>
          <w:rStyle w:val="43"/>
          <w:rFonts w:hint="eastAsia" w:ascii="宋体" w:hAnsi="宋体" w:eastAsia="宋体" w:cs="宋体"/>
          <w:color w:val="auto"/>
          <w:sz w:val="24"/>
          <w:szCs w:val="24"/>
          <w:highlight w:val="none"/>
        </w:rPr>
        <w:t>技术</w:t>
      </w:r>
      <w:r>
        <w:rPr>
          <w:rStyle w:val="43"/>
          <w:rFonts w:hint="eastAsia" w:ascii="宋体" w:hAnsi="宋体" w:eastAsia="宋体" w:cs="宋体"/>
          <w:color w:val="auto"/>
          <w:sz w:val="24"/>
          <w:szCs w:val="24"/>
          <w:highlight w:val="none"/>
          <w:lang w:val="en-US" w:eastAsia="zh-CN"/>
        </w:rPr>
        <w:t>响应文件</w:t>
      </w:r>
      <w:r>
        <w:rPr>
          <w:rStyle w:val="43"/>
          <w:rFonts w:hint="eastAsia" w:ascii="宋体" w:hAnsi="宋体" w:eastAsia="宋体" w:cs="宋体"/>
          <w:color w:val="auto"/>
          <w:sz w:val="24"/>
          <w:szCs w:val="24"/>
          <w:highlight w:val="none"/>
          <w:lang w:eastAsia="zh-CN"/>
        </w:rPr>
        <w:t>”，第三册为“</w:t>
      </w:r>
      <w:r>
        <w:rPr>
          <w:rStyle w:val="43"/>
          <w:rFonts w:hint="eastAsia" w:ascii="宋体" w:hAnsi="宋体" w:eastAsia="宋体" w:cs="宋体"/>
          <w:color w:val="auto"/>
          <w:sz w:val="24"/>
          <w:szCs w:val="24"/>
          <w:highlight w:val="none"/>
          <w:lang w:val="en-US" w:eastAsia="zh-CN"/>
        </w:rPr>
        <w:t>报价响应文件</w:t>
      </w:r>
      <w:r>
        <w:rPr>
          <w:rStyle w:val="43"/>
          <w:rFonts w:hint="eastAsia" w:ascii="宋体" w:hAnsi="宋体" w:eastAsia="宋体" w:cs="宋体"/>
          <w:color w:val="auto"/>
          <w:sz w:val="24"/>
          <w:szCs w:val="24"/>
          <w:highlight w:val="none"/>
          <w:lang w:eastAsia="zh-CN"/>
        </w:rPr>
        <w:t>”</w:t>
      </w:r>
      <w:r>
        <w:rPr>
          <w:rStyle w:val="43"/>
          <w:rFonts w:hint="eastAsia" w:ascii="宋体" w:hAnsi="宋体" w:eastAsia="宋体" w:cs="宋体"/>
          <w:color w:val="auto"/>
          <w:sz w:val="24"/>
          <w:szCs w:val="24"/>
          <w:highlight w:val="none"/>
          <w:lang w:val="en-US" w:eastAsia="zh-CN"/>
        </w:rPr>
        <w:t>。</w:t>
      </w:r>
      <w:r>
        <w:rPr>
          <w:rStyle w:val="43"/>
          <w:rFonts w:hint="eastAsia" w:ascii="宋体" w:hAnsi="宋体" w:eastAsia="宋体" w:cs="宋体"/>
          <w:color w:val="auto"/>
          <w:sz w:val="24"/>
          <w:szCs w:val="24"/>
          <w:highlight w:val="none"/>
          <w:lang w:eastAsia="zh-CN"/>
        </w:rPr>
        <w:t>比选响应文件的第一册、第二册、第三册应分别密封，并在封袋上标明 “资格审查文件”“</w:t>
      </w:r>
      <w:r>
        <w:rPr>
          <w:rStyle w:val="43"/>
          <w:rFonts w:hint="eastAsia" w:ascii="宋体" w:hAnsi="宋体" w:eastAsia="宋体" w:cs="宋体"/>
          <w:color w:val="auto"/>
          <w:sz w:val="24"/>
          <w:szCs w:val="24"/>
          <w:highlight w:val="none"/>
          <w:lang w:val="en-US" w:eastAsia="zh-CN"/>
        </w:rPr>
        <w:t>商务</w:t>
      </w:r>
      <w:r>
        <w:rPr>
          <w:rStyle w:val="43"/>
          <w:rFonts w:hint="eastAsia" w:ascii="宋体" w:hAnsi="宋体" w:eastAsia="宋体" w:cs="宋体"/>
          <w:color w:val="auto"/>
          <w:sz w:val="24"/>
          <w:szCs w:val="24"/>
          <w:highlight w:val="none"/>
        </w:rPr>
        <w:t>技术</w:t>
      </w:r>
      <w:r>
        <w:rPr>
          <w:rStyle w:val="43"/>
          <w:rFonts w:hint="eastAsia" w:ascii="宋体" w:hAnsi="宋体" w:eastAsia="宋体" w:cs="宋体"/>
          <w:color w:val="auto"/>
          <w:sz w:val="24"/>
          <w:szCs w:val="24"/>
          <w:highlight w:val="none"/>
          <w:lang w:val="en-US" w:eastAsia="zh-CN"/>
        </w:rPr>
        <w:t>响应文件</w:t>
      </w:r>
      <w:r>
        <w:rPr>
          <w:rStyle w:val="43"/>
          <w:rFonts w:hint="eastAsia" w:ascii="宋体" w:hAnsi="宋体" w:eastAsia="宋体" w:cs="宋体"/>
          <w:color w:val="auto"/>
          <w:sz w:val="24"/>
          <w:szCs w:val="24"/>
          <w:highlight w:val="none"/>
          <w:lang w:eastAsia="zh-CN"/>
        </w:rPr>
        <w:t>”“</w:t>
      </w:r>
      <w:r>
        <w:rPr>
          <w:rStyle w:val="43"/>
          <w:rFonts w:hint="eastAsia" w:ascii="宋体" w:hAnsi="宋体" w:eastAsia="宋体" w:cs="宋体"/>
          <w:color w:val="auto"/>
          <w:sz w:val="24"/>
          <w:szCs w:val="24"/>
          <w:highlight w:val="none"/>
          <w:lang w:val="en-US" w:eastAsia="zh-CN"/>
        </w:rPr>
        <w:t>报价响应文件</w:t>
      </w:r>
      <w:r>
        <w:rPr>
          <w:rStyle w:val="43"/>
          <w:rFonts w:hint="eastAsia" w:ascii="宋体" w:hAnsi="宋体" w:eastAsia="宋体" w:cs="宋体"/>
          <w:color w:val="auto"/>
          <w:sz w:val="24"/>
          <w:szCs w:val="24"/>
          <w:highlight w:val="none"/>
          <w:lang w:eastAsia="zh-CN"/>
        </w:rPr>
        <w:t>”。</w:t>
      </w:r>
    </w:p>
    <w:p w14:paraId="37CA7CCB">
      <w:pPr>
        <w:snapToGrid w:val="0"/>
        <w:spacing w:line="500" w:lineRule="exact"/>
        <w:ind w:firstLine="480" w:firstLineChars="200"/>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val="en-US" w:eastAsia="zh-CN"/>
        </w:rPr>
        <w:t>3.</w:t>
      </w:r>
      <w:r>
        <w:rPr>
          <w:rStyle w:val="43"/>
          <w:rFonts w:hint="eastAsia" w:ascii="宋体" w:hAnsi="宋体" w:eastAsia="宋体" w:cs="宋体"/>
          <w:color w:val="auto"/>
          <w:sz w:val="24"/>
          <w:szCs w:val="24"/>
          <w:highlight w:val="none"/>
          <w:lang w:eastAsia="zh-CN"/>
        </w:rPr>
        <w:t>响应文件</w:t>
      </w:r>
      <w:r>
        <w:rPr>
          <w:rStyle w:val="43"/>
          <w:rFonts w:hint="eastAsia" w:ascii="宋体" w:hAnsi="宋体" w:eastAsia="宋体" w:cs="宋体"/>
          <w:color w:val="auto"/>
          <w:sz w:val="24"/>
          <w:szCs w:val="24"/>
          <w:highlight w:val="none"/>
        </w:rPr>
        <w:t>正本须按</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文件要求由法定代表人或被授权人签字或盖章并加盖</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印章。副本可复印，但须加盖</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印章。</w:t>
      </w:r>
    </w:p>
    <w:p w14:paraId="3D1B62AA">
      <w:pPr>
        <w:snapToGrid w:val="0"/>
        <w:spacing w:line="500" w:lineRule="exact"/>
        <w:ind w:firstLine="480" w:firstLineChars="200"/>
        <w:rPr>
          <w:rStyle w:val="43"/>
          <w:rFonts w:hint="eastAsia" w:ascii="宋体" w:hAnsi="宋体" w:eastAsia="宋体" w:cs="宋体"/>
          <w:b/>
          <w:bCs/>
          <w:color w:val="auto"/>
          <w:sz w:val="24"/>
          <w:szCs w:val="24"/>
          <w:highlight w:val="none"/>
        </w:rPr>
      </w:pPr>
      <w:r>
        <w:rPr>
          <w:rStyle w:val="43"/>
          <w:rFonts w:hint="eastAsia" w:ascii="宋体" w:hAnsi="宋体" w:eastAsia="宋体" w:cs="宋体"/>
          <w:b/>
          <w:bCs/>
          <w:color w:val="auto"/>
          <w:sz w:val="24"/>
          <w:szCs w:val="24"/>
          <w:highlight w:val="none"/>
        </w:rPr>
        <w:t>六、</w:t>
      </w:r>
      <w:r>
        <w:rPr>
          <w:rStyle w:val="43"/>
          <w:rFonts w:hint="eastAsia" w:ascii="宋体" w:hAnsi="宋体" w:eastAsia="宋体" w:cs="宋体"/>
          <w:b/>
          <w:bCs/>
          <w:color w:val="auto"/>
          <w:sz w:val="24"/>
          <w:szCs w:val="24"/>
          <w:highlight w:val="none"/>
          <w:lang w:eastAsia="zh-CN"/>
        </w:rPr>
        <w:t>响应文件</w:t>
      </w:r>
      <w:r>
        <w:rPr>
          <w:rStyle w:val="43"/>
          <w:rFonts w:hint="eastAsia" w:ascii="宋体" w:hAnsi="宋体" w:eastAsia="宋体" w:cs="宋体"/>
          <w:b/>
          <w:bCs/>
          <w:color w:val="auto"/>
          <w:sz w:val="24"/>
          <w:szCs w:val="24"/>
          <w:highlight w:val="none"/>
        </w:rPr>
        <w:t>的密封及标记</w:t>
      </w:r>
    </w:p>
    <w:p w14:paraId="3994ACB0">
      <w:pPr>
        <w:snapToGrid w:val="0"/>
        <w:spacing w:line="500" w:lineRule="exact"/>
        <w:ind w:firstLine="470" w:firstLineChars="196"/>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密封后，应在每一密封包的</w:t>
      </w:r>
      <w:r>
        <w:rPr>
          <w:rStyle w:val="43"/>
          <w:rFonts w:hint="eastAsia" w:ascii="宋体" w:hAnsi="宋体" w:eastAsia="宋体" w:cs="宋体"/>
          <w:color w:val="auto"/>
          <w:sz w:val="24"/>
          <w:szCs w:val="24"/>
          <w:highlight w:val="none"/>
          <w:lang w:eastAsia="zh-CN"/>
        </w:rPr>
        <w:t>响应文件</w:t>
      </w:r>
      <w:r>
        <w:rPr>
          <w:rStyle w:val="43"/>
          <w:rFonts w:hint="eastAsia" w:ascii="宋体" w:hAnsi="宋体" w:eastAsia="宋体" w:cs="宋体"/>
          <w:color w:val="auto"/>
          <w:sz w:val="24"/>
          <w:szCs w:val="24"/>
          <w:highlight w:val="none"/>
        </w:rPr>
        <w:t>上明确标注</w:t>
      </w:r>
      <w:r>
        <w:rPr>
          <w:rStyle w:val="43"/>
          <w:rFonts w:hint="eastAsia" w:ascii="宋体" w:hAnsi="宋体" w:eastAsia="宋体" w:cs="宋体"/>
          <w:color w:val="auto"/>
          <w:sz w:val="24"/>
          <w:szCs w:val="24"/>
          <w:highlight w:val="none"/>
          <w:lang w:eastAsia="zh-CN"/>
        </w:rPr>
        <w:t>项目名称</w:t>
      </w:r>
      <w:r>
        <w:rPr>
          <w:rStyle w:val="43"/>
          <w:rFonts w:hint="eastAsia" w:ascii="宋体" w:hAnsi="宋体" w:eastAsia="宋体" w:cs="宋体"/>
          <w:color w:val="auto"/>
          <w:sz w:val="24"/>
          <w:szCs w:val="24"/>
          <w:highlight w:val="none"/>
        </w:rPr>
        <w:t>、</w:t>
      </w:r>
      <w:r>
        <w:rPr>
          <w:rStyle w:val="43"/>
          <w:rFonts w:hint="eastAsia" w:ascii="宋体" w:hAnsi="宋体" w:eastAsia="宋体" w:cs="宋体"/>
          <w:color w:val="auto"/>
          <w:sz w:val="24"/>
          <w:szCs w:val="24"/>
          <w:highlight w:val="none"/>
          <w:lang w:eastAsia="zh-CN"/>
        </w:rPr>
        <w:t>响应文件</w:t>
      </w:r>
      <w:r>
        <w:rPr>
          <w:rStyle w:val="43"/>
          <w:rFonts w:hint="eastAsia" w:ascii="宋体" w:hAnsi="宋体" w:eastAsia="宋体" w:cs="宋体"/>
          <w:color w:val="auto"/>
          <w:sz w:val="24"/>
          <w:szCs w:val="24"/>
          <w:highlight w:val="none"/>
        </w:rPr>
        <w:t>各自对应的名称、</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全称及日期，同时加盖</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公章。</w:t>
      </w:r>
    </w:p>
    <w:p w14:paraId="0F55F6DB">
      <w:pPr>
        <w:snapToGrid w:val="0"/>
        <w:spacing w:line="500" w:lineRule="exact"/>
        <w:ind w:firstLine="494" w:firstLineChars="206"/>
        <w:rPr>
          <w:rStyle w:val="43"/>
          <w:rFonts w:hint="eastAsia" w:ascii="宋体" w:hAnsi="宋体" w:eastAsia="宋体" w:cs="宋体"/>
          <w:b/>
          <w:bCs/>
          <w:color w:val="auto"/>
          <w:sz w:val="24"/>
          <w:szCs w:val="24"/>
          <w:highlight w:val="none"/>
        </w:rPr>
      </w:pPr>
      <w:r>
        <w:rPr>
          <w:rStyle w:val="43"/>
          <w:rFonts w:hint="eastAsia" w:ascii="宋体" w:hAnsi="宋体" w:eastAsia="宋体" w:cs="宋体"/>
          <w:b/>
          <w:bCs/>
          <w:color w:val="auto"/>
          <w:sz w:val="24"/>
          <w:szCs w:val="24"/>
          <w:highlight w:val="none"/>
        </w:rPr>
        <w:t>七、</w:t>
      </w:r>
      <w:r>
        <w:rPr>
          <w:rStyle w:val="43"/>
          <w:rFonts w:hint="eastAsia" w:ascii="宋体" w:hAnsi="宋体" w:eastAsia="宋体" w:cs="宋体"/>
          <w:b/>
          <w:bCs/>
          <w:color w:val="auto"/>
          <w:sz w:val="24"/>
          <w:szCs w:val="24"/>
          <w:highlight w:val="none"/>
          <w:lang w:eastAsia="zh-CN"/>
        </w:rPr>
        <w:t>响应文件</w:t>
      </w:r>
      <w:r>
        <w:rPr>
          <w:rStyle w:val="43"/>
          <w:rFonts w:hint="eastAsia" w:ascii="宋体" w:hAnsi="宋体" w:eastAsia="宋体" w:cs="宋体"/>
          <w:b/>
          <w:bCs/>
          <w:color w:val="auto"/>
          <w:sz w:val="24"/>
          <w:szCs w:val="24"/>
          <w:highlight w:val="none"/>
        </w:rPr>
        <w:t>的有效期</w:t>
      </w:r>
    </w:p>
    <w:p w14:paraId="16A20021">
      <w:pPr>
        <w:snapToGrid w:val="0"/>
        <w:spacing w:line="500" w:lineRule="exact"/>
        <w:ind w:firstLine="494" w:firstLineChars="206"/>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1.</w:t>
      </w:r>
      <w:r>
        <w:rPr>
          <w:rStyle w:val="43"/>
          <w:rFonts w:hint="eastAsia" w:ascii="宋体" w:hAnsi="宋体" w:eastAsia="宋体" w:cs="宋体"/>
          <w:color w:val="auto"/>
          <w:sz w:val="24"/>
          <w:szCs w:val="24"/>
          <w:highlight w:val="none"/>
        </w:rPr>
        <w:t>从</w:t>
      </w:r>
      <w:r>
        <w:rPr>
          <w:rStyle w:val="43"/>
          <w:rFonts w:hint="eastAsia" w:ascii="宋体" w:hAnsi="宋体" w:eastAsia="宋体" w:cs="宋体"/>
          <w:color w:val="auto"/>
          <w:sz w:val="24"/>
          <w:szCs w:val="24"/>
          <w:highlight w:val="none"/>
          <w:lang w:eastAsia="zh-CN"/>
        </w:rPr>
        <w:t>响应文件</w:t>
      </w:r>
      <w:r>
        <w:rPr>
          <w:rStyle w:val="43"/>
          <w:rFonts w:hint="eastAsia" w:ascii="宋体" w:hAnsi="宋体" w:eastAsia="宋体" w:cs="宋体"/>
          <w:color w:val="auto"/>
          <w:sz w:val="24"/>
          <w:szCs w:val="24"/>
          <w:highlight w:val="none"/>
        </w:rPr>
        <w:t>接收截止之日算起，</w:t>
      </w:r>
      <w:r>
        <w:rPr>
          <w:rStyle w:val="43"/>
          <w:rFonts w:hint="eastAsia" w:ascii="宋体" w:hAnsi="宋体" w:eastAsia="宋体" w:cs="宋体"/>
          <w:color w:val="auto"/>
          <w:sz w:val="24"/>
          <w:szCs w:val="24"/>
          <w:highlight w:val="none"/>
          <w:u w:val="single" w:color="000000"/>
        </w:rPr>
        <w:t>45</w:t>
      </w:r>
      <w:r>
        <w:rPr>
          <w:rStyle w:val="43"/>
          <w:rFonts w:hint="eastAsia" w:ascii="宋体" w:hAnsi="宋体" w:eastAsia="宋体" w:cs="宋体"/>
          <w:color w:val="auto"/>
          <w:sz w:val="24"/>
          <w:szCs w:val="24"/>
          <w:highlight w:val="none"/>
        </w:rPr>
        <w:t>个日历天内</w:t>
      </w:r>
      <w:r>
        <w:rPr>
          <w:rStyle w:val="43"/>
          <w:rFonts w:hint="eastAsia" w:ascii="宋体" w:hAnsi="宋体" w:eastAsia="宋体" w:cs="宋体"/>
          <w:color w:val="auto"/>
          <w:sz w:val="24"/>
          <w:szCs w:val="24"/>
          <w:highlight w:val="none"/>
          <w:lang w:val="en-US" w:eastAsia="zh-CN"/>
        </w:rPr>
        <w:t>响应文件</w:t>
      </w:r>
      <w:r>
        <w:rPr>
          <w:rStyle w:val="43"/>
          <w:rFonts w:hint="eastAsia" w:ascii="宋体" w:hAnsi="宋体" w:eastAsia="宋体" w:cs="宋体"/>
          <w:color w:val="auto"/>
          <w:sz w:val="24"/>
          <w:szCs w:val="24"/>
          <w:highlight w:val="none"/>
        </w:rPr>
        <w:t>应保持有效。有效期短于这个规定期限的，</w:t>
      </w:r>
      <w:r>
        <w:rPr>
          <w:rStyle w:val="43"/>
          <w:rFonts w:hint="eastAsia" w:ascii="宋体" w:hAnsi="宋体" w:eastAsia="宋体" w:cs="宋体"/>
          <w:color w:val="auto"/>
          <w:sz w:val="24"/>
          <w:szCs w:val="24"/>
          <w:highlight w:val="none"/>
          <w:lang w:val="en-US" w:eastAsia="zh-CN"/>
        </w:rPr>
        <w:t>比选响应</w:t>
      </w:r>
      <w:r>
        <w:rPr>
          <w:rStyle w:val="43"/>
          <w:rFonts w:hint="eastAsia" w:ascii="宋体" w:hAnsi="宋体" w:eastAsia="宋体" w:cs="宋体"/>
          <w:color w:val="auto"/>
          <w:sz w:val="24"/>
          <w:szCs w:val="24"/>
          <w:highlight w:val="none"/>
        </w:rPr>
        <w:t>将被拒绝。</w:t>
      </w:r>
    </w:p>
    <w:p w14:paraId="65921AB0">
      <w:pPr>
        <w:snapToGrid w:val="0"/>
        <w:spacing w:line="500" w:lineRule="exact"/>
        <w:ind w:firstLine="494" w:firstLineChars="206"/>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2.</w:t>
      </w:r>
      <w:r>
        <w:rPr>
          <w:rStyle w:val="43"/>
          <w:rFonts w:hint="eastAsia" w:ascii="宋体" w:hAnsi="宋体" w:eastAsia="宋体" w:cs="宋体"/>
          <w:color w:val="auto"/>
          <w:sz w:val="24"/>
          <w:szCs w:val="24"/>
          <w:highlight w:val="none"/>
        </w:rPr>
        <w:t>在特殊情况下，</w:t>
      </w:r>
      <w:r>
        <w:rPr>
          <w:rStyle w:val="43"/>
          <w:rFonts w:hint="eastAsia" w:ascii="宋体" w:hAnsi="宋体" w:eastAsia="宋体" w:cs="宋体"/>
          <w:color w:val="auto"/>
          <w:sz w:val="24"/>
          <w:szCs w:val="24"/>
          <w:highlight w:val="none"/>
          <w:lang w:val="en-US" w:eastAsia="zh-CN"/>
        </w:rPr>
        <w:t>采购单位</w:t>
      </w:r>
      <w:r>
        <w:rPr>
          <w:rStyle w:val="43"/>
          <w:rFonts w:hint="eastAsia" w:ascii="宋体" w:hAnsi="宋体" w:eastAsia="宋体" w:cs="宋体"/>
          <w:color w:val="auto"/>
          <w:sz w:val="24"/>
          <w:szCs w:val="24"/>
          <w:highlight w:val="none"/>
        </w:rPr>
        <w:t>可与</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协商延长</w:t>
      </w:r>
      <w:r>
        <w:rPr>
          <w:rStyle w:val="43"/>
          <w:rFonts w:hint="eastAsia" w:ascii="宋体" w:hAnsi="宋体" w:eastAsia="宋体" w:cs="宋体"/>
          <w:color w:val="auto"/>
          <w:sz w:val="24"/>
          <w:szCs w:val="24"/>
          <w:highlight w:val="none"/>
          <w:lang w:eastAsia="zh-CN"/>
        </w:rPr>
        <w:t>响应文件</w:t>
      </w:r>
      <w:r>
        <w:rPr>
          <w:rStyle w:val="43"/>
          <w:rFonts w:hint="eastAsia" w:ascii="宋体" w:hAnsi="宋体" w:eastAsia="宋体" w:cs="宋体"/>
          <w:color w:val="auto"/>
          <w:sz w:val="24"/>
          <w:szCs w:val="24"/>
          <w:highlight w:val="none"/>
        </w:rPr>
        <w:t>的有效期。这种要求和答复都应以书面、传真、或电报的形式进行。同意延长有效期的</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不能修改</w:t>
      </w:r>
      <w:r>
        <w:rPr>
          <w:rStyle w:val="43"/>
          <w:rFonts w:hint="eastAsia" w:ascii="宋体" w:hAnsi="宋体" w:eastAsia="宋体" w:cs="宋体"/>
          <w:color w:val="auto"/>
          <w:sz w:val="24"/>
          <w:szCs w:val="24"/>
          <w:highlight w:val="none"/>
          <w:lang w:eastAsia="zh-CN"/>
        </w:rPr>
        <w:t>响应文件</w:t>
      </w:r>
      <w:r>
        <w:rPr>
          <w:rStyle w:val="43"/>
          <w:rFonts w:hint="eastAsia" w:ascii="宋体" w:hAnsi="宋体" w:eastAsia="宋体" w:cs="宋体"/>
          <w:color w:val="auto"/>
          <w:sz w:val="24"/>
          <w:szCs w:val="24"/>
          <w:highlight w:val="none"/>
        </w:rPr>
        <w:t>。拒绝接受延期要求的</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的</w:t>
      </w:r>
      <w:r>
        <w:rPr>
          <w:rStyle w:val="43"/>
          <w:rFonts w:hint="eastAsia" w:ascii="宋体" w:hAnsi="宋体" w:eastAsia="宋体" w:cs="宋体"/>
          <w:color w:val="auto"/>
          <w:sz w:val="24"/>
          <w:szCs w:val="24"/>
          <w:highlight w:val="none"/>
          <w:lang w:eastAsia="zh-CN"/>
        </w:rPr>
        <w:t>响应文件</w:t>
      </w:r>
      <w:r>
        <w:rPr>
          <w:rStyle w:val="43"/>
          <w:rFonts w:hint="eastAsia" w:ascii="宋体" w:hAnsi="宋体" w:eastAsia="宋体" w:cs="宋体"/>
          <w:color w:val="auto"/>
          <w:sz w:val="24"/>
          <w:szCs w:val="24"/>
          <w:highlight w:val="none"/>
        </w:rPr>
        <w:t>将被拒绝。</w:t>
      </w:r>
    </w:p>
    <w:p w14:paraId="0E7A7CBF">
      <w:pPr>
        <w:keepNext w:val="0"/>
        <w:keepLines w:val="0"/>
        <w:pageBreakBefore w:val="0"/>
        <w:widowControl/>
        <w:kinsoku/>
        <w:wordWrap/>
        <w:overflowPunct/>
        <w:topLinePunct w:val="0"/>
        <w:autoSpaceDE/>
        <w:autoSpaceDN/>
        <w:bidi w:val="0"/>
        <w:adjustRightInd/>
        <w:snapToGrid w:val="0"/>
        <w:spacing w:line="360" w:lineRule="auto"/>
        <w:ind w:firstLine="494" w:firstLineChars="206"/>
        <w:textAlignment w:val="baseline"/>
        <w:rPr>
          <w:rStyle w:val="43"/>
          <w:rFonts w:hint="eastAsia" w:ascii="宋体" w:hAnsi="宋体" w:eastAsia="宋体" w:cs="宋体"/>
          <w:b/>
          <w:bCs/>
          <w:color w:val="auto"/>
          <w:sz w:val="24"/>
          <w:szCs w:val="24"/>
          <w:highlight w:val="none"/>
          <w:lang w:eastAsia="zh-CN"/>
        </w:rPr>
      </w:pPr>
      <w:r>
        <w:rPr>
          <w:rStyle w:val="43"/>
          <w:rFonts w:hint="eastAsia" w:ascii="宋体" w:hAnsi="宋体" w:eastAsia="宋体" w:cs="宋体"/>
          <w:b/>
          <w:bCs/>
          <w:color w:val="auto"/>
          <w:sz w:val="24"/>
          <w:szCs w:val="24"/>
          <w:highlight w:val="none"/>
        </w:rPr>
        <w:t>八、</w:t>
      </w:r>
      <w:r>
        <w:rPr>
          <w:rStyle w:val="43"/>
          <w:rFonts w:hint="eastAsia" w:ascii="宋体" w:hAnsi="宋体" w:eastAsia="宋体" w:cs="宋体"/>
          <w:b/>
          <w:bCs/>
          <w:color w:val="auto"/>
          <w:sz w:val="24"/>
          <w:szCs w:val="24"/>
          <w:highlight w:val="none"/>
          <w:lang w:eastAsia="zh-CN"/>
        </w:rPr>
        <w:t>报价</w:t>
      </w:r>
    </w:p>
    <w:p w14:paraId="78213608">
      <w:pPr>
        <w:keepNext w:val="0"/>
        <w:keepLines w:val="0"/>
        <w:pageBreakBefore w:val="0"/>
        <w:widowControl/>
        <w:kinsoku/>
        <w:wordWrap/>
        <w:overflowPunct/>
        <w:topLinePunct w:val="0"/>
        <w:autoSpaceDE/>
        <w:autoSpaceDN/>
        <w:bidi w:val="0"/>
        <w:adjustRightInd/>
        <w:snapToGrid w:val="0"/>
        <w:spacing w:line="360" w:lineRule="auto"/>
        <w:ind w:firstLine="494" w:firstLineChars="206"/>
        <w:textAlignment w:val="baseline"/>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1.</w:t>
      </w:r>
      <w:r>
        <w:rPr>
          <w:rStyle w:val="43"/>
          <w:rFonts w:hint="eastAsia" w:ascii="宋体" w:hAnsi="宋体" w:eastAsia="宋体" w:cs="宋体"/>
          <w:color w:val="auto"/>
          <w:sz w:val="24"/>
          <w:szCs w:val="24"/>
          <w:highlight w:val="none"/>
        </w:rPr>
        <w:t>本项目不接受任何有选择的报价。</w:t>
      </w:r>
    </w:p>
    <w:p w14:paraId="62DA0336">
      <w:pPr>
        <w:keepNext w:val="0"/>
        <w:keepLines w:val="0"/>
        <w:pageBreakBefore w:val="0"/>
        <w:widowControl/>
        <w:kinsoku/>
        <w:wordWrap/>
        <w:overflowPunct/>
        <w:topLinePunct w:val="0"/>
        <w:autoSpaceDE/>
        <w:autoSpaceDN/>
        <w:bidi w:val="0"/>
        <w:adjustRightInd/>
        <w:snapToGrid w:val="0"/>
        <w:spacing w:line="360" w:lineRule="auto"/>
        <w:ind w:firstLine="494" w:firstLineChars="206"/>
        <w:textAlignment w:val="baseline"/>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2.报价</w:t>
      </w:r>
      <w:r>
        <w:rPr>
          <w:rStyle w:val="43"/>
          <w:rFonts w:hint="eastAsia" w:ascii="宋体" w:hAnsi="宋体" w:eastAsia="宋体" w:cs="宋体"/>
          <w:color w:val="auto"/>
          <w:sz w:val="24"/>
          <w:szCs w:val="24"/>
          <w:highlight w:val="none"/>
        </w:rPr>
        <w:t>均以人民币为报价的币种。</w:t>
      </w:r>
    </w:p>
    <w:p w14:paraId="1180204F">
      <w:pPr>
        <w:keepNext w:val="0"/>
        <w:keepLines w:val="0"/>
        <w:pageBreakBefore w:val="0"/>
        <w:widowControl/>
        <w:kinsoku/>
        <w:wordWrap/>
        <w:overflowPunct/>
        <w:topLinePunct w:val="0"/>
        <w:autoSpaceDE/>
        <w:autoSpaceDN/>
        <w:bidi w:val="0"/>
        <w:adjustRightInd/>
        <w:snapToGrid w:val="0"/>
        <w:spacing w:line="360" w:lineRule="auto"/>
        <w:ind w:firstLine="494" w:firstLineChars="206"/>
        <w:textAlignment w:val="baseline"/>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3.</w:t>
      </w:r>
      <w:r>
        <w:rPr>
          <w:rStyle w:val="43"/>
          <w:rFonts w:hint="eastAsia" w:ascii="宋体" w:hAnsi="宋体" w:eastAsia="宋体" w:cs="宋体"/>
          <w:color w:val="auto"/>
          <w:sz w:val="24"/>
          <w:szCs w:val="24"/>
          <w:highlight w:val="none"/>
        </w:rPr>
        <w:t>报价表必须加盖</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公章且必须经法定代表人或被授权人签字或盖章。</w:t>
      </w:r>
    </w:p>
    <w:p w14:paraId="532B6C2F">
      <w:pPr>
        <w:keepNext w:val="0"/>
        <w:keepLines w:val="0"/>
        <w:pageBreakBefore w:val="0"/>
        <w:widowControl/>
        <w:kinsoku/>
        <w:wordWrap/>
        <w:overflowPunct/>
        <w:topLinePunct w:val="0"/>
        <w:autoSpaceDE/>
        <w:autoSpaceDN/>
        <w:bidi w:val="0"/>
        <w:adjustRightInd/>
        <w:snapToGrid w:val="0"/>
        <w:spacing w:line="360" w:lineRule="auto"/>
        <w:ind w:firstLine="494" w:firstLineChars="206"/>
        <w:textAlignment w:val="baseline"/>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4.</w:t>
      </w:r>
      <w:r>
        <w:rPr>
          <w:rStyle w:val="43"/>
          <w:rFonts w:hint="eastAsia" w:ascii="宋体" w:hAnsi="宋体" w:eastAsia="宋体" w:cs="宋体"/>
          <w:color w:val="auto"/>
          <w:sz w:val="24"/>
          <w:szCs w:val="24"/>
          <w:highlight w:val="none"/>
        </w:rPr>
        <w:t>报价（以人民币计价）应包括但不限于完成本项目所需的</w:t>
      </w:r>
      <w:r>
        <w:rPr>
          <w:rStyle w:val="43"/>
          <w:rFonts w:hint="eastAsia" w:ascii="宋体" w:hAnsi="宋体" w:eastAsia="宋体" w:cs="宋体"/>
          <w:color w:val="auto"/>
          <w:sz w:val="24"/>
          <w:szCs w:val="24"/>
          <w:highlight w:val="none"/>
          <w:lang w:val="en-US" w:eastAsia="zh-CN"/>
        </w:rPr>
        <w:t>材料</w:t>
      </w:r>
      <w:r>
        <w:rPr>
          <w:rStyle w:val="43"/>
          <w:rFonts w:hint="eastAsia" w:ascii="宋体" w:hAnsi="宋体" w:eastAsia="宋体" w:cs="宋体"/>
          <w:color w:val="auto"/>
          <w:sz w:val="24"/>
          <w:szCs w:val="24"/>
          <w:highlight w:val="none"/>
          <w:lang w:val="zh-CN"/>
        </w:rPr>
        <w:t>、</w:t>
      </w:r>
      <w:r>
        <w:rPr>
          <w:rStyle w:val="43"/>
          <w:rFonts w:hint="eastAsia" w:ascii="宋体" w:hAnsi="宋体" w:eastAsia="宋体" w:cs="宋体"/>
          <w:color w:val="auto"/>
          <w:sz w:val="24"/>
          <w:szCs w:val="24"/>
          <w:highlight w:val="none"/>
          <w:lang w:val="en-US" w:eastAsia="zh-CN"/>
        </w:rPr>
        <w:t>印刷、</w:t>
      </w:r>
      <w:r>
        <w:rPr>
          <w:rStyle w:val="43"/>
          <w:rFonts w:hint="eastAsia" w:ascii="宋体" w:hAnsi="宋体" w:eastAsia="宋体" w:cs="宋体"/>
          <w:color w:val="auto"/>
          <w:sz w:val="24"/>
          <w:szCs w:val="24"/>
          <w:highlight w:val="none"/>
          <w:lang w:val="zh-CN"/>
        </w:rPr>
        <w:t>包装、运输、验收、售后服务、税金等一切与本项目相关费用。同时，报价也应包含合同履行过程中可能发生的各项风险</w:t>
      </w:r>
      <w:r>
        <w:rPr>
          <w:rStyle w:val="43"/>
          <w:rFonts w:hint="eastAsia" w:ascii="宋体" w:hAnsi="宋体" w:eastAsia="宋体" w:cs="宋体"/>
          <w:color w:val="auto"/>
          <w:sz w:val="24"/>
          <w:szCs w:val="24"/>
          <w:highlight w:val="none"/>
        </w:rPr>
        <w:t>；即本项目采购的</w:t>
      </w:r>
      <w:r>
        <w:rPr>
          <w:rStyle w:val="43"/>
          <w:rFonts w:hint="eastAsia" w:ascii="宋体" w:hAnsi="宋体" w:eastAsia="宋体" w:cs="宋体"/>
          <w:color w:val="auto"/>
          <w:sz w:val="24"/>
          <w:szCs w:val="24"/>
          <w:highlight w:val="none"/>
          <w:lang w:val="en-US" w:eastAsia="zh-CN"/>
        </w:rPr>
        <w:t>标的物</w:t>
      </w:r>
      <w:r>
        <w:rPr>
          <w:rStyle w:val="43"/>
          <w:rFonts w:hint="eastAsia" w:ascii="宋体" w:hAnsi="宋体" w:eastAsia="宋体" w:cs="宋体"/>
          <w:color w:val="auto"/>
          <w:sz w:val="24"/>
          <w:szCs w:val="24"/>
          <w:highlight w:val="none"/>
        </w:rPr>
        <w:t>交付使用前的所有费用以及免费质保期内的服务费用等包含响应</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文件采购要求的所有费用。</w:t>
      </w:r>
    </w:p>
    <w:p w14:paraId="1E66355C">
      <w:pPr>
        <w:keepNext w:val="0"/>
        <w:keepLines w:val="0"/>
        <w:pageBreakBefore w:val="0"/>
        <w:widowControl/>
        <w:kinsoku/>
        <w:wordWrap/>
        <w:overflowPunct/>
        <w:topLinePunct w:val="0"/>
        <w:autoSpaceDE/>
        <w:autoSpaceDN/>
        <w:bidi w:val="0"/>
        <w:adjustRightInd/>
        <w:snapToGrid w:val="0"/>
        <w:spacing w:line="360" w:lineRule="auto"/>
        <w:ind w:firstLine="494" w:firstLineChars="206"/>
        <w:textAlignment w:val="baseline"/>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val="en-US" w:eastAsia="zh-CN"/>
        </w:rPr>
        <w:t>5</w:t>
      </w:r>
      <w:r>
        <w:rPr>
          <w:rStyle w:val="43"/>
          <w:rFonts w:hint="eastAsia" w:ascii="宋体" w:hAnsi="宋体" w:eastAsia="宋体" w:cs="宋体"/>
          <w:color w:val="auto"/>
          <w:sz w:val="24"/>
          <w:szCs w:val="24"/>
          <w:highlight w:val="none"/>
          <w:lang w:eastAsia="zh-CN"/>
        </w:rPr>
        <w:t>.</w:t>
      </w:r>
      <w:r>
        <w:rPr>
          <w:rStyle w:val="43"/>
          <w:rFonts w:hint="eastAsia" w:ascii="宋体" w:hAnsi="宋体" w:eastAsia="宋体" w:cs="宋体"/>
          <w:color w:val="auto"/>
          <w:sz w:val="24"/>
          <w:szCs w:val="24"/>
          <w:highlight w:val="none"/>
        </w:rPr>
        <w:t>报价出现前后不一致的，按照下列规定修正：</w:t>
      </w:r>
    </w:p>
    <w:p w14:paraId="12DB604E">
      <w:pPr>
        <w:keepNext w:val="0"/>
        <w:keepLines w:val="0"/>
        <w:pageBreakBefore w:val="0"/>
        <w:widowControl/>
        <w:kinsoku/>
        <w:wordWrap/>
        <w:overflowPunct/>
        <w:topLinePunct w:val="0"/>
        <w:autoSpaceDE/>
        <w:autoSpaceDN/>
        <w:bidi w:val="0"/>
        <w:adjustRightInd/>
        <w:snapToGrid w:val="0"/>
        <w:spacing w:line="360" w:lineRule="auto"/>
        <w:ind w:firstLine="494" w:firstLineChars="206"/>
        <w:textAlignment w:val="baseline"/>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（1）</w:t>
      </w:r>
      <w:r>
        <w:rPr>
          <w:rStyle w:val="43"/>
          <w:rFonts w:hint="eastAsia" w:ascii="宋体" w:hAnsi="宋体" w:eastAsia="宋体" w:cs="宋体"/>
          <w:color w:val="auto"/>
          <w:sz w:val="24"/>
          <w:szCs w:val="24"/>
          <w:highlight w:val="none"/>
          <w:lang w:eastAsia="zh-CN"/>
        </w:rPr>
        <w:t>响应文件</w:t>
      </w:r>
      <w:r>
        <w:rPr>
          <w:rStyle w:val="43"/>
          <w:rFonts w:hint="eastAsia" w:ascii="宋体" w:hAnsi="宋体" w:eastAsia="宋体" w:cs="宋体"/>
          <w:color w:val="auto"/>
          <w:sz w:val="24"/>
          <w:szCs w:val="24"/>
          <w:highlight w:val="none"/>
        </w:rPr>
        <w:t>中报价表（开标一览表）内容与</w:t>
      </w:r>
      <w:r>
        <w:rPr>
          <w:rStyle w:val="43"/>
          <w:rFonts w:hint="eastAsia" w:ascii="宋体" w:hAnsi="宋体" w:eastAsia="宋体" w:cs="宋体"/>
          <w:color w:val="auto"/>
          <w:sz w:val="24"/>
          <w:szCs w:val="24"/>
          <w:highlight w:val="none"/>
          <w:lang w:eastAsia="zh-CN"/>
        </w:rPr>
        <w:t>响应文件</w:t>
      </w:r>
      <w:r>
        <w:rPr>
          <w:rStyle w:val="43"/>
          <w:rFonts w:hint="eastAsia" w:ascii="宋体" w:hAnsi="宋体" w:eastAsia="宋体" w:cs="宋体"/>
          <w:color w:val="auto"/>
          <w:sz w:val="24"/>
          <w:szCs w:val="24"/>
          <w:highlight w:val="none"/>
        </w:rPr>
        <w:t>技术响应中内容明细不一致的，以报价表（开标一览表）为准；</w:t>
      </w:r>
    </w:p>
    <w:p w14:paraId="7A642015">
      <w:pPr>
        <w:keepNext w:val="0"/>
        <w:keepLines w:val="0"/>
        <w:pageBreakBefore w:val="0"/>
        <w:widowControl/>
        <w:kinsoku/>
        <w:wordWrap/>
        <w:overflowPunct/>
        <w:topLinePunct w:val="0"/>
        <w:autoSpaceDE/>
        <w:autoSpaceDN/>
        <w:bidi w:val="0"/>
        <w:adjustRightInd/>
        <w:snapToGrid w:val="0"/>
        <w:spacing w:line="360" w:lineRule="auto"/>
        <w:ind w:firstLine="494" w:firstLineChars="206"/>
        <w:textAlignment w:val="baseline"/>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（2）</w:t>
      </w:r>
      <w:r>
        <w:rPr>
          <w:rStyle w:val="43"/>
          <w:rFonts w:hint="eastAsia" w:ascii="宋体" w:hAnsi="宋体" w:eastAsia="宋体" w:cs="宋体"/>
          <w:color w:val="auto"/>
          <w:sz w:val="24"/>
          <w:szCs w:val="24"/>
          <w:highlight w:val="none"/>
          <w:lang w:eastAsia="zh-CN"/>
        </w:rPr>
        <w:t>响应文件</w:t>
      </w:r>
      <w:r>
        <w:rPr>
          <w:rStyle w:val="43"/>
          <w:rFonts w:hint="eastAsia" w:ascii="宋体" w:hAnsi="宋体" w:eastAsia="宋体" w:cs="宋体"/>
          <w:color w:val="auto"/>
          <w:sz w:val="24"/>
          <w:szCs w:val="24"/>
          <w:highlight w:val="none"/>
        </w:rPr>
        <w:t>中涉及大写金额和小写金额不一致的，以大写金额为准；</w:t>
      </w:r>
    </w:p>
    <w:p w14:paraId="27A8838A">
      <w:pPr>
        <w:keepNext w:val="0"/>
        <w:keepLines w:val="0"/>
        <w:pageBreakBefore w:val="0"/>
        <w:widowControl/>
        <w:kinsoku/>
        <w:wordWrap/>
        <w:overflowPunct/>
        <w:topLinePunct w:val="0"/>
        <w:autoSpaceDE/>
        <w:autoSpaceDN/>
        <w:bidi w:val="0"/>
        <w:adjustRightInd/>
        <w:snapToGrid w:val="0"/>
        <w:spacing w:line="360" w:lineRule="auto"/>
        <w:ind w:firstLine="494" w:firstLineChars="206"/>
        <w:textAlignment w:val="baseline"/>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（3）单价金额小数点或者百分比有明显错位的，以报价表（开标一览表）的总价为准，并修改单价；</w:t>
      </w:r>
    </w:p>
    <w:p w14:paraId="415A993A">
      <w:pPr>
        <w:keepNext w:val="0"/>
        <w:keepLines w:val="0"/>
        <w:pageBreakBefore w:val="0"/>
        <w:widowControl/>
        <w:kinsoku/>
        <w:wordWrap/>
        <w:overflowPunct/>
        <w:topLinePunct w:val="0"/>
        <w:autoSpaceDE/>
        <w:autoSpaceDN/>
        <w:bidi w:val="0"/>
        <w:adjustRightInd/>
        <w:snapToGrid w:val="0"/>
        <w:spacing w:line="360" w:lineRule="auto"/>
        <w:ind w:firstLine="494" w:firstLineChars="206"/>
        <w:textAlignment w:val="baseline"/>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（4）总价金额与按单价汇总金额不一致的，以单价金额计算结果为准。</w:t>
      </w:r>
    </w:p>
    <w:p w14:paraId="236AC75D">
      <w:pPr>
        <w:keepNext w:val="0"/>
        <w:keepLines w:val="0"/>
        <w:pageBreakBefore w:val="0"/>
        <w:widowControl/>
        <w:kinsoku/>
        <w:wordWrap/>
        <w:overflowPunct/>
        <w:topLinePunct w:val="0"/>
        <w:autoSpaceDE/>
        <w:autoSpaceDN/>
        <w:bidi w:val="0"/>
        <w:adjustRightInd/>
        <w:snapToGrid w:val="0"/>
        <w:spacing w:line="360" w:lineRule="auto"/>
        <w:ind w:firstLine="494" w:firstLineChars="206"/>
        <w:textAlignment w:val="baseline"/>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同时出现两种以上不一致的，按照前款规定的顺序修正。修正后的报价应当由</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的法定代表人或分支机构负责人或其被授权人签字确认后产生约束力，</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不确认的，其</w:t>
      </w:r>
      <w:r>
        <w:rPr>
          <w:rStyle w:val="43"/>
          <w:rFonts w:hint="eastAsia" w:ascii="宋体" w:hAnsi="宋体" w:eastAsia="宋体" w:cs="宋体"/>
          <w:color w:val="auto"/>
          <w:sz w:val="24"/>
          <w:szCs w:val="24"/>
          <w:highlight w:val="none"/>
          <w:lang w:eastAsia="zh-CN"/>
        </w:rPr>
        <w:t>比选响应无效</w:t>
      </w:r>
      <w:r>
        <w:rPr>
          <w:rStyle w:val="43"/>
          <w:rFonts w:hint="eastAsia" w:ascii="宋体" w:hAnsi="宋体" w:eastAsia="宋体" w:cs="宋体"/>
          <w:color w:val="auto"/>
          <w:sz w:val="24"/>
          <w:szCs w:val="24"/>
          <w:highlight w:val="none"/>
        </w:rPr>
        <w:t>。</w:t>
      </w:r>
    </w:p>
    <w:p w14:paraId="496BD037">
      <w:pPr>
        <w:keepNext w:val="0"/>
        <w:keepLines w:val="0"/>
        <w:pageBreakBefore w:val="0"/>
        <w:widowControl/>
        <w:kinsoku/>
        <w:wordWrap/>
        <w:overflowPunct/>
        <w:topLinePunct w:val="0"/>
        <w:autoSpaceDE/>
        <w:autoSpaceDN/>
        <w:bidi w:val="0"/>
        <w:adjustRightInd/>
        <w:snapToGrid w:val="0"/>
        <w:spacing w:line="360" w:lineRule="auto"/>
        <w:ind w:firstLine="494" w:firstLineChars="206"/>
        <w:textAlignment w:val="baseline"/>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val="en-US" w:eastAsia="zh-CN"/>
        </w:rPr>
        <w:t>6</w:t>
      </w:r>
      <w:r>
        <w:rPr>
          <w:rStyle w:val="43"/>
          <w:rFonts w:hint="eastAsia" w:ascii="宋体" w:hAnsi="宋体" w:eastAsia="宋体" w:cs="宋体"/>
          <w:color w:val="auto"/>
          <w:sz w:val="24"/>
          <w:szCs w:val="24"/>
          <w:highlight w:val="none"/>
          <w:lang w:eastAsia="zh-CN"/>
        </w:rPr>
        <w:t>.</w:t>
      </w:r>
      <w:r>
        <w:rPr>
          <w:rStyle w:val="43"/>
          <w:rFonts w:hint="eastAsia" w:ascii="宋体" w:hAnsi="宋体" w:eastAsia="宋体" w:cs="宋体"/>
          <w:color w:val="auto"/>
          <w:sz w:val="24"/>
          <w:szCs w:val="24"/>
          <w:highlight w:val="none"/>
        </w:rPr>
        <w:t>一次报定的</w:t>
      </w:r>
      <w:r>
        <w:rPr>
          <w:rStyle w:val="43"/>
          <w:rFonts w:hint="eastAsia" w:ascii="宋体" w:hAnsi="宋体" w:eastAsia="宋体" w:cs="宋体"/>
          <w:bCs/>
          <w:color w:val="auto"/>
          <w:sz w:val="24"/>
          <w:szCs w:val="24"/>
          <w:highlight w:val="none"/>
        </w:rPr>
        <w:t>价格</w:t>
      </w:r>
      <w:r>
        <w:rPr>
          <w:rStyle w:val="43"/>
          <w:rFonts w:hint="eastAsia" w:ascii="宋体" w:hAnsi="宋体" w:eastAsia="宋体" w:cs="宋体"/>
          <w:color w:val="auto"/>
          <w:sz w:val="24"/>
          <w:szCs w:val="24"/>
          <w:highlight w:val="none"/>
        </w:rPr>
        <w:t>为</w:t>
      </w:r>
      <w:r>
        <w:rPr>
          <w:rStyle w:val="43"/>
          <w:rFonts w:hint="eastAsia" w:ascii="宋体" w:hAnsi="宋体" w:eastAsia="宋体" w:cs="宋体"/>
          <w:color w:val="auto"/>
          <w:sz w:val="24"/>
          <w:szCs w:val="24"/>
          <w:highlight w:val="none"/>
          <w:lang w:val="en-US" w:eastAsia="zh-CN"/>
        </w:rPr>
        <w:t>中选</w:t>
      </w:r>
      <w:r>
        <w:rPr>
          <w:rStyle w:val="43"/>
          <w:rFonts w:hint="eastAsia" w:ascii="宋体" w:hAnsi="宋体" w:eastAsia="宋体" w:cs="宋体"/>
          <w:color w:val="auto"/>
          <w:sz w:val="24"/>
          <w:szCs w:val="24"/>
          <w:highlight w:val="none"/>
        </w:rPr>
        <w:t>价，同时，已确定的</w:t>
      </w:r>
      <w:r>
        <w:rPr>
          <w:rStyle w:val="43"/>
          <w:rFonts w:hint="eastAsia" w:ascii="宋体" w:hAnsi="宋体" w:eastAsia="宋体" w:cs="宋体"/>
          <w:color w:val="auto"/>
          <w:sz w:val="24"/>
          <w:szCs w:val="24"/>
          <w:highlight w:val="none"/>
          <w:lang w:val="en-US" w:eastAsia="zh-CN"/>
        </w:rPr>
        <w:t>中选</w:t>
      </w:r>
      <w:r>
        <w:rPr>
          <w:rStyle w:val="43"/>
          <w:rFonts w:hint="eastAsia" w:ascii="宋体" w:hAnsi="宋体" w:eastAsia="宋体" w:cs="宋体"/>
          <w:color w:val="auto"/>
          <w:sz w:val="24"/>
          <w:szCs w:val="24"/>
          <w:highlight w:val="none"/>
        </w:rPr>
        <w:t>价在合同实施期间不因市场变化因素而变动。</w:t>
      </w:r>
    </w:p>
    <w:p w14:paraId="576107BA">
      <w:pPr>
        <w:keepNext w:val="0"/>
        <w:keepLines w:val="0"/>
        <w:pageBreakBefore w:val="0"/>
        <w:widowControl/>
        <w:kinsoku/>
        <w:wordWrap/>
        <w:overflowPunct/>
        <w:topLinePunct w:val="0"/>
        <w:autoSpaceDE/>
        <w:autoSpaceDN/>
        <w:bidi w:val="0"/>
        <w:adjustRightInd/>
        <w:snapToGrid w:val="0"/>
        <w:spacing w:line="360" w:lineRule="auto"/>
        <w:ind w:firstLine="480" w:firstLineChars="200"/>
        <w:textAlignment w:val="baseline"/>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val="en-US" w:eastAsia="zh-CN"/>
        </w:rPr>
        <w:t>7</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应详细阅读</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文件的全部内容，根据采购项目需求，准确制定相关工作方案等，必须对本采购项目全部进行报价，如有漏项，视同对本项目的优惠。不按</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文件的要求提供响应文件，导致报价无效，按无效</w:t>
      </w:r>
      <w:r>
        <w:rPr>
          <w:rStyle w:val="43"/>
          <w:rFonts w:hint="eastAsia" w:ascii="宋体" w:hAnsi="宋体" w:eastAsia="宋体" w:cs="宋体"/>
          <w:color w:val="auto"/>
          <w:sz w:val="24"/>
          <w:szCs w:val="24"/>
          <w:highlight w:val="none"/>
          <w:lang w:val="en-US" w:eastAsia="zh-CN"/>
        </w:rPr>
        <w:t>响应</w:t>
      </w:r>
      <w:r>
        <w:rPr>
          <w:rStyle w:val="43"/>
          <w:rFonts w:hint="eastAsia" w:ascii="宋体" w:hAnsi="宋体" w:eastAsia="宋体" w:cs="宋体"/>
          <w:color w:val="auto"/>
          <w:sz w:val="24"/>
          <w:szCs w:val="24"/>
          <w:highlight w:val="none"/>
        </w:rPr>
        <w:t>处理。</w:t>
      </w:r>
    </w:p>
    <w:p w14:paraId="487036EC">
      <w:pPr>
        <w:keepNext w:val="0"/>
        <w:keepLines w:val="0"/>
        <w:pageBreakBefore w:val="0"/>
        <w:widowControl/>
        <w:kinsoku/>
        <w:wordWrap/>
        <w:overflowPunct/>
        <w:topLinePunct w:val="0"/>
        <w:autoSpaceDE/>
        <w:autoSpaceDN/>
        <w:bidi w:val="0"/>
        <w:adjustRightInd/>
        <w:snapToGrid w:val="0"/>
        <w:spacing w:line="360" w:lineRule="auto"/>
        <w:ind w:firstLine="480" w:firstLineChars="200"/>
        <w:textAlignment w:val="baseline"/>
        <w:rPr>
          <w:rStyle w:val="43"/>
          <w:rFonts w:hint="eastAsia" w:ascii="宋体" w:hAnsi="宋体" w:eastAsia="宋体" w:cs="宋体"/>
          <w:b/>
          <w:bCs/>
          <w:color w:val="auto"/>
          <w:sz w:val="24"/>
          <w:szCs w:val="24"/>
          <w:highlight w:val="none"/>
          <w:lang w:val="zh-CN"/>
        </w:rPr>
      </w:pPr>
      <w:r>
        <w:rPr>
          <w:rStyle w:val="43"/>
          <w:rFonts w:hint="eastAsia" w:ascii="宋体" w:hAnsi="宋体" w:eastAsia="宋体" w:cs="宋体"/>
          <w:b/>
          <w:bCs/>
          <w:color w:val="auto"/>
          <w:sz w:val="24"/>
          <w:szCs w:val="24"/>
          <w:highlight w:val="none"/>
          <w:lang w:val="zh-CN"/>
        </w:rPr>
        <w:t>九、</w:t>
      </w:r>
      <w:r>
        <w:rPr>
          <w:rStyle w:val="43"/>
          <w:rFonts w:hint="eastAsia" w:ascii="宋体" w:hAnsi="宋体" w:eastAsia="宋体" w:cs="宋体"/>
          <w:b/>
          <w:bCs/>
          <w:color w:val="auto"/>
          <w:sz w:val="24"/>
          <w:szCs w:val="24"/>
          <w:highlight w:val="none"/>
          <w:lang w:val="en-US" w:eastAsia="zh-CN"/>
        </w:rPr>
        <w:t>比选</w:t>
      </w:r>
      <w:r>
        <w:rPr>
          <w:rStyle w:val="43"/>
          <w:rFonts w:hint="eastAsia" w:ascii="宋体" w:hAnsi="宋体" w:eastAsia="宋体" w:cs="宋体"/>
          <w:b/>
          <w:bCs/>
          <w:color w:val="auto"/>
          <w:sz w:val="24"/>
          <w:szCs w:val="24"/>
          <w:highlight w:val="none"/>
          <w:lang w:val="zh-CN"/>
        </w:rPr>
        <w:t>费用</w:t>
      </w:r>
    </w:p>
    <w:p w14:paraId="347A1D71">
      <w:pPr>
        <w:keepNext w:val="0"/>
        <w:keepLines w:val="0"/>
        <w:pageBreakBefore w:val="0"/>
        <w:widowControl/>
        <w:kinsoku/>
        <w:wordWrap/>
        <w:overflowPunct/>
        <w:topLinePunct w:val="0"/>
        <w:autoSpaceDE/>
        <w:autoSpaceDN/>
        <w:bidi w:val="0"/>
        <w:adjustRightInd/>
        <w:snapToGrid w:val="0"/>
        <w:spacing w:line="360" w:lineRule="auto"/>
        <w:ind w:firstLine="470" w:firstLineChars="196"/>
        <w:textAlignment w:val="baseline"/>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无论</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过程和结果如何，</w:t>
      </w:r>
      <w:r>
        <w:rPr>
          <w:rStyle w:val="43"/>
          <w:rFonts w:hint="eastAsia" w:ascii="宋体" w:hAnsi="宋体" w:eastAsia="宋体" w:cs="宋体"/>
          <w:color w:val="auto"/>
          <w:sz w:val="24"/>
          <w:szCs w:val="24"/>
          <w:highlight w:val="none"/>
          <w:lang w:eastAsia="zh-CN"/>
        </w:rPr>
        <w:t>参加比选</w:t>
      </w:r>
      <w:r>
        <w:rPr>
          <w:rStyle w:val="43"/>
          <w:rFonts w:hint="eastAsia" w:ascii="宋体" w:hAnsi="宋体" w:eastAsia="宋体" w:cs="宋体"/>
          <w:color w:val="auto"/>
          <w:sz w:val="24"/>
          <w:szCs w:val="24"/>
          <w:highlight w:val="none"/>
        </w:rPr>
        <w:t>的</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自行承担与本次项目</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有关的全部费用。</w:t>
      </w:r>
    </w:p>
    <w:p w14:paraId="1852103E">
      <w:pPr>
        <w:keepNext w:val="0"/>
        <w:keepLines w:val="0"/>
        <w:pageBreakBefore w:val="0"/>
        <w:widowControl/>
        <w:kinsoku/>
        <w:wordWrap/>
        <w:overflowPunct/>
        <w:topLinePunct w:val="0"/>
        <w:autoSpaceDE/>
        <w:autoSpaceDN/>
        <w:bidi w:val="0"/>
        <w:adjustRightInd/>
        <w:snapToGrid w:val="0"/>
        <w:spacing w:line="360" w:lineRule="auto"/>
        <w:ind w:firstLine="480" w:firstLineChars="200"/>
        <w:textAlignment w:val="baseline"/>
        <w:rPr>
          <w:rStyle w:val="43"/>
          <w:rFonts w:hint="eastAsia" w:ascii="宋体" w:hAnsi="宋体" w:eastAsia="宋体" w:cs="宋体"/>
          <w:b/>
          <w:bCs/>
          <w:color w:val="auto"/>
          <w:sz w:val="24"/>
          <w:szCs w:val="24"/>
          <w:highlight w:val="none"/>
          <w:lang w:val="zh-CN"/>
        </w:rPr>
      </w:pPr>
      <w:r>
        <w:rPr>
          <w:rStyle w:val="43"/>
          <w:rFonts w:hint="eastAsia" w:ascii="宋体" w:hAnsi="宋体" w:eastAsia="宋体" w:cs="宋体"/>
          <w:b/>
          <w:bCs/>
          <w:color w:val="auto"/>
          <w:sz w:val="24"/>
          <w:szCs w:val="24"/>
          <w:highlight w:val="none"/>
          <w:lang w:val="zh-CN"/>
        </w:rPr>
        <w:t>十、响应文件递交时间及地址</w:t>
      </w:r>
    </w:p>
    <w:p w14:paraId="2ADC662E">
      <w:pPr>
        <w:keepNext w:val="0"/>
        <w:keepLines w:val="0"/>
        <w:pageBreakBefore w:val="0"/>
        <w:widowControl/>
        <w:kinsoku/>
        <w:wordWrap/>
        <w:overflowPunct/>
        <w:topLinePunct w:val="0"/>
        <w:autoSpaceDE/>
        <w:autoSpaceDN/>
        <w:bidi w:val="0"/>
        <w:adjustRightInd/>
        <w:snapToGrid w:val="0"/>
        <w:spacing w:line="360" w:lineRule="auto"/>
        <w:ind w:firstLine="480" w:firstLineChars="200"/>
        <w:textAlignment w:val="baseline"/>
        <w:rPr>
          <w:rStyle w:val="43"/>
          <w:rFonts w:hint="eastAsia" w:ascii="宋体" w:hAnsi="宋体" w:eastAsia="宋体" w:cs="宋体"/>
          <w:b/>
          <w:bCs/>
          <w:color w:val="auto"/>
          <w:sz w:val="24"/>
          <w:szCs w:val="24"/>
          <w:highlight w:val="none"/>
          <w:lang w:val="zh-CN"/>
        </w:rPr>
      </w:pP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必须在规定的时间将</w:t>
      </w:r>
      <w:r>
        <w:rPr>
          <w:rStyle w:val="43"/>
          <w:rFonts w:hint="eastAsia" w:ascii="宋体" w:hAnsi="宋体" w:eastAsia="宋体" w:cs="宋体"/>
          <w:color w:val="auto"/>
          <w:sz w:val="24"/>
          <w:szCs w:val="24"/>
          <w:highlight w:val="none"/>
          <w:lang w:eastAsia="zh-CN"/>
        </w:rPr>
        <w:t>响应文件</w:t>
      </w:r>
      <w:r>
        <w:rPr>
          <w:rStyle w:val="43"/>
          <w:rFonts w:hint="eastAsia" w:ascii="宋体" w:hAnsi="宋体" w:eastAsia="宋体" w:cs="宋体"/>
          <w:color w:val="auto"/>
          <w:sz w:val="24"/>
          <w:szCs w:val="24"/>
          <w:highlight w:val="none"/>
        </w:rPr>
        <w:t>送达指定地点，采购单位拒绝接收在截止时间后递交的</w:t>
      </w:r>
      <w:r>
        <w:rPr>
          <w:rStyle w:val="43"/>
          <w:rFonts w:hint="eastAsia" w:ascii="宋体" w:hAnsi="宋体" w:eastAsia="宋体" w:cs="宋体"/>
          <w:color w:val="auto"/>
          <w:sz w:val="24"/>
          <w:szCs w:val="24"/>
          <w:highlight w:val="none"/>
          <w:lang w:eastAsia="zh-CN"/>
        </w:rPr>
        <w:t>响应文件</w:t>
      </w:r>
      <w:r>
        <w:rPr>
          <w:rStyle w:val="43"/>
          <w:rFonts w:hint="eastAsia" w:ascii="宋体" w:hAnsi="宋体" w:eastAsia="宋体" w:cs="宋体"/>
          <w:color w:val="auto"/>
          <w:sz w:val="24"/>
          <w:szCs w:val="24"/>
          <w:highlight w:val="none"/>
        </w:rPr>
        <w:t>。</w:t>
      </w:r>
    </w:p>
    <w:p w14:paraId="340E005F">
      <w:pPr>
        <w:keepNext w:val="0"/>
        <w:keepLines w:val="0"/>
        <w:pageBreakBefore w:val="0"/>
        <w:widowControl/>
        <w:kinsoku/>
        <w:wordWrap/>
        <w:overflowPunct/>
        <w:topLinePunct w:val="0"/>
        <w:autoSpaceDE/>
        <w:autoSpaceDN/>
        <w:bidi w:val="0"/>
        <w:adjustRightInd/>
        <w:snapToGrid w:val="0"/>
        <w:spacing w:line="360" w:lineRule="auto"/>
        <w:ind w:firstLine="477" w:firstLineChars="199"/>
        <w:textAlignment w:val="baseline"/>
        <w:rPr>
          <w:rStyle w:val="43"/>
          <w:rFonts w:hint="eastAsia" w:ascii="宋体" w:hAnsi="宋体" w:eastAsia="宋体" w:cs="宋体"/>
          <w:b/>
          <w:bCs/>
          <w:color w:val="auto"/>
          <w:sz w:val="24"/>
          <w:szCs w:val="24"/>
          <w:highlight w:val="none"/>
        </w:rPr>
      </w:pPr>
      <w:r>
        <w:rPr>
          <w:rStyle w:val="43"/>
          <w:rFonts w:hint="eastAsia" w:ascii="宋体" w:hAnsi="宋体" w:eastAsia="宋体" w:cs="宋体"/>
          <w:b/>
          <w:bCs/>
          <w:color w:val="auto"/>
          <w:sz w:val="24"/>
          <w:szCs w:val="24"/>
          <w:highlight w:val="none"/>
        </w:rPr>
        <w:t>十一、未尽事宜</w:t>
      </w:r>
    </w:p>
    <w:p w14:paraId="7557B59D">
      <w:pPr>
        <w:keepNext w:val="0"/>
        <w:keepLines w:val="0"/>
        <w:pageBreakBefore w:val="0"/>
        <w:widowControl/>
        <w:kinsoku/>
        <w:wordWrap/>
        <w:overflowPunct/>
        <w:topLinePunct w:val="0"/>
        <w:autoSpaceDE/>
        <w:autoSpaceDN/>
        <w:bidi w:val="0"/>
        <w:adjustRightInd/>
        <w:snapToGrid w:val="0"/>
        <w:spacing w:line="360" w:lineRule="auto"/>
        <w:ind w:firstLine="480" w:firstLineChars="200"/>
        <w:textAlignment w:val="baseline"/>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按有关的法律法规的规定执行。</w:t>
      </w:r>
    </w:p>
    <w:p w14:paraId="66C2E413">
      <w:pPr>
        <w:tabs>
          <w:tab w:val="left" w:pos="1050"/>
          <w:tab w:val="right" w:leader="dot" w:pos="9402"/>
        </w:tabs>
        <w:snapToGrid w:val="0"/>
        <w:spacing w:line="520" w:lineRule="exact"/>
        <w:jc w:val="center"/>
        <w:rPr>
          <w:rStyle w:val="43"/>
          <w:rFonts w:hint="eastAsia" w:ascii="宋体" w:hAnsi="宋体" w:eastAsia="宋体" w:cs="宋体"/>
          <w:b/>
          <w:bCs/>
          <w:color w:val="auto"/>
          <w:w w:val="80"/>
          <w:sz w:val="21"/>
          <w:szCs w:val="21"/>
          <w:highlight w:val="none"/>
        </w:rPr>
        <w:sectPr>
          <w:headerReference r:id="rId11" w:type="default"/>
          <w:pgSz w:w="11906" w:h="16838"/>
          <w:pgMar w:top="1134" w:right="1134" w:bottom="1134" w:left="1134" w:header="851" w:footer="850" w:gutter="0"/>
          <w:cols w:space="720" w:num="1"/>
          <w:docGrid w:type="linesAndChars" w:linePitch="354" w:charSpace="0"/>
        </w:sectPr>
      </w:pPr>
    </w:p>
    <w:p w14:paraId="7DB4048A">
      <w:pPr>
        <w:tabs>
          <w:tab w:val="left" w:pos="1050"/>
          <w:tab w:val="right" w:leader="dot" w:pos="9402"/>
        </w:tabs>
        <w:snapToGrid w:val="0"/>
        <w:spacing w:line="480" w:lineRule="exact"/>
        <w:jc w:val="center"/>
        <w:rPr>
          <w:rStyle w:val="43"/>
          <w:rFonts w:hint="eastAsia" w:ascii="宋体" w:hAnsi="宋体" w:eastAsia="宋体" w:cs="宋体"/>
          <w:b/>
          <w:color w:val="auto"/>
          <w:w w:val="80"/>
          <w:kern w:val="44"/>
          <w:sz w:val="36"/>
          <w:szCs w:val="36"/>
          <w:highlight w:val="none"/>
        </w:rPr>
      </w:pPr>
      <w:r>
        <w:rPr>
          <w:rStyle w:val="43"/>
          <w:rFonts w:hint="eastAsia" w:ascii="宋体" w:hAnsi="宋体" w:eastAsia="宋体" w:cs="宋体"/>
          <w:b/>
          <w:color w:val="auto"/>
          <w:w w:val="80"/>
          <w:kern w:val="44"/>
          <w:sz w:val="36"/>
          <w:szCs w:val="36"/>
          <w:highlight w:val="none"/>
        </w:rPr>
        <w:t>第三章  项目需求</w:t>
      </w:r>
    </w:p>
    <w:p w14:paraId="54A65342">
      <w:pPr>
        <w:keepNext w:val="0"/>
        <w:keepLines w:val="0"/>
        <w:pageBreakBefore w:val="0"/>
        <w:widowControl w:val="0"/>
        <w:kinsoku/>
        <w:wordWrap/>
        <w:overflowPunct/>
        <w:topLinePunct w:val="0"/>
        <w:autoSpaceDE/>
        <w:autoSpaceDN/>
        <w:bidi w:val="0"/>
        <w:adjustRightInd/>
        <w:spacing w:line="360" w:lineRule="auto"/>
        <w:ind w:firstLine="482" w:firstLineChars="200"/>
        <w:textAlignment w:val="auto"/>
        <w:rPr>
          <w:rFonts w:hint="eastAsia" w:ascii="宋体" w:hAnsi="宋体" w:eastAsia="宋体" w:cs="宋体"/>
          <w:b/>
          <w:color w:val="auto"/>
          <w:sz w:val="24"/>
          <w:szCs w:val="24"/>
          <w:highlight w:val="none"/>
          <w:lang w:val="en-US" w:eastAsia="zh-CN"/>
        </w:rPr>
      </w:pPr>
      <w:r>
        <w:rPr>
          <w:rFonts w:hint="eastAsia" w:ascii="宋体" w:hAnsi="宋体" w:eastAsia="宋体" w:cs="宋体"/>
          <w:b/>
          <w:color w:val="auto"/>
          <w:sz w:val="24"/>
          <w:szCs w:val="24"/>
          <w:highlight w:val="none"/>
          <w:lang w:val="en-US" w:eastAsia="zh-CN"/>
        </w:rPr>
        <w:t>一、项目概况</w:t>
      </w:r>
    </w:p>
    <w:p w14:paraId="41B69216">
      <w:pPr>
        <w:keepNext w:val="0"/>
        <w:keepLines w:val="0"/>
        <w:pageBreakBefore w:val="0"/>
        <w:tabs>
          <w:tab w:val="left" w:pos="5325"/>
        </w:tabs>
        <w:kinsoku/>
        <w:wordWrap/>
        <w:overflowPunct/>
        <w:topLinePunct w:val="0"/>
        <w:bidi w:val="0"/>
        <w:snapToGrid w:val="0"/>
        <w:spacing w:line="360" w:lineRule="auto"/>
        <w:ind w:firstLine="480" w:firstLineChars="200"/>
        <w:contextualSpacing/>
        <w:textAlignment w:val="auto"/>
        <w:rPr>
          <w:rFonts w:hint="eastAsia" w:ascii="宋体" w:hAnsi="宋体" w:eastAsia="宋体" w:cs="宋体"/>
          <w:bCs/>
          <w:color w:val="auto"/>
          <w:sz w:val="24"/>
          <w:szCs w:val="24"/>
          <w:highlight w:val="none"/>
          <w:lang w:val="en-US" w:eastAsia="zh-CN"/>
        </w:rPr>
      </w:pPr>
      <w:r>
        <w:rPr>
          <w:rFonts w:hint="eastAsia" w:ascii="宋体" w:hAnsi="宋体" w:eastAsia="宋体" w:cs="宋体"/>
          <w:bCs/>
          <w:color w:val="auto"/>
          <w:sz w:val="24"/>
          <w:szCs w:val="24"/>
          <w:highlight w:val="none"/>
          <w:lang w:val="en-US" w:eastAsia="zh-CN"/>
        </w:rPr>
        <w:t>南通市疾病预防控制中心本着质优、安全、节俭、环保的原则，特组织折叠购物袋采购项目。</w:t>
      </w:r>
    </w:p>
    <w:p w14:paraId="56479AC3">
      <w:pPr>
        <w:keepNext w:val="0"/>
        <w:keepLines w:val="0"/>
        <w:pageBreakBefore w:val="0"/>
        <w:tabs>
          <w:tab w:val="left" w:pos="5325"/>
        </w:tabs>
        <w:kinsoku/>
        <w:wordWrap/>
        <w:overflowPunct/>
        <w:topLinePunct w:val="0"/>
        <w:bidi w:val="0"/>
        <w:snapToGrid w:val="0"/>
        <w:spacing w:line="360" w:lineRule="auto"/>
        <w:ind w:firstLine="480" w:firstLineChars="200"/>
        <w:contextualSpacing/>
        <w:textAlignment w:val="auto"/>
        <w:rPr>
          <w:rFonts w:hint="eastAsia" w:ascii="宋体" w:hAnsi="宋体" w:eastAsia="宋体" w:cs="宋体"/>
          <w:bCs/>
          <w:color w:val="auto"/>
          <w:sz w:val="24"/>
          <w:szCs w:val="24"/>
          <w:highlight w:val="none"/>
          <w:lang w:val="en-US" w:eastAsia="zh-CN"/>
        </w:rPr>
      </w:pPr>
      <w:r>
        <w:rPr>
          <w:rFonts w:hint="eastAsia" w:ascii="宋体" w:hAnsi="宋体" w:eastAsia="宋体" w:cs="宋体"/>
          <w:bCs/>
          <w:color w:val="auto"/>
          <w:sz w:val="24"/>
          <w:szCs w:val="24"/>
          <w:highlight w:val="none"/>
          <w:lang w:val="en-US" w:eastAsia="zh-CN"/>
        </w:rPr>
        <w:t>产品必须是全新、未使用过的，完全符合采购文件规定的质量、规格和性能的要求，</w:t>
      </w:r>
      <w:r>
        <w:rPr>
          <w:rFonts w:hint="default" w:ascii="宋体" w:hAnsi="宋体" w:eastAsia="宋体" w:cs="宋体"/>
          <w:bCs/>
          <w:color w:val="auto"/>
          <w:sz w:val="24"/>
          <w:szCs w:val="24"/>
          <w:highlight w:val="none"/>
          <w:lang w:val="en-US" w:eastAsia="zh-CN"/>
        </w:rPr>
        <w:t>确保产品环保、耐用，能重复使用，减少一次性塑料袋的使用</w:t>
      </w:r>
      <w:r>
        <w:rPr>
          <w:rFonts w:hint="eastAsia" w:ascii="宋体" w:hAnsi="宋体" w:eastAsia="宋体" w:cs="宋体"/>
          <w:bCs/>
          <w:color w:val="auto"/>
          <w:sz w:val="24"/>
          <w:szCs w:val="24"/>
          <w:highlight w:val="none"/>
          <w:lang w:val="en-US" w:eastAsia="zh-CN"/>
        </w:rPr>
        <w:t>，</w:t>
      </w:r>
      <w:r>
        <w:rPr>
          <w:rFonts w:hint="default" w:ascii="宋体" w:hAnsi="宋体" w:eastAsia="宋体" w:cs="宋体"/>
          <w:bCs/>
          <w:color w:val="auto"/>
          <w:sz w:val="24"/>
          <w:szCs w:val="24"/>
          <w:highlight w:val="none"/>
          <w:lang w:val="en-US" w:eastAsia="zh-CN"/>
        </w:rPr>
        <w:t>通过袋身印刷的</w:t>
      </w:r>
      <w:r>
        <w:rPr>
          <w:rFonts w:hint="eastAsia" w:ascii="宋体" w:hAnsi="宋体" w:eastAsia="宋体" w:cs="宋体"/>
          <w:bCs/>
          <w:color w:val="auto"/>
          <w:sz w:val="24"/>
          <w:szCs w:val="24"/>
          <w:highlight w:val="none"/>
          <w:lang w:val="en-US" w:eastAsia="zh-CN"/>
        </w:rPr>
        <w:t>预防接种相关知识</w:t>
      </w:r>
      <w:r>
        <w:rPr>
          <w:rFonts w:hint="default" w:ascii="宋体" w:hAnsi="宋体" w:eastAsia="宋体" w:cs="宋体"/>
          <w:bCs/>
          <w:color w:val="auto"/>
          <w:sz w:val="24"/>
          <w:szCs w:val="24"/>
          <w:highlight w:val="none"/>
          <w:lang w:val="en-US" w:eastAsia="zh-CN"/>
        </w:rPr>
        <w:t>，有效扩大科普覆盖面，提升</w:t>
      </w:r>
      <w:r>
        <w:rPr>
          <w:rFonts w:hint="eastAsia" w:ascii="宋体" w:hAnsi="宋体" w:eastAsia="宋体" w:cs="宋体"/>
          <w:bCs/>
          <w:color w:val="auto"/>
          <w:sz w:val="24"/>
          <w:szCs w:val="24"/>
          <w:highlight w:val="none"/>
          <w:lang w:val="en-US" w:eastAsia="zh-CN"/>
        </w:rPr>
        <w:t>群众</w:t>
      </w:r>
      <w:r>
        <w:rPr>
          <w:rFonts w:hint="default" w:ascii="宋体" w:hAnsi="宋体" w:eastAsia="宋体" w:cs="宋体"/>
          <w:bCs/>
          <w:color w:val="auto"/>
          <w:sz w:val="24"/>
          <w:szCs w:val="24"/>
          <w:highlight w:val="none"/>
          <w:lang w:val="en-US" w:eastAsia="zh-CN"/>
        </w:rPr>
        <w:t>知晓率</w:t>
      </w:r>
      <w:r>
        <w:rPr>
          <w:rFonts w:hint="eastAsia" w:ascii="宋体" w:hAnsi="宋体" w:eastAsia="宋体" w:cs="宋体"/>
          <w:bCs/>
          <w:color w:val="auto"/>
          <w:sz w:val="24"/>
          <w:szCs w:val="24"/>
          <w:highlight w:val="none"/>
          <w:lang w:val="en-US" w:eastAsia="zh-CN"/>
        </w:rPr>
        <w:t>。</w:t>
      </w:r>
    </w:p>
    <w:p w14:paraId="7BC007DB">
      <w:pPr>
        <w:keepNext w:val="0"/>
        <w:keepLines w:val="0"/>
        <w:pageBreakBefore w:val="0"/>
        <w:widowControl w:val="0"/>
        <w:kinsoku/>
        <w:wordWrap/>
        <w:overflowPunct/>
        <w:topLinePunct w:val="0"/>
        <w:autoSpaceDE/>
        <w:autoSpaceDN/>
        <w:bidi w:val="0"/>
        <w:adjustRightInd/>
        <w:spacing w:line="360" w:lineRule="auto"/>
        <w:ind w:firstLine="482" w:firstLineChars="200"/>
        <w:textAlignment w:val="auto"/>
        <w:rPr>
          <w:rFonts w:hint="default" w:ascii="宋体" w:hAnsi="宋体" w:eastAsia="宋体" w:cs="宋体"/>
          <w:b/>
          <w:color w:val="auto"/>
          <w:sz w:val="24"/>
          <w:szCs w:val="24"/>
          <w:highlight w:val="none"/>
          <w:lang w:val="en-US" w:eastAsia="zh-CN"/>
        </w:rPr>
      </w:pPr>
      <w:r>
        <w:rPr>
          <w:rFonts w:hint="eastAsia" w:ascii="宋体" w:hAnsi="宋体" w:eastAsia="宋体" w:cs="宋体"/>
          <w:b/>
          <w:color w:val="auto"/>
          <w:sz w:val="24"/>
          <w:szCs w:val="24"/>
          <w:highlight w:val="none"/>
          <w:lang w:val="en-US" w:eastAsia="zh-CN"/>
        </w:rPr>
        <w:t>二、项目需求</w:t>
      </w:r>
    </w:p>
    <w:p w14:paraId="5012FDF5">
      <w:pPr>
        <w:keepNext w:val="0"/>
        <w:keepLines w:val="0"/>
        <w:pageBreakBefore w:val="0"/>
        <w:widowControl w:val="0"/>
        <w:kinsoku/>
        <w:wordWrap/>
        <w:overflowPunct/>
        <w:topLinePunct w:val="0"/>
        <w:autoSpaceDE/>
        <w:autoSpaceDN/>
        <w:bidi w:val="0"/>
        <w:adjustRightInd/>
        <w:spacing w:line="360" w:lineRule="auto"/>
        <w:ind w:firstLine="482" w:firstLineChars="200"/>
        <w:textAlignment w:val="auto"/>
        <w:rPr>
          <w:rFonts w:hint="default" w:ascii="宋体" w:hAnsi="宋体" w:eastAsia="宋体" w:cs="宋体"/>
          <w:b/>
          <w:color w:val="auto"/>
          <w:sz w:val="24"/>
          <w:szCs w:val="24"/>
          <w:highlight w:val="none"/>
          <w:lang w:val="en-US" w:eastAsia="zh-CN"/>
        </w:rPr>
      </w:pPr>
      <w:r>
        <w:rPr>
          <w:rFonts w:hint="eastAsia" w:ascii="宋体" w:hAnsi="宋体" w:eastAsia="宋体" w:cs="宋体"/>
          <w:b/>
          <w:color w:val="auto"/>
          <w:sz w:val="24"/>
          <w:szCs w:val="24"/>
          <w:highlight w:val="none"/>
          <w:lang w:val="en-US" w:eastAsia="zh-CN"/>
        </w:rPr>
        <w:t>1.</w:t>
      </w:r>
      <w:r>
        <w:rPr>
          <w:rFonts w:hint="eastAsia" w:ascii="宋体" w:hAnsi="宋体" w:eastAsia="宋体" w:cs="宋体"/>
          <w:b/>
          <w:bCs/>
          <w:color w:val="000000"/>
          <w:kern w:val="2"/>
          <w:sz w:val="24"/>
          <w:szCs w:val="24"/>
          <w:lang w:val="en-US" w:eastAsia="zh-CN" w:bidi="ar-SA"/>
        </w:rPr>
        <w:t>采购清单</w:t>
      </w:r>
      <w:r>
        <w:rPr>
          <w:rFonts w:hint="eastAsia" w:ascii="宋体" w:hAnsi="宋体" w:eastAsia="宋体" w:cs="宋体"/>
          <w:color w:val="000000"/>
          <w:kern w:val="2"/>
          <w:sz w:val="24"/>
          <w:szCs w:val="24"/>
          <w:lang w:val="en-US" w:eastAsia="zh-CN" w:bidi="ar-SA"/>
        </w:rPr>
        <w:t>：</w:t>
      </w:r>
    </w:p>
    <w:tbl>
      <w:tblPr>
        <w:tblStyle w:val="24"/>
        <w:tblW w:w="883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3365"/>
        <w:gridCol w:w="1569"/>
        <w:gridCol w:w="1892"/>
        <w:gridCol w:w="2006"/>
      </w:tblGrid>
      <w:tr w14:paraId="2E0ADD3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41" w:hRule="atLeast"/>
          <w:jc w:val="center"/>
        </w:trPr>
        <w:tc>
          <w:tcPr>
            <w:tcW w:w="3365" w:type="dxa"/>
            <w:tcBorders>
              <w:top w:val="single" w:color="000000" w:sz="4" w:space="0"/>
              <w:left w:val="single" w:color="000000" w:sz="4" w:space="0"/>
              <w:bottom w:val="single" w:color="000000" w:sz="4" w:space="0"/>
              <w:right w:val="single" w:color="000000" w:sz="4" w:space="0"/>
            </w:tcBorders>
            <w:noWrap w:val="0"/>
            <w:vAlign w:val="center"/>
          </w:tcPr>
          <w:p w14:paraId="2707AA18">
            <w:pPr>
              <w:bidi w:val="0"/>
              <w:spacing w:line="24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名称</w:t>
            </w:r>
          </w:p>
        </w:tc>
        <w:tc>
          <w:tcPr>
            <w:tcW w:w="1569" w:type="dxa"/>
            <w:tcBorders>
              <w:top w:val="single" w:color="000000" w:sz="4" w:space="0"/>
              <w:left w:val="single" w:color="000000" w:sz="4" w:space="0"/>
              <w:bottom w:val="single" w:color="000000" w:sz="4" w:space="0"/>
              <w:right w:val="single" w:color="000000" w:sz="4" w:space="0"/>
            </w:tcBorders>
            <w:noWrap w:val="0"/>
            <w:vAlign w:val="center"/>
          </w:tcPr>
          <w:p w14:paraId="5157AA51">
            <w:pPr>
              <w:bidi w:val="0"/>
              <w:spacing w:line="240" w:lineRule="auto"/>
              <w:jc w:val="center"/>
              <w:rPr>
                <w:rFonts w:hint="eastAsia" w:ascii="宋体" w:hAnsi="宋体" w:eastAsia="宋体" w:cs="宋体"/>
                <w:sz w:val="24"/>
                <w:szCs w:val="24"/>
                <w:lang w:eastAsia="zh-CN"/>
              </w:rPr>
            </w:pPr>
            <w:r>
              <w:rPr>
                <w:rFonts w:hint="eastAsia" w:ascii="宋体" w:hAnsi="宋体" w:eastAsia="宋体" w:cs="宋体"/>
                <w:sz w:val="24"/>
                <w:szCs w:val="24"/>
              </w:rPr>
              <w:t>数量</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个</w:t>
            </w:r>
            <w:r>
              <w:rPr>
                <w:rFonts w:hint="eastAsia" w:ascii="宋体" w:hAnsi="宋体" w:eastAsia="宋体" w:cs="宋体"/>
                <w:sz w:val="24"/>
                <w:szCs w:val="24"/>
                <w:lang w:eastAsia="zh-CN"/>
              </w:rPr>
              <w:t>）</w:t>
            </w:r>
          </w:p>
        </w:tc>
        <w:tc>
          <w:tcPr>
            <w:tcW w:w="1892" w:type="dxa"/>
            <w:tcBorders>
              <w:top w:val="single" w:color="000000" w:sz="4" w:space="0"/>
              <w:left w:val="single" w:color="000000" w:sz="4" w:space="0"/>
              <w:bottom w:val="single" w:color="000000" w:sz="4" w:space="0"/>
              <w:right w:val="single" w:color="000000" w:sz="4" w:space="0"/>
            </w:tcBorders>
            <w:noWrap w:val="0"/>
            <w:vAlign w:val="center"/>
          </w:tcPr>
          <w:p w14:paraId="60483F33">
            <w:pPr>
              <w:bidi w:val="0"/>
              <w:spacing w:line="24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单价最高限价（元/个）</w:t>
            </w:r>
          </w:p>
        </w:tc>
        <w:tc>
          <w:tcPr>
            <w:tcW w:w="2006" w:type="dxa"/>
            <w:tcBorders>
              <w:top w:val="single" w:color="000000" w:sz="4" w:space="0"/>
              <w:left w:val="single" w:color="000000" w:sz="4" w:space="0"/>
              <w:bottom w:val="single" w:color="000000" w:sz="4" w:space="0"/>
              <w:right w:val="single" w:color="000000" w:sz="4" w:space="0"/>
            </w:tcBorders>
            <w:noWrap w:val="0"/>
            <w:vAlign w:val="center"/>
          </w:tcPr>
          <w:p w14:paraId="3B4D16BF">
            <w:pPr>
              <w:bidi w:val="0"/>
              <w:spacing w:line="240" w:lineRule="auto"/>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总价最高限价（万元）</w:t>
            </w:r>
          </w:p>
        </w:tc>
      </w:tr>
      <w:tr w14:paraId="5757A0E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41" w:hRule="atLeast"/>
          <w:jc w:val="center"/>
        </w:trPr>
        <w:tc>
          <w:tcPr>
            <w:tcW w:w="3365" w:type="dxa"/>
            <w:tcBorders>
              <w:top w:val="single" w:color="000000" w:sz="4" w:space="0"/>
              <w:left w:val="single" w:color="000000" w:sz="4" w:space="0"/>
              <w:bottom w:val="single" w:color="000000" w:sz="4" w:space="0"/>
              <w:right w:val="single" w:color="000000" w:sz="4" w:space="0"/>
            </w:tcBorders>
            <w:noWrap w:val="0"/>
            <w:vAlign w:val="center"/>
          </w:tcPr>
          <w:p w14:paraId="0E0C7ED8">
            <w:pPr>
              <w:bidi w:val="0"/>
              <w:spacing w:line="240" w:lineRule="auto"/>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折叠购物袋</w:t>
            </w:r>
          </w:p>
        </w:tc>
        <w:tc>
          <w:tcPr>
            <w:tcW w:w="1569" w:type="dxa"/>
            <w:tcBorders>
              <w:top w:val="single" w:color="000000" w:sz="4" w:space="0"/>
              <w:left w:val="single" w:color="000000" w:sz="4" w:space="0"/>
              <w:bottom w:val="single" w:color="000000" w:sz="4" w:space="0"/>
              <w:right w:val="single" w:color="000000" w:sz="4" w:space="0"/>
            </w:tcBorders>
            <w:noWrap w:val="0"/>
            <w:vAlign w:val="center"/>
          </w:tcPr>
          <w:p w14:paraId="258FEFF8">
            <w:pPr>
              <w:bidi w:val="0"/>
              <w:spacing w:line="240" w:lineRule="auto"/>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7000</w:t>
            </w:r>
          </w:p>
        </w:tc>
        <w:tc>
          <w:tcPr>
            <w:tcW w:w="1892" w:type="dxa"/>
            <w:tcBorders>
              <w:top w:val="single" w:color="000000" w:sz="4" w:space="0"/>
              <w:left w:val="single" w:color="000000" w:sz="4" w:space="0"/>
              <w:bottom w:val="single" w:color="000000" w:sz="4" w:space="0"/>
              <w:right w:val="single" w:color="000000" w:sz="4" w:space="0"/>
            </w:tcBorders>
            <w:noWrap w:val="0"/>
            <w:vAlign w:val="center"/>
          </w:tcPr>
          <w:p w14:paraId="0093003A">
            <w:pPr>
              <w:bidi w:val="0"/>
              <w:spacing w:line="24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w:t>
            </w:r>
          </w:p>
        </w:tc>
        <w:tc>
          <w:tcPr>
            <w:tcW w:w="2006" w:type="dxa"/>
            <w:tcBorders>
              <w:top w:val="single" w:color="000000" w:sz="4" w:space="0"/>
              <w:left w:val="single" w:color="000000" w:sz="4" w:space="0"/>
              <w:right w:val="single" w:color="000000" w:sz="4" w:space="0"/>
            </w:tcBorders>
            <w:noWrap w:val="0"/>
            <w:vAlign w:val="center"/>
          </w:tcPr>
          <w:p w14:paraId="636B5061">
            <w:pPr>
              <w:bidi w:val="0"/>
              <w:spacing w:line="240" w:lineRule="auto"/>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4.2</w:t>
            </w:r>
          </w:p>
        </w:tc>
      </w:tr>
    </w:tbl>
    <w:p w14:paraId="45DB370D">
      <w:pPr>
        <w:keepNext w:val="0"/>
        <w:keepLines w:val="0"/>
        <w:pageBreakBefore w:val="0"/>
        <w:widowControl w:val="0"/>
        <w:kinsoku/>
        <w:wordWrap/>
        <w:overflowPunct/>
        <w:topLinePunct w:val="0"/>
        <w:autoSpaceDE/>
        <w:autoSpaceDN/>
        <w:bidi w:val="0"/>
        <w:adjustRightInd/>
        <w:spacing w:line="360" w:lineRule="auto"/>
        <w:ind w:firstLine="482" w:firstLineChars="200"/>
        <w:textAlignment w:val="auto"/>
        <w:rPr>
          <w:rFonts w:hint="default" w:ascii="宋体" w:hAnsi="宋体" w:eastAsia="宋体" w:cs="宋体"/>
          <w:b/>
          <w:color w:val="auto"/>
          <w:sz w:val="24"/>
          <w:szCs w:val="24"/>
          <w:highlight w:val="none"/>
          <w:lang w:val="en-US" w:eastAsia="zh-CN"/>
        </w:rPr>
      </w:pPr>
      <w:r>
        <w:rPr>
          <w:rFonts w:hint="eastAsia" w:ascii="宋体" w:hAnsi="宋体" w:eastAsia="宋体" w:cs="宋体"/>
          <w:b/>
          <w:color w:val="auto"/>
          <w:sz w:val="24"/>
          <w:szCs w:val="24"/>
          <w:highlight w:val="none"/>
          <w:lang w:val="en-US" w:eastAsia="zh-CN"/>
        </w:rPr>
        <w:t>2.</w:t>
      </w:r>
      <w:r>
        <w:rPr>
          <w:rFonts w:hint="eastAsia" w:ascii="宋体" w:hAnsi="宋体" w:eastAsia="宋体" w:cs="宋体"/>
          <w:b/>
          <w:bCs/>
          <w:color w:val="000000"/>
          <w:kern w:val="2"/>
          <w:sz w:val="24"/>
          <w:szCs w:val="24"/>
          <w:lang w:val="en-US" w:eastAsia="zh-CN" w:bidi="ar-SA"/>
        </w:rPr>
        <w:t>采购内容：</w:t>
      </w:r>
    </w:p>
    <w:p w14:paraId="210A228A">
      <w:pPr>
        <w:keepNext w:val="0"/>
        <w:keepLines w:val="0"/>
        <w:pageBreakBefore w:val="0"/>
        <w:widowControl w:val="0"/>
        <w:kinsoku/>
        <w:wordWrap/>
        <w:overflowPunct/>
        <w:topLinePunct w:val="0"/>
        <w:autoSpaceDE/>
        <w:autoSpaceDN/>
        <w:bidi w:val="0"/>
        <w:adjustRightInd/>
        <w:spacing w:line="360" w:lineRule="auto"/>
        <w:ind w:firstLine="480" w:firstLineChars="200"/>
        <w:textAlignment w:val="auto"/>
        <w:rPr>
          <w:rFonts w:hint="default" w:ascii="宋体" w:hAnsi="宋体" w:eastAsia="宋体" w:cs="宋体"/>
          <w:bCs/>
          <w:color w:val="auto"/>
          <w:sz w:val="24"/>
          <w:szCs w:val="24"/>
          <w:highlight w:val="none"/>
          <w:lang w:val="en-US" w:eastAsia="zh-CN"/>
        </w:rPr>
      </w:pPr>
      <w:r>
        <w:rPr>
          <w:rFonts w:hint="default" w:ascii="宋体" w:hAnsi="宋体" w:eastAsia="宋体" w:cs="宋体"/>
          <w:bCs/>
          <w:color w:val="auto"/>
          <w:sz w:val="24"/>
          <w:szCs w:val="24"/>
          <w:highlight w:val="none"/>
          <w:lang w:val="en-US" w:eastAsia="zh-CN"/>
        </w:rPr>
        <w:t>折叠式购物袋（可折叠成小块，便于携带）。</w:t>
      </w:r>
    </w:p>
    <w:p w14:paraId="76B978D3">
      <w:pPr>
        <w:keepNext w:val="0"/>
        <w:keepLines w:val="0"/>
        <w:pageBreakBefore w:val="0"/>
        <w:widowControl w:val="0"/>
        <w:kinsoku/>
        <w:wordWrap/>
        <w:overflowPunct/>
        <w:topLinePunct w:val="0"/>
        <w:autoSpaceDE/>
        <w:autoSpaceDN/>
        <w:bidi w:val="0"/>
        <w:adjustRightInd/>
        <w:spacing w:line="360" w:lineRule="auto"/>
        <w:ind w:firstLine="480" w:firstLineChars="200"/>
        <w:textAlignment w:val="auto"/>
        <w:rPr>
          <w:rFonts w:hint="default" w:ascii="宋体" w:hAnsi="宋体" w:eastAsia="宋体" w:cs="宋体"/>
          <w:bCs/>
          <w:color w:val="auto"/>
          <w:sz w:val="24"/>
          <w:szCs w:val="24"/>
          <w:highlight w:val="none"/>
          <w:lang w:val="en-US" w:eastAsia="zh-CN"/>
        </w:rPr>
      </w:pPr>
      <w:r>
        <w:rPr>
          <w:rFonts w:hint="default" w:ascii="宋体" w:hAnsi="宋体" w:eastAsia="宋体" w:cs="宋体"/>
          <w:bCs/>
          <w:color w:val="auto"/>
          <w:sz w:val="24"/>
          <w:szCs w:val="24"/>
          <w:highlight w:val="none"/>
          <w:lang w:val="en-US" w:eastAsia="zh-CN"/>
        </w:rPr>
        <w:t>尺寸（展开状态）：</w:t>
      </w:r>
    </w:p>
    <w:p w14:paraId="76D5715B">
      <w:pPr>
        <w:keepNext w:val="0"/>
        <w:keepLines w:val="0"/>
        <w:pageBreakBefore w:val="0"/>
        <w:widowControl w:val="0"/>
        <w:kinsoku/>
        <w:wordWrap/>
        <w:overflowPunct/>
        <w:topLinePunct w:val="0"/>
        <w:autoSpaceDE/>
        <w:autoSpaceDN/>
        <w:bidi w:val="0"/>
        <w:adjustRightInd/>
        <w:spacing w:line="360" w:lineRule="auto"/>
        <w:ind w:firstLine="480" w:firstLineChars="200"/>
        <w:textAlignment w:val="auto"/>
        <w:rPr>
          <w:rFonts w:hint="eastAsia" w:ascii="宋体" w:hAnsi="宋体" w:eastAsia="宋体" w:cs="宋体"/>
          <w:bCs/>
          <w:color w:val="auto"/>
          <w:sz w:val="24"/>
          <w:szCs w:val="24"/>
          <w:highlight w:val="none"/>
          <w:lang w:val="en-US" w:eastAsia="zh-CN"/>
        </w:rPr>
      </w:pPr>
      <w:r>
        <w:rPr>
          <w:rFonts w:hint="default" w:ascii="宋体" w:hAnsi="宋体" w:eastAsia="宋体" w:cs="宋体"/>
          <w:bCs/>
          <w:color w:val="auto"/>
          <w:sz w:val="24"/>
          <w:szCs w:val="24"/>
          <w:highlight w:val="none"/>
          <w:lang w:val="en-US" w:eastAsia="zh-CN"/>
        </w:rPr>
        <w:t>高度：约</w:t>
      </w:r>
      <w:r>
        <w:rPr>
          <w:rFonts w:hint="eastAsia" w:ascii="宋体" w:hAnsi="宋体" w:eastAsia="宋体" w:cs="宋体"/>
          <w:bCs/>
          <w:color w:val="auto"/>
          <w:sz w:val="24"/>
          <w:szCs w:val="24"/>
          <w:highlight w:val="none"/>
          <w:lang w:val="en-US" w:eastAsia="zh-CN"/>
        </w:rPr>
        <w:t>60</w:t>
      </w:r>
      <w:r>
        <w:rPr>
          <w:rFonts w:hint="default" w:ascii="宋体" w:hAnsi="宋体" w:eastAsia="宋体" w:cs="宋体"/>
          <w:bCs/>
          <w:color w:val="auto"/>
          <w:sz w:val="24"/>
          <w:szCs w:val="24"/>
          <w:highlight w:val="none"/>
          <w:lang w:val="en-US" w:eastAsia="zh-CN"/>
        </w:rPr>
        <w:t xml:space="preserve"> cm</w:t>
      </w:r>
      <w:r>
        <w:rPr>
          <w:rFonts w:hint="eastAsia" w:ascii="宋体" w:hAnsi="宋体" w:eastAsia="宋体" w:cs="宋体"/>
          <w:bCs/>
          <w:color w:val="auto"/>
          <w:sz w:val="24"/>
          <w:szCs w:val="24"/>
          <w:highlight w:val="none"/>
          <w:lang w:val="en-US" w:eastAsia="zh-CN"/>
        </w:rPr>
        <w:t>（含手提），</w:t>
      </w:r>
      <w:r>
        <w:rPr>
          <w:rFonts w:hint="default" w:ascii="宋体" w:hAnsi="宋体" w:eastAsia="宋体" w:cs="宋体"/>
          <w:bCs/>
          <w:color w:val="auto"/>
          <w:sz w:val="24"/>
          <w:szCs w:val="24"/>
          <w:highlight w:val="none"/>
          <w:lang w:val="en-US" w:eastAsia="zh-CN"/>
        </w:rPr>
        <w:t>宽度：约</w:t>
      </w:r>
      <w:r>
        <w:rPr>
          <w:rFonts w:hint="eastAsia" w:ascii="宋体" w:hAnsi="宋体" w:eastAsia="宋体" w:cs="宋体"/>
          <w:bCs/>
          <w:color w:val="auto"/>
          <w:sz w:val="24"/>
          <w:szCs w:val="24"/>
          <w:highlight w:val="none"/>
          <w:lang w:val="en-US" w:eastAsia="zh-CN"/>
        </w:rPr>
        <w:t>50</w:t>
      </w:r>
      <w:r>
        <w:rPr>
          <w:rFonts w:hint="default" w:ascii="宋体" w:hAnsi="宋体" w:eastAsia="宋体" w:cs="宋体"/>
          <w:bCs/>
          <w:color w:val="auto"/>
          <w:sz w:val="24"/>
          <w:szCs w:val="24"/>
          <w:highlight w:val="none"/>
          <w:lang w:val="en-US" w:eastAsia="zh-CN"/>
        </w:rPr>
        <w:t xml:space="preserve"> cm</w:t>
      </w:r>
      <w:r>
        <w:rPr>
          <w:rFonts w:hint="eastAsia" w:ascii="宋体" w:hAnsi="宋体" w:eastAsia="宋体" w:cs="宋体"/>
          <w:bCs/>
          <w:color w:val="auto"/>
          <w:sz w:val="24"/>
          <w:szCs w:val="24"/>
          <w:highlight w:val="none"/>
          <w:lang w:val="en-US" w:eastAsia="zh-CN"/>
        </w:rPr>
        <w:t>，</w:t>
      </w:r>
      <w:r>
        <w:rPr>
          <w:rFonts w:hint="default" w:ascii="宋体" w:hAnsi="宋体" w:eastAsia="宋体" w:cs="宋体"/>
          <w:bCs/>
          <w:color w:val="auto"/>
          <w:sz w:val="24"/>
          <w:szCs w:val="24"/>
          <w:highlight w:val="none"/>
          <w:lang w:val="en-US" w:eastAsia="zh-CN"/>
        </w:rPr>
        <w:t xml:space="preserve">侧宽/厚度：约 </w:t>
      </w:r>
      <w:r>
        <w:rPr>
          <w:rFonts w:hint="eastAsia" w:ascii="宋体" w:hAnsi="宋体" w:eastAsia="宋体" w:cs="宋体"/>
          <w:bCs/>
          <w:color w:val="auto"/>
          <w:sz w:val="24"/>
          <w:szCs w:val="24"/>
          <w:highlight w:val="none"/>
          <w:lang w:val="en-US" w:eastAsia="zh-CN"/>
        </w:rPr>
        <w:t>10</w:t>
      </w:r>
      <w:r>
        <w:rPr>
          <w:rFonts w:hint="default" w:ascii="宋体" w:hAnsi="宋体" w:eastAsia="宋体" w:cs="宋体"/>
          <w:bCs/>
          <w:color w:val="auto"/>
          <w:sz w:val="24"/>
          <w:szCs w:val="24"/>
          <w:highlight w:val="none"/>
          <w:lang w:val="en-US" w:eastAsia="zh-CN"/>
        </w:rPr>
        <w:t xml:space="preserve"> cm（注：可根据承重需求和外观设计微调）</w:t>
      </w:r>
      <w:r>
        <w:rPr>
          <w:rFonts w:hint="eastAsia" w:ascii="宋体" w:hAnsi="宋体" w:eastAsia="宋体" w:cs="宋体"/>
          <w:bCs/>
          <w:color w:val="auto"/>
          <w:sz w:val="24"/>
          <w:szCs w:val="24"/>
          <w:highlight w:val="none"/>
          <w:lang w:val="en-US" w:eastAsia="zh-CN"/>
        </w:rPr>
        <w:t>；</w:t>
      </w:r>
    </w:p>
    <w:p w14:paraId="3F39C42B">
      <w:pPr>
        <w:keepNext w:val="0"/>
        <w:keepLines w:val="0"/>
        <w:pageBreakBefore w:val="0"/>
        <w:widowControl w:val="0"/>
        <w:kinsoku/>
        <w:wordWrap/>
        <w:overflowPunct/>
        <w:topLinePunct w:val="0"/>
        <w:autoSpaceDE/>
        <w:autoSpaceDN/>
        <w:bidi w:val="0"/>
        <w:adjustRightInd/>
        <w:spacing w:line="360" w:lineRule="auto"/>
        <w:ind w:firstLine="480" w:firstLineChars="200"/>
        <w:textAlignment w:val="auto"/>
        <w:rPr>
          <w:rFonts w:hint="eastAsia" w:ascii="宋体" w:hAnsi="宋体" w:eastAsia="宋体" w:cs="宋体"/>
          <w:bCs/>
          <w:color w:val="auto"/>
          <w:sz w:val="24"/>
          <w:szCs w:val="24"/>
          <w:highlight w:val="none"/>
          <w:lang w:val="en-US" w:eastAsia="zh-CN"/>
        </w:rPr>
      </w:pPr>
      <w:r>
        <w:rPr>
          <w:rFonts w:hint="default" w:ascii="宋体" w:hAnsi="宋体" w:eastAsia="宋体" w:cs="宋体"/>
          <w:bCs/>
          <w:color w:val="auto"/>
          <w:sz w:val="24"/>
          <w:szCs w:val="24"/>
          <w:highlight w:val="none"/>
          <w:lang w:val="en-US" w:eastAsia="zh-CN"/>
        </w:rPr>
        <w:t>承重能力：≥ 15 公斤</w:t>
      </w:r>
      <w:r>
        <w:rPr>
          <w:rFonts w:hint="eastAsia" w:ascii="宋体" w:hAnsi="宋体" w:eastAsia="宋体" w:cs="宋体"/>
          <w:bCs/>
          <w:color w:val="auto"/>
          <w:sz w:val="24"/>
          <w:szCs w:val="24"/>
          <w:highlight w:val="none"/>
          <w:lang w:val="en-US" w:eastAsia="zh-CN"/>
        </w:rPr>
        <w:t>；</w:t>
      </w:r>
    </w:p>
    <w:p w14:paraId="1614ACFB">
      <w:pPr>
        <w:keepNext w:val="0"/>
        <w:keepLines w:val="0"/>
        <w:pageBreakBefore w:val="0"/>
        <w:widowControl w:val="0"/>
        <w:kinsoku/>
        <w:wordWrap/>
        <w:overflowPunct/>
        <w:topLinePunct w:val="0"/>
        <w:autoSpaceDE/>
        <w:autoSpaceDN/>
        <w:bidi w:val="0"/>
        <w:adjustRightInd/>
        <w:spacing w:line="360" w:lineRule="auto"/>
        <w:ind w:firstLine="480" w:firstLineChars="200"/>
        <w:textAlignment w:val="auto"/>
        <w:rPr>
          <w:rFonts w:hint="default" w:ascii="宋体" w:hAnsi="宋体" w:eastAsia="宋体" w:cs="宋体"/>
          <w:bCs/>
          <w:color w:val="auto"/>
          <w:sz w:val="24"/>
          <w:szCs w:val="24"/>
          <w:highlight w:val="none"/>
          <w:lang w:val="en-US" w:eastAsia="zh-CN"/>
        </w:rPr>
      </w:pPr>
      <w:r>
        <w:rPr>
          <w:rFonts w:hint="default" w:ascii="宋体" w:hAnsi="宋体" w:eastAsia="宋体" w:cs="宋体"/>
          <w:bCs/>
          <w:color w:val="auto"/>
          <w:sz w:val="24"/>
          <w:szCs w:val="24"/>
          <w:highlight w:val="none"/>
          <w:lang w:val="en-US" w:eastAsia="zh-CN"/>
        </w:rPr>
        <w:t>折叠方式：三折或四折，可收纳于附带的便携小包内。便携小包：需附带，尺寸应尽可能小巧，便于放入口袋或手提包。小包上需有挂扣或挂绳设计（可选）。</w:t>
      </w:r>
    </w:p>
    <w:p w14:paraId="1AAF6DAE">
      <w:pPr>
        <w:keepNext w:val="0"/>
        <w:keepLines w:val="0"/>
        <w:pageBreakBefore w:val="0"/>
        <w:widowControl w:val="0"/>
        <w:kinsoku/>
        <w:wordWrap/>
        <w:overflowPunct/>
        <w:topLinePunct w:val="0"/>
        <w:autoSpaceDE/>
        <w:autoSpaceDN/>
        <w:bidi w:val="0"/>
        <w:adjustRightInd/>
        <w:spacing w:line="360" w:lineRule="auto"/>
        <w:ind w:firstLine="480" w:firstLineChars="200"/>
        <w:textAlignment w:val="auto"/>
        <w:rPr>
          <w:rFonts w:hint="default" w:ascii="宋体" w:hAnsi="宋体" w:eastAsia="宋体" w:cs="宋体"/>
          <w:bCs/>
          <w:color w:val="auto"/>
          <w:sz w:val="24"/>
          <w:szCs w:val="24"/>
          <w:highlight w:val="none"/>
          <w:lang w:val="en-US" w:eastAsia="zh-CN"/>
        </w:rPr>
      </w:pPr>
      <w:r>
        <w:rPr>
          <w:rFonts w:hint="default" w:ascii="宋体" w:hAnsi="宋体" w:eastAsia="宋体" w:cs="宋体"/>
          <w:bCs/>
          <w:color w:val="auto"/>
          <w:sz w:val="24"/>
          <w:szCs w:val="24"/>
          <w:highlight w:val="none"/>
          <w:lang w:val="en-US" w:eastAsia="zh-CN"/>
        </w:rPr>
        <w:t>面料</w:t>
      </w:r>
      <w:r>
        <w:rPr>
          <w:rFonts w:hint="eastAsia" w:ascii="宋体" w:hAnsi="宋体" w:eastAsia="宋体" w:cs="宋体"/>
          <w:bCs/>
          <w:color w:val="auto"/>
          <w:sz w:val="24"/>
          <w:szCs w:val="24"/>
          <w:highlight w:val="none"/>
          <w:lang w:val="en-US" w:eastAsia="zh-CN"/>
        </w:rPr>
        <w:t>：</w:t>
      </w:r>
      <w:r>
        <w:rPr>
          <w:rFonts w:hint="default" w:ascii="宋体" w:hAnsi="宋体" w:eastAsia="宋体" w:cs="宋体"/>
          <w:bCs/>
          <w:color w:val="auto"/>
          <w:sz w:val="24"/>
          <w:szCs w:val="24"/>
          <w:highlight w:val="none"/>
          <w:lang w:val="en-US" w:eastAsia="zh-CN"/>
        </w:rPr>
        <w:t>需具备一定的防水、耐磨、抗撕裂性能。</w:t>
      </w:r>
    </w:p>
    <w:p w14:paraId="38A656E9">
      <w:pPr>
        <w:keepNext w:val="0"/>
        <w:keepLines w:val="0"/>
        <w:pageBreakBefore w:val="0"/>
        <w:widowControl w:val="0"/>
        <w:kinsoku/>
        <w:wordWrap/>
        <w:overflowPunct/>
        <w:topLinePunct w:val="0"/>
        <w:autoSpaceDE/>
        <w:autoSpaceDN/>
        <w:bidi w:val="0"/>
        <w:adjustRightInd/>
        <w:spacing w:line="360" w:lineRule="auto"/>
        <w:ind w:firstLine="480" w:firstLineChars="200"/>
        <w:textAlignment w:val="auto"/>
        <w:rPr>
          <w:rFonts w:hint="default" w:ascii="宋体" w:hAnsi="宋体" w:eastAsia="宋体" w:cs="宋体"/>
          <w:bCs/>
          <w:color w:val="auto"/>
          <w:sz w:val="24"/>
          <w:szCs w:val="24"/>
          <w:highlight w:val="none"/>
          <w:lang w:val="en-US" w:eastAsia="zh-CN"/>
        </w:rPr>
      </w:pPr>
      <w:r>
        <w:rPr>
          <w:rFonts w:hint="default" w:ascii="宋体" w:hAnsi="宋体" w:eastAsia="宋体" w:cs="宋体"/>
          <w:bCs/>
          <w:color w:val="auto"/>
          <w:sz w:val="24"/>
          <w:szCs w:val="24"/>
          <w:highlight w:val="none"/>
          <w:lang w:val="en-US" w:eastAsia="zh-CN"/>
        </w:rPr>
        <w:t>LOGO/图案印刷：袋身正面主视觉区域，小包上小幅展示。印刷清晰、牢固，耐磨不掉色。需提供印刷效果打样确认。</w:t>
      </w:r>
    </w:p>
    <w:p w14:paraId="5126AF7D">
      <w:pPr>
        <w:keepNext w:val="0"/>
        <w:keepLines w:val="0"/>
        <w:pageBreakBefore w:val="0"/>
        <w:widowControl w:val="0"/>
        <w:kinsoku/>
        <w:wordWrap/>
        <w:overflowPunct/>
        <w:topLinePunct w:val="0"/>
        <w:autoSpaceDE/>
        <w:autoSpaceDN/>
        <w:bidi w:val="0"/>
        <w:adjustRightInd/>
        <w:spacing w:line="360" w:lineRule="auto"/>
        <w:ind w:firstLine="480" w:firstLineChars="200"/>
        <w:textAlignment w:val="auto"/>
        <w:rPr>
          <w:rFonts w:hint="eastAsia" w:ascii="宋体" w:hAnsi="宋体" w:eastAsia="宋体" w:cs="宋体"/>
          <w:bCs/>
          <w:color w:val="auto"/>
          <w:sz w:val="24"/>
          <w:szCs w:val="24"/>
          <w:highlight w:val="none"/>
          <w:lang w:val="en-US" w:eastAsia="zh-CN"/>
        </w:rPr>
      </w:pPr>
      <w:r>
        <w:rPr>
          <w:rFonts w:hint="default" w:ascii="宋体" w:hAnsi="宋体" w:eastAsia="宋体" w:cs="宋体"/>
          <w:bCs/>
          <w:color w:val="auto"/>
          <w:sz w:val="24"/>
          <w:szCs w:val="24"/>
          <w:highlight w:val="none"/>
          <w:lang w:val="en-US" w:eastAsia="zh-CN"/>
        </w:rPr>
        <w:t>颜色：提供多种袋身主色选择</w:t>
      </w:r>
      <w:r>
        <w:rPr>
          <w:rFonts w:hint="eastAsia" w:ascii="宋体" w:hAnsi="宋体" w:eastAsia="宋体" w:cs="宋体"/>
          <w:bCs/>
          <w:color w:val="auto"/>
          <w:sz w:val="24"/>
          <w:szCs w:val="24"/>
          <w:highlight w:val="none"/>
          <w:lang w:val="en-US" w:eastAsia="zh-CN"/>
        </w:rPr>
        <w:t>。</w:t>
      </w:r>
    </w:p>
    <w:p w14:paraId="4065330F">
      <w:pPr>
        <w:keepNext w:val="0"/>
        <w:keepLines w:val="0"/>
        <w:pageBreakBefore w:val="0"/>
        <w:widowControl w:val="0"/>
        <w:kinsoku/>
        <w:wordWrap/>
        <w:overflowPunct/>
        <w:topLinePunct w:val="0"/>
        <w:autoSpaceDE/>
        <w:autoSpaceDN/>
        <w:bidi w:val="0"/>
        <w:adjustRightInd/>
        <w:spacing w:line="360" w:lineRule="auto"/>
        <w:ind w:firstLine="482" w:firstLineChars="200"/>
        <w:textAlignment w:val="auto"/>
        <w:rPr>
          <w:rFonts w:hint="default" w:ascii="宋体" w:hAnsi="宋体" w:eastAsia="宋体" w:cs="宋体"/>
          <w:b/>
          <w:color w:val="auto"/>
          <w:sz w:val="24"/>
          <w:szCs w:val="24"/>
          <w:highlight w:val="none"/>
          <w:lang w:val="en-US" w:eastAsia="zh-CN"/>
        </w:rPr>
      </w:pPr>
      <w:r>
        <w:rPr>
          <w:rFonts w:hint="eastAsia" w:ascii="宋体" w:hAnsi="宋体" w:eastAsia="宋体" w:cs="宋体"/>
          <w:b/>
          <w:color w:val="auto"/>
          <w:sz w:val="24"/>
          <w:szCs w:val="24"/>
          <w:highlight w:val="none"/>
          <w:lang w:val="en-US" w:eastAsia="zh-CN"/>
        </w:rPr>
        <w:t>3.logo样式</w:t>
      </w:r>
    </w:p>
    <w:p w14:paraId="2B11A915">
      <w:pPr>
        <w:jc w:val="center"/>
        <w:rPr>
          <w:rFonts w:hint="eastAsia" w:asciiTheme="minorEastAsia" w:hAnsiTheme="minorEastAsia" w:eastAsiaTheme="minorEastAsia" w:cstheme="minorEastAsia"/>
          <w:b w:val="0"/>
          <w:bCs w:val="0"/>
          <w:sz w:val="56"/>
          <w:szCs w:val="72"/>
          <w:lang w:val="en-US" w:eastAsia="zh-CN"/>
        </w:rPr>
      </w:pPr>
      <w:r>
        <w:rPr>
          <w:rFonts w:hint="eastAsia" w:asciiTheme="minorEastAsia" w:hAnsiTheme="minorEastAsia" w:eastAsiaTheme="minorEastAsia" w:cstheme="minorEastAsia"/>
          <w:b w:val="0"/>
          <w:bCs w:val="0"/>
          <w:sz w:val="56"/>
          <w:szCs w:val="72"/>
          <w:lang w:val="en-US" w:eastAsia="zh-CN"/>
        </w:rPr>
        <w:t>打疫苗 防疾病 保健康</w:t>
      </w:r>
    </w:p>
    <w:p w14:paraId="38F2D31F">
      <w:pPr>
        <w:keepNext w:val="0"/>
        <w:keepLines w:val="0"/>
        <w:pageBreakBefore w:val="0"/>
        <w:widowControl w:val="0"/>
        <w:kinsoku/>
        <w:wordWrap/>
        <w:overflowPunct/>
        <w:topLinePunct w:val="0"/>
        <w:autoSpaceDE/>
        <w:autoSpaceDN/>
        <w:bidi w:val="0"/>
        <w:adjustRightInd/>
        <w:spacing w:line="360" w:lineRule="auto"/>
        <w:ind w:firstLine="720" w:firstLineChars="200"/>
        <w:textAlignment w:val="auto"/>
        <w:rPr>
          <w:rFonts w:hint="eastAsia" w:ascii="宋体" w:hAnsi="宋体" w:eastAsia="宋体" w:cs="宋体"/>
          <w:b/>
          <w:color w:val="auto"/>
          <w:sz w:val="24"/>
          <w:szCs w:val="24"/>
          <w:highlight w:val="none"/>
          <w:lang w:val="en-US" w:eastAsia="zh-CN"/>
        </w:rPr>
      </w:pPr>
      <w:r>
        <w:rPr>
          <w:rFonts w:hint="eastAsia" w:ascii="宋体" w:hAnsi="宋体" w:eastAsia="宋体" w:cs="宋体"/>
          <w:color w:val="FF0000"/>
          <w:sz w:val="36"/>
          <w:szCs w:val="36"/>
          <w:lang w:eastAsia="zh-CN"/>
        </w:rPr>
        <w:drawing>
          <wp:anchor distT="0" distB="0" distL="114300" distR="114300" simplePos="0" relativeHeight="251659264" behindDoc="0" locked="0" layoutInCell="1" allowOverlap="1">
            <wp:simplePos x="0" y="0"/>
            <wp:positionH relativeFrom="page">
              <wp:posOffset>2251075</wp:posOffset>
            </wp:positionH>
            <wp:positionV relativeFrom="page">
              <wp:posOffset>2031365</wp:posOffset>
            </wp:positionV>
            <wp:extent cx="1447165" cy="1440180"/>
            <wp:effectExtent l="0" t="0" r="635" b="7620"/>
            <wp:wrapTopAndBottom/>
            <wp:docPr id="8" name="图片 4" descr="免疫规划标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4" descr="免疫规划标志"/>
                    <pic:cNvPicPr>
                      <a:picLocks noChangeAspect="1"/>
                    </pic:cNvPicPr>
                  </pic:nvPicPr>
                  <pic:blipFill>
                    <a:blip r:embed="rId14"/>
                    <a:stretch>
                      <a:fillRect/>
                    </a:stretch>
                  </pic:blipFill>
                  <pic:spPr>
                    <a:xfrm>
                      <a:off x="0" y="0"/>
                      <a:ext cx="1447165" cy="1440180"/>
                    </a:xfrm>
                    <a:prstGeom prst="rect">
                      <a:avLst/>
                    </a:prstGeom>
                    <a:noFill/>
                    <a:ln>
                      <a:noFill/>
                    </a:ln>
                  </pic:spPr>
                </pic:pic>
              </a:graphicData>
            </a:graphic>
          </wp:anchor>
        </w:drawing>
      </w:r>
    </w:p>
    <w:p w14:paraId="295C7F1D">
      <w:pPr>
        <w:keepNext w:val="0"/>
        <w:keepLines w:val="0"/>
        <w:pageBreakBefore w:val="0"/>
        <w:widowControl w:val="0"/>
        <w:kinsoku/>
        <w:wordWrap/>
        <w:overflowPunct/>
        <w:topLinePunct w:val="0"/>
        <w:autoSpaceDE/>
        <w:autoSpaceDN/>
        <w:bidi w:val="0"/>
        <w:adjustRightInd/>
        <w:spacing w:line="360" w:lineRule="auto"/>
        <w:ind w:firstLine="522" w:firstLineChars="200"/>
        <w:textAlignment w:val="auto"/>
        <w:rPr>
          <w:rFonts w:hint="eastAsia" w:ascii="宋体" w:hAnsi="宋体" w:eastAsia="宋体" w:cs="宋体"/>
          <w:b/>
          <w:color w:val="auto"/>
          <w:sz w:val="24"/>
          <w:szCs w:val="24"/>
          <w:highlight w:val="none"/>
          <w:lang w:val="en-US" w:eastAsia="zh-CN"/>
        </w:rPr>
      </w:pPr>
      <w:r>
        <w:rPr>
          <w:rFonts w:hint="eastAsia"/>
          <w:b/>
          <w:bCs/>
          <w:lang w:eastAsia="zh-CN"/>
        </w:rPr>
        <w:drawing>
          <wp:anchor distT="0" distB="0" distL="114300" distR="114300" simplePos="0" relativeHeight="251661312" behindDoc="1" locked="0" layoutInCell="1" allowOverlap="1">
            <wp:simplePos x="0" y="0"/>
            <wp:positionH relativeFrom="column">
              <wp:posOffset>3418205</wp:posOffset>
            </wp:positionH>
            <wp:positionV relativeFrom="paragraph">
              <wp:posOffset>99695</wp:posOffset>
            </wp:positionV>
            <wp:extent cx="1440180" cy="1440180"/>
            <wp:effectExtent l="0" t="0" r="7620" b="7620"/>
            <wp:wrapTight wrapText="bothSides">
              <wp:wrapPolygon>
                <wp:start x="0" y="0"/>
                <wp:lineTo x="0" y="21429"/>
                <wp:lineTo x="21429" y="21429"/>
                <wp:lineTo x="21429" y="0"/>
                <wp:lineTo x="0" y="0"/>
              </wp:wrapPolygon>
            </wp:wrapTight>
            <wp:docPr id="9" name="图片 3" descr="2cb4989d0ed21ee0cdc383ce2084217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3" descr="2cb4989d0ed21ee0cdc383ce2084217f"/>
                    <pic:cNvPicPr>
                      <a:picLocks noChangeAspect="1"/>
                    </pic:cNvPicPr>
                  </pic:nvPicPr>
                  <pic:blipFill>
                    <a:blip r:embed="rId15"/>
                    <a:stretch>
                      <a:fillRect/>
                    </a:stretch>
                  </pic:blipFill>
                  <pic:spPr>
                    <a:xfrm>
                      <a:off x="0" y="0"/>
                      <a:ext cx="1440180" cy="1440180"/>
                    </a:xfrm>
                    <a:prstGeom prst="rect">
                      <a:avLst/>
                    </a:prstGeom>
                    <a:noFill/>
                    <a:ln>
                      <a:noFill/>
                    </a:ln>
                  </pic:spPr>
                </pic:pic>
              </a:graphicData>
            </a:graphic>
          </wp:anchor>
        </w:drawing>
      </w:r>
    </w:p>
    <w:p w14:paraId="0954E308">
      <w:pPr>
        <w:keepNext w:val="0"/>
        <w:keepLines w:val="0"/>
        <w:pageBreakBefore w:val="0"/>
        <w:widowControl w:val="0"/>
        <w:kinsoku/>
        <w:wordWrap/>
        <w:overflowPunct/>
        <w:topLinePunct w:val="0"/>
        <w:autoSpaceDE/>
        <w:autoSpaceDN/>
        <w:bidi w:val="0"/>
        <w:adjustRightInd/>
        <w:spacing w:line="360" w:lineRule="auto"/>
        <w:ind w:firstLine="720" w:firstLineChars="200"/>
        <w:jc w:val="center"/>
        <w:textAlignment w:val="auto"/>
        <w:rPr>
          <w:rFonts w:hint="eastAsia" w:ascii="宋体" w:hAnsi="宋体" w:eastAsia="宋体" w:cs="宋体"/>
          <w:b/>
          <w:color w:val="auto"/>
          <w:sz w:val="24"/>
          <w:szCs w:val="24"/>
          <w:highlight w:val="none"/>
          <w:lang w:val="en-US" w:eastAsia="zh-CN"/>
        </w:rPr>
      </w:pPr>
      <w:r>
        <w:rPr>
          <w:rFonts w:hint="eastAsia" w:ascii="方正黑体_GBK" w:eastAsia="方正黑体_GBK"/>
          <w:sz w:val="36"/>
          <w:szCs w:val="36"/>
          <w:lang w:val="en-US" w:eastAsia="zh-CN"/>
        </w:rPr>
        <w:t>南通市疾病预防控制中心 宣</w:t>
      </w:r>
    </w:p>
    <w:p w14:paraId="7A374D42">
      <w:pPr>
        <w:keepNext w:val="0"/>
        <w:keepLines w:val="0"/>
        <w:pageBreakBefore w:val="0"/>
        <w:widowControl w:val="0"/>
        <w:kinsoku/>
        <w:wordWrap/>
        <w:overflowPunct/>
        <w:topLinePunct w:val="0"/>
        <w:autoSpaceDE/>
        <w:autoSpaceDN/>
        <w:bidi w:val="0"/>
        <w:adjustRightInd/>
        <w:spacing w:line="360" w:lineRule="auto"/>
        <w:ind w:firstLine="482" w:firstLineChars="200"/>
        <w:textAlignment w:val="auto"/>
        <w:rPr>
          <w:rFonts w:hint="default" w:ascii="宋体" w:hAnsi="宋体" w:eastAsia="宋体" w:cs="宋体"/>
          <w:b/>
          <w:color w:val="auto"/>
          <w:sz w:val="24"/>
          <w:szCs w:val="24"/>
          <w:highlight w:val="none"/>
          <w:lang w:val="en-US" w:eastAsia="zh-CN"/>
        </w:rPr>
      </w:pPr>
      <w:r>
        <w:rPr>
          <w:rFonts w:hint="eastAsia" w:ascii="宋体" w:hAnsi="宋体" w:eastAsia="宋体" w:cs="宋体"/>
          <w:b/>
          <w:color w:val="auto"/>
          <w:sz w:val="24"/>
          <w:szCs w:val="24"/>
          <w:highlight w:val="none"/>
          <w:lang w:val="en-US" w:eastAsia="zh-CN"/>
        </w:rPr>
        <w:t>三、供货期限</w:t>
      </w:r>
    </w:p>
    <w:p w14:paraId="2219C068">
      <w:pPr>
        <w:keepNext w:val="0"/>
        <w:keepLines w:val="0"/>
        <w:pageBreakBefore w:val="0"/>
        <w:widowControl w:val="0"/>
        <w:kinsoku/>
        <w:wordWrap/>
        <w:overflowPunct/>
        <w:topLinePunct w:val="0"/>
        <w:autoSpaceDE/>
        <w:autoSpaceDN/>
        <w:bidi w:val="0"/>
        <w:adjustRightInd/>
        <w:spacing w:line="360" w:lineRule="auto"/>
        <w:ind w:firstLine="480" w:firstLineChars="200"/>
        <w:textAlignment w:val="auto"/>
        <w:rPr>
          <w:rFonts w:hint="eastAsia" w:ascii="宋体" w:hAnsi="宋体" w:eastAsia="宋体" w:cs="宋体"/>
          <w:bCs/>
          <w:color w:val="auto"/>
          <w:sz w:val="24"/>
          <w:szCs w:val="24"/>
          <w:highlight w:val="none"/>
          <w:lang w:val="en-US" w:eastAsia="zh-CN"/>
        </w:rPr>
      </w:pPr>
      <w:r>
        <w:rPr>
          <w:rFonts w:hint="eastAsia" w:ascii="宋体" w:hAnsi="宋体" w:eastAsia="宋体" w:cs="宋体"/>
          <w:color w:val="auto"/>
          <w:sz w:val="24"/>
          <w:szCs w:val="24"/>
          <w:highlight w:val="none"/>
          <w:lang w:val="en-US" w:eastAsia="zh-CN"/>
        </w:rPr>
        <w:t>自合同签订之日起15天内供货至采购人指定地点并验收合格</w:t>
      </w:r>
      <w:r>
        <w:rPr>
          <w:rFonts w:hint="eastAsia" w:ascii="宋体" w:hAnsi="宋体" w:eastAsia="宋体" w:cs="宋体"/>
          <w:bCs/>
          <w:color w:val="auto"/>
          <w:sz w:val="24"/>
          <w:szCs w:val="24"/>
          <w:highlight w:val="none"/>
          <w:lang w:val="en-US" w:eastAsia="zh-CN"/>
        </w:rPr>
        <w:t>。</w:t>
      </w:r>
    </w:p>
    <w:p w14:paraId="1744316C">
      <w:pPr>
        <w:keepNext w:val="0"/>
        <w:keepLines w:val="0"/>
        <w:pageBreakBefore w:val="0"/>
        <w:widowControl w:val="0"/>
        <w:kinsoku/>
        <w:wordWrap/>
        <w:overflowPunct/>
        <w:topLinePunct w:val="0"/>
        <w:autoSpaceDE/>
        <w:autoSpaceDN/>
        <w:bidi w:val="0"/>
        <w:adjustRightInd/>
        <w:spacing w:line="360" w:lineRule="auto"/>
        <w:ind w:firstLine="482" w:firstLineChars="200"/>
        <w:textAlignment w:val="auto"/>
        <w:rPr>
          <w:rFonts w:hint="default" w:ascii="宋体" w:hAnsi="宋体" w:eastAsia="宋体" w:cs="宋体"/>
          <w:b/>
          <w:color w:val="auto"/>
          <w:sz w:val="24"/>
          <w:szCs w:val="24"/>
          <w:highlight w:val="yellow"/>
          <w:lang w:val="en-US" w:eastAsia="zh-CN"/>
        </w:rPr>
      </w:pPr>
      <w:r>
        <w:rPr>
          <w:rFonts w:hint="eastAsia" w:ascii="宋体" w:hAnsi="宋体" w:eastAsia="宋体" w:cs="宋体"/>
          <w:b/>
          <w:color w:val="auto"/>
          <w:sz w:val="24"/>
          <w:szCs w:val="24"/>
          <w:highlight w:val="none"/>
          <w:lang w:val="en-US" w:eastAsia="zh-CN"/>
        </w:rPr>
        <w:t>四、付款方式</w:t>
      </w:r>
    </w:p>
    <w:p w14:paraId="2B4E8278">
      <w:pPr>
        <w:keepNext w:val="0"/>
        <w:keepLines w:val="0"/>
        <w:pageBreakBefore w:val="0"/>
        <w:widowControl/>
        <w:kinsoku/>
        <w:wordWrap/>
        <w:overflowPunct/>
        <w:topLinePunct w:val="0"/>
        <w:autoSpaceDE/>
        <w:autoSpaceDN/>
        <w:bidi w:val="0"/>
        <w:adjustRightInd/>
        <w:snapToGrid/>
        <w:ind w:firstLine="480" w:firstLineChars="200"/>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项目验收合格后，供应商提供发票，采购人收到发票无误后一次性支付合同款项。款项由采购单位按相关财务支付规定办理支付手续。</w:t>
      </w:r>
    </w:p>
    <w:p w14:paraId="0D189C67">
      <w:pPr>
        <w:keepNext w:val="0"/>
        <w:keepLines w:val="0"/>
        <w:pageBreakBefore w:val="0"/>
        <w:widowControl w:val="0"/>
        <w:kinsoku/>
        <w:wordWrap/>
        <w:overflowPunct/>
        <w:topLinePunct w:val="0"/>
        <w:autoSpaceDE/>
        <w:autoSpaceDN/>
        <w:bidi w:val="0"/>
        <w:adjustRightInd/>
        <w:spacing w:line="360" w:lineRule="auto"/>
        <w:ind w:firstLine="482" w:firstLineChars="200"/>
        <w:textAlignment w:val="auto"/>
        <w:rPr>
          <w:rFonts w:hint="default" w:ascii="宋体" w:hAnsi="宋体" w:eastAsia="宋体" w:cs="宋体"/>
          <w:b/>
          <w:color w:val="auto"/>
          <w:sz w:val="24"/>
          <w:szCs w:val="24"/>
          <w:highlight w:val="none"/>
          <w:lang w:val="en-US" w:eastAsia="zh-CN"/>
        </w:rPr>
      </w:pPr>
      <w:r>
        <w:rPr>
          <w:rFonts w:hint="eastAsia" w:ascii="宋体" w:hAnsi="宋体" w:eastAsia="宋体" w:cs="宋体"/>
          <w:b/>
          <w:color w:val="auto"/>
          <w:sz w:val="24"/>
          <w:szCs w:val="24"/>
          <w:highlight w:val="none"/>
          <w:lang w:val="en-US" w:eastAsia="zh-CN"/>
        </w:rPr>
        <w:t>五、验收</w:t>
      </w:r>
    </w:p>
    <w:p w14:paraId="17C7F94E">
      <w:pPr>
        <w:keepNext w:val="0"/>
        <w:keepLines w:val="0"/>
        <w:pageBreakBefore w:val="0"/>
        <w:widowControl/>
        <w:kinsoku/>
        <w:wordWrap/>
        <w:overflowPunct/>
        <w:topLinePunct w:val="0"/>
        <w:autoSpaceDE/>
        <w:autoSpaceDN/>
        <w:bidi w:val="0"/>
        <w:adjustRightInd/>
        <w:snapToGrid/>
        <w:ind w:firstLine="480" w:firstLineChars="200"/>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1.供应商须制定产品验收方案，该方案须符合国家相关行业标准和验收标准；</w:t>
      </w:r>
    </w:p>
    <w:p w14:paraId="0CF3B67A">
      <w:pPr>
        <w:keepNext w:val="0"/>
        <w:keepLines w:val="0"/>
        <w:pageBreakBefore w:val="0"/>
        <w:widowControl/>
        <w:kinsoku/>
        <w:wordWrap/>
        <w:overflowPunct/>
        <w:topLinePunct w:val="0"/>
        <w:autoSpaceDE/>
        <w:autoSpaceDN/>
        <w:bidi w:val="0"/>
        <w:adjustRightInd/>
        <w:snapToGrid/>
        <w:ind w:firstLine="480" w:firstLineChars="200"/>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2.货物到达采购人指定现场前，应提前3天通知采购人做好准备，由采购人会同有关单位和人员根据中选供应商提供的货物设备清单，进行现场验收；</w:t>
      </w:r>
    </w:p>
    <w:p w14:paraId="44B1818B">
      <w:pPr>
        <w:keepNext w:val="0"/>
        <w:keepLines w:val="0"/>
        <w:pageBreakBefore w:val="0"/>
        <w:widowControl w:val="0"/>
        <w:kinsoku/>
        <w:wordWrap/>
        <w:overflowPunct/>
        <w:topLinePunct w:val="0"/>
        <w:autoSpaceDE/>
        <w:autoSpaceDN/>
        <w:bidi w:val="0"/>
        <w:adjustRightInd/>
        <w:spacing w:line="360" w:lineRule="auto"/>
        <w:ind w:firstLine="480" w:firstLineChars="200"/>
        <w:textAlignment w:val="auto"/>
        <w:rPr>
          <w:rFonts w:hint="eastAsia" w:ascii="宋体" w:hAnsi="宋体" w:eastAsia="宋体" w:cs="宋体"/>
          <w:b/>
          <w:color w:val="auto"/>
          <w:sz w:val="24"/>
          <w:szCs w:val="24"/>
          <w:highlight w:val="none"/>
          <w:lang w:val="en-US" w:eastAsia="zh-CN"/>
        </w:rPr>
      </w:pPr>
      <w:r>
        <w:rPr>
          <w:rFonts w:hint="eastAsia" w:ascii="宋体" w:hAnsi="宋体" w:eastAsia="宋体" w:cs="宋体"/>
          <w:color w:val="auto"/>
          <w:sz w:val="24"/>
          <w:szCs w:val="24"/>
          <w:highlight w:val="none"/>
          <w:lang w:val="en-US" w:eastAsia="zh-CN"/>
        </w:rPr>
        <w:t>3.中选供应商在完成项目后，若经采购人验收不合格，中选供应商承担所有责任。</w:t>
      </w:r>
    </w:p>
    <w:p w14:paraId="199E5341">
      <w:pPr>
        <w:keepNext w:val="0"/>
        <w:keepLines w:val="0"/>
        <w:pageBreakBefore w:val="0"/>
        <w:widowControl w:val="0"/>
        <w:kinsoku/>
        <w:wordWrap/>
        <w:overflowPunct/>
        <w:topLinePunct w:val="0"/>
        <w:autoSpaceDE/>
        <w:autoSpaceDN/>
        <w:bidi w:val="0"/>
        <w:adjustRightInd/>
        <w:spacing w:line="360" w:lineRule="auto"/>
        <w:ind w:firstLine="482" w:firstLineChars="200"/>
        <w:textAlignment w:val="auto"/>
        <w:rPr>
          <w:rFonts w:hint="default" w:ascii="宋体" w:hAnsi="宋体" w:eastAsia="宋体" w:cs="宋体"/>
          <w:b/>
          <w:color w:val="auto"/>
          <w:sz w:val="24"/>
          <w:szCs w:val="24"/>
          <w:highlight w:val="none"/>
          <w:lang w:val="en-US" w:eastAsia="zh-CN"/>
        </w:rPr>
      </w:pPr>
      <w:r>
        <w:rPr>
          <w:rFonts w:hint="eastAsia" w:ascii="宋体" w:hAnsi="宋体" w:eastAsia="宋体" w:cs="宋体"/>
          <w:b/>
          <w:color w:val="auto"/>
          <w:sz w:val="24"/>
          <w:szCs w:val="24"/>
          <w:highlight w:val="none"/>
          <w:lang w:val="en-US" w:eastAsia="zh-CN"/>
        </w:rPr>
        <w:t>六、包装</w:t>
      </w:r>
    </w:p>
    <w:p w14:paraId="09463841">
      <w:pPr>
        <w:keepNext w:val="0"/>
        <w:keepLines w:val="0"/>
        <w:pageBreakBefore w:val="0"/>
        <w:widowControl/>
        <w:kinsoku/>
        <w:wordWrap/>
        <w:overflowPunct/>
        <w:topLinePunct w:val="0"/>
        <w:autoSpaceDE/>
        <w:autoSpaceDN/>
        <w:bidi w:val="0"/>
        <w:adjustRightInd/>
        <w:snapToGrid/>
        <w:ind w:firstLine="480" w:firstLineChars="200"/>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1.供应商提供的产品必须为原包装，在送交采购人验收前不得拆箱。</w:t>
      </w:r>
    </w:p>
    <w:p w14:paraId="510DF3F2">
      <w:pPr>
        <w:keepNext w:val="0"/>
        <w:keepLines w:val="0"/>
        <w:pageBreakBefore w:val="0"/>
        <w:widowControl/>
        <w:kinsoku/>
        <w:wordWrap/>
        <w:overflowPunct/>
        <w:topLinePunct w:val="0"/>
        <w:autoSpaceDE/>
        <w:autoSpaceDN/>
        <w:bidi w:val="0"/>
        <w:adjustRightInd/>
        <w:snapToGrid/>
        <w:ind w:firstLine="480" w:firstLineChars="200"/>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2.供应商所出售的全部货物均应按标准保护措施进行包装，这类包装应适应于远距离运输、防潮、防震、防锈和防野蛮装卸等要求，以确保货物安全无损地运抵指定现场。</w:t>
      </w:r>
    </w:p>
    <w:p w14:paraId="0152F3E0">
      <w:pPr>
        <w:keepNext w:val="0"/>
        <w:keepLines w:val="0"/>
        <w:pageBreakBefore w:val="0"/>
        <w:widowControl/>
        <w:kinsoku/>
        <w:wordWrap/>
        <w:overflowPunct/>
        <w:topLinePunct w:val="0"/>
        <w:autoSpaceDE/>
        <w:autoSpaceDN/>
        <w:bidi w:val="0"/>
        <w:adjustRightInd/>
        <w:snapToGrid/>
        <w:ind w:firstLine="480" w:firstLineChars="200"/>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3.每一个包装箱内应附有出厂标准配置的有关技术、质量、三包等资料。</w:t>
      </w:r>
    </w:p>
    <w:p w14:paraId="35CDACBF">
      <w:pPr>
        <w:keepNext w:val="0"/>
        <w:keepLines w:val="0"/>
        <w:pageBreakBefore w:val="0"/>
        <w:widowControl w:val="0"/>
        <w:kinsoku/>
        <w:wordWrap/>
        <w:overflowPunct/>
        <w:topLinePunct w:val="0"/>
        <w:autoSpaceDE/>
        <w:autoSpaceDN/>
        <w:bidi w:val="0"/>
        <w:adjustRightInd/>
        <w:spacing w:line="360" w:lineRule="auto"/>
        <w:ind w:firstLine="482" w:firstLineChars="200"/>
        <w:textAlignment w:val="auto"/>
        <w:rPr>
          <w:rFonts w:hint="eastAsia" w:ascii="宋体" w:hAnsi="宋体" w:eastAsia="宋体" w:cs="宋体"/>
          <w:b/>
          <w:color w:val="auto"/>
          <w:sz w:val="24"/>
          <w:szCs w:val="24"/>
          <w:highlight w:val="none"/>
          <w:lang w:val="en-US" w:eastAsia="zh-CN"/>
        </w:rPr>
      </w:pPr>
      <w:r>
        <w:rPr>
          <w:rFonts w:hint="eastAsia" w:ascii="宋体" w:hAnsi="宋体" w:eastAsia="宋体" w:cs="宋体"/>
          <w:b/>
          <w:color w:val="auto"/>
          <w:sz w:val="24"/>
          <w:szCs w:val="24"/>
          <w:highlight w:val="none"/>
          <w:lang w:val="en-US" w:eastAsia="zh-CN"/>
        </w:rPr>
        <w:t>七、其他要求</w:t>
      </w:r>
    </w:p>
    <w:p w14:paraId="5927114F">
      <w:pPr>
        <w:keepNext w:val="0"/>
        <w:keepLines w:val="0"/>
        <w:pageBreakBefore w:val="0"/>
        <w:widowControl w:val="0"/>
        <w:kinsoku/>
        <w:wordWrap/>
        <w:overflowPunct/>
        <w:topLinePunct w:val="0"/>
        <w:autoSpaceDE/>
        <w:autoSpaceDN/>
        <w:bidi w:val="0"/>
        <w:adjustRightInd/>
        <w:spacing w:line="360" w:lineRule="auto"/>
        <w:ind w:firstLine="480" w:firstLineChars="200"/>
        <w:textAlignment w:val="auto"/>
        <w:rPr>
          <w:rFonts w:hint="eastAsia" w:ascii="宋体" w:hAnsi="宋体" w:eastAsia="宋体" w:cs="宋体"/>
          <w:bCs/>
          <w:color w:val="auto"/>
          <w:sz w:val="24"/>
          <w:szCs w:val="24"/>
          <w:highlight w:val="none"/>
          <w:lang w:val="en-US" w:eastAsia="zh-CN"/>
        </w:rPr>
      </w:pPr>
      <w:r>
        <w:rPr>
          <w:rFonts w:hint="eastAsia" w:ascii="宋体" w:hAnsi="宋体" w:eastAsia="宋体" w:cs="宋体"/>
          <w:bCs/>
          <w:color w:val="auto"/>
          <w:sz w:val="24"/>
          <w:szCs w:val="24"/>
          <w:highlight w:val="none"/>
          <w:lang w:val="en-US" w:eastAsia="zh-CN"/>
        </w:rPr>
        <w:t>1.中选供应商应保证，采购人在中华人民共和国使用该产品任何一部分时，免受第三方提出的侵犯其专利权、商标权或其他知识产权的起诉。如发生此类纠纷，由中选供应商承担一切责任。中选供应商为执行本合同而提供的技术资料的使用权归采购人所有。</w:t>
      </w:r>
    </w:p>
    <w:p w14:paraId="5F501B91">
      <w:pPr>
        <w:keepNext w:val="0"/>
        <w:keepLines w:val="0"/>
        <w:pageBreakBefore w:val="0"/>
        <w:widowControl w:val="0"/>
        <w:kinsoku/>
        <w:wordWrap/>
        <w:overflowPunct/>
        <w:topLinePunct w:val="0"/>
        <w:autoSpaceDE/>
        <w:autoSpaceDN/>
        <w:bidi w:val="0"/>
        <w:adjustRightInd/>
        <w:spacing w:line="360" w:lineRule="auto"/>
        <w:ind w:firstLine="480" w:firstLineChars="200"/>
        <w:textAlignment w:val="auto"/>
        <w:rPr>
          <w:rFonts w:hint="eastAsia" w:ascii="宋体" w:hAnsi="宋体" w:eastAsia="宋体" w:cs="宋体"/>
          <w:bCs/>
          <w:color w:val="auto"/>
          <w:sz w:val="24"/>
          <w:szCs w:val="24"/>
          <w:highlight w:val="none"/>
          <w:lang w:val="en-US" w:eastAsia="zh-CN"/>
        </w:rPr>
      </w:pPr>
      <w:r>
        <w:rPr>
          <w:rFonts w:hint="eastAsia" w:ascii="宋体" w:hAnsi="宋体" w:eastAsia="宋体" w:cs="宋体"/>
          <w:bCs/>
          <w:color w:val="auto"/>
          <w:sz w:val="24"/>
          <w:szCs w:val="24"/>
          <w:highlight w:val="none"/>
          <w:lang w:val="en-US" w:eastAsia="zh-CN"/>
        </w:rPr>
        <w:t>2.中选供应商必须承诺响应比选文件中提出的全部技术要求，如果以其中某些条款不响应时，应在响应文件中逐条列出，未列出的视同响应。</w:t>
      </w:r>
    </w:p>
    <w:p w14:paraId="0C41E364">
      <w:pPr>
        <w:keepNext w:val="0"/>
        <w:keepLines w:val="0"/>
        <w:pageBreakBefore w:val="0"/>
        <w:widowControl w:val="0"/>
        <w:kinsoku/>
        <w:wordWrap/>
        <w:overflowPunct/>
        <w:topLinePunct w:val="0"/>
        <w:autoSpaceDE/>
        <w:autoSpaceDN/>
        <w:bidi w:val="0"/>
        <w:adjustRightInd/>
        <w:spacing w:line="360" w:lineRule="auto"/>
        <w:ind w:firstLine="480" w:firstLineChars="200"/>
        <w:textAlignment w:val="auto"/>
        <w:rPr>
          <w:rFonts w:hint="eastAsia" w:ascii="宋体" w:hAnsi="宋体" w:eastAsia="宋体" w:cs="宋体"/>
          <w:bCs/>
          <w:color w:val="auto"/>
          <w:sz w:val="24"/>
          <w:szCs w:val="24"/>
          <w:highlight w:val="none"/>
          <w:lang w:val="en-US" w:eastAsia="zh-CN"/>
        </w:rPr>
      </w:pPr>
      <w:r>
        <w:rPr>
          <w:rFonts w:hint="eastAsia" w:ascii="宋体" w:hAnsi="宋体" w:eastAsia="宋体" w:cs="宋体"/>
          <w:bCs/>
          <w:color w:val="auto"/>
          <w:sz w:val="24"/>
          <w:szCs w:val="24"/>
          <w:highlight w:val="none"/>
          <w:lang w:val="en-US" w:eastAsia="zh-CN"/>
        </w:rPr>
        <w:br w:type="page"/>
      </w:r>
    </w:p>
    <w:p w14:paraId="7214BC2D">
      <w:pPr>
        <w:jc w:val="center"/>
        <w:rPr>
          <w:rStyle w:val="43"/>
          <w:rFonts w:hint="eastAsia" w:ascii="宋体" w:hAnsi="宋体" w:eastAsia="宋体" w:cs="宋体"/>
          <w:b/>
          <w:color w:val="auto"/>
          <w:w w:val="80"/>
          <w:kern w:val="44"/>
          <w:sz w:val="36"/>
          <w:szCs w:val="36"/>
          <w:highlight w:val="none"/>
        </w:rPr>
      </w:pPr>
      <w:r>
        <w:rPr>
          <w:rStyle w:val="43"/>
          <w:rFonts w:hint="eastAsia" w:ascii="宋体" w:hAnsi="宋体" w:eastAsia="宋体" w:cs="宋体"/>
          <w:b/>
          <w:color w:val="auto"/>
          <w:w w:val="80"/>
          <w:kern w:val="44"/>
          <w:sz w:val="36"/>
          <w:szCs w:val="36"/>
          <w:highlight w:val="none"/>
        </w:rPr>
        <w:t>第四章  评审方法和程序</w:t>
      </w:r>
    </w:p>
    <w:p w14:paraId="6AF96DE2">
      <w:pPr>
        <w:snapToGrid w:val="0"/>
        <w:ind w:firstLine="487" w:firstLineChars="202"/>
        <w:rPr>
          <w:rStyle w:val="43"/>
          <w:rFonts w:hint="eastAsia" w:ascii="宋体" w:hAnsi="宋体" w:eastAsia="宋体" w:cs="宋体"/>
          <w:b/>
          <w:color w:val="auto"/>
          <w:sz w:val="24"/>
          <w:szCs w:val="24"/>
          <w:highlight w:val="none"/>
        </w:rPr>
      </w:pPr>
    </w:p>
    <w:p w14:paraId="26204E3B">
      <w:pPr>
        <w:snapToGrid w:val="0"/>
        <w:ind w:firstLine="487" w:firstLineChars="202"/>
        <w:rPr>
          <w:rStyle w:val="43"/>
          <w:rFonts w:hint="eastAsia" w:ascii="宋体" w:hAnsi="宋体" w:eastAsia="宋体" w:cs="宋体"/>
          <w:b/>
          <w:color w:val="auto"/>
          <w:sz w:val="24"/>
          <w:szCs w:val="24"/>
          <w:highlight w:val="none"/>
        </w:rPr>
      </w:pPr>
      <w:r>
        <w:rPr>
          <w:rStyle w:val="43"/>
          <w:rFonts w:hint="eastAsia" w:ascii="宋体" w:hAnsi="宋体" w:eastAsia="宋体" w:cs="宋体"/>
          <w:b/>
          <w:color w:val="auto"/>
          <w:sz w:val="24"/>
          <w:szCs w:val="24"/>
          <w:highlight w:val="none"/>
        </w:rPr>
        <w:t>一、采购人组织开标</w:t>
      </w:r>
    </w:p>
    <w:p w14:paraId="2CFB5FB9">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1.</w:t>
      </w:r>
      <w:r>
        <w:rPr>
          <w:rStyle w:val="43"/>
          <w:rFonts w:hint="eastAsia" w:ascii="宋体" w:hAnsi="宋体" w:eastAsia="宋体" w:cs="宋体"/>
          <w:color w:val="auto"/>
          <w:sz w:val="24"/>
          <w:szCs w:val="24"/>
          <w:highlight w:val="none"/>
        </w:rPr>
        <w:t>成立</w:t>
      </w:r>
      <w:r>
        <w:rPr>
          <w:rStyle w:val="43"/>
          <w:rFonts w:hint="eastAsia" w:ascii="宋体" w:hAnsi="宋体" w:eastAsia="宋体" w:cs="宋体"/>
          <w:color w:val="auto"/>
          <w:sz w:val="24"/>
          <w:szCs w:val="24"/>
          <w:highlight w:val="none"/>
          <w:lang w:val="en-US" w:eastAsia="zh-CN"/>
        </w:rPr>
        <w:t>比选小组</w:t>
      </w:r>
      <w:r>
        <w:rPr>
          <w:rStyle w:val="43"/>
          <w:rFonts w:hint="eastAsia" w:ascii="宋体" w:hAnsi="宋体" w:eastAsia="宋体" w:cs="宋体"/>
          <w:color w:val="auto"/>
          <w:sz w:val="24"/>
          <w:szCs w:val="24"/>
          <w:highlight w:val="none"/>
        </w:rPr>
        <w:t>，由采购人代表和有关专家依法组成。</w:t>
      </w:r>
    </w:p>
    <w:p w14:paraId="1081BB69">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2.供应商</w:t>
      </w:r>
      <w:r>
        <w:rPr>
          <w:rStyle w:val="43"/>
          <w:rFonts w:hint="eastAsia" w:ascii="宋体" w:hAnsi="宋体" w:eastAsia="宋体" w:cs="宋体"/>
          <w:color w:val="auto"/>
          <w:sz w:val="24"/>
          <w:szCs w:val="24"/>
          <w:highlight w:val="none"/>
        </w:rPr>
        <w:t>的法定代表人或被授权人须持身份证准时</w:t>
      </w:r>
      <w:r>
        <w:rPr>
          <w:rStyle w:val="43"/>
          <w:rFonts w:hint="eastAsia" w:ascii="宋体" w:hAnsi="宋体" w:eastAsia="宋体" w:cs="宋体"/>
          <w:color w:val="auto"/>
          <w:sz w:val="24"/>
          <w:szCs w:val="24"/>
          <w:highlight w:val="none"/>
          <w:lang w:eastAsia="zh-CN"/>
        </w:rPr>
        <w:t>参加比选</w:t>
      </w:r>
      <w:r>
        <w:rPr>
          <w:rStyle w:val="43"/>
          <w:rFonts w:hint="eastAsia" w:ascii="宋体" w:hAnsi="宋体" w:eastAsia="宋体" w:cs="宋体"/>
          <w:color w:val="auto"/>
          <w:sz w:val="24"/>
          <w:szCs w:val="24"/>
          <w:highlight w:val="none"/>
        </w:rPr>
        <w:t>会。</w:t>
      </w:r>
    </w:p>
    <w:p w14:paraId="566EF8CC">
      <w:pPr>
        <w:snapToGrid w:val="0"/>
        <w:ind w:firstLine="487" w:firstLineChars="202"/>
        <w:rPr>
          <w:rStyle w:val="43"/>
          <w:rFonts w:hint="eastAsia" w:ascii="宋体" w:hAnsi="宋体" w:eastAsia="宋体" w:cs="宋体"/>
          <w:b/>
          <w:color w:val="auto"/>
          <w:sz w:val="24"/>
          <w:szCs w:val="24"/>
          <w:highlight w:val="none"/>
        </w:rPr>
      </w:pPr>
      <w:r>
        <w:rPr>
          <w:rStyle w:val="43"/>
          <w:rFonts w:hint="eastAsia" w:ascii="宋体" w:hAnsi="宋体" w:eastAsia="宋体" w:cs="宋体"/>
          <w:b/>
          <w:color w:val="auto"/>
          <w:sz w:val="24"/>
          <w:szCs w:val="24"/>
          <w:highlight w:val="none"/>
        </w:rPr>
        <w:t>二、开标</w:t>
      </w:r>
    </w:p>
    <w:p w14:paraId="56688739">
      <w:pPr>
        <w:snapToGrid w:val="0"/>
        <w:ind w:firstLine="484" w:firstLineChars="202"/>
        <w:jc w:val="left"/>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1.</w:t>
      </w:r>
      <w:r>
        <w:rPr>
          <w:rStyle w:val="43"/>
          <w:rFonts w:hint="eastAsia" w:ascii="宋体" w:hAnsi="宋体" w:eastAsia="宋体" w:cs="宋体"/>
          <w:color w:val="auto"/>
          <w:sz w:val="24"/>
          <w:szCs w:val="24"/>
          <w:highlight w:val="none"/>
          <w:lang w:val="en-US" w:eastAsia="zh-CN"/>
        </w:rPr>
        <w:t>采购单位</w:t>
      </w:r>
      <w:r>
        <w:rPr>
          <w:rStyle w:val="43"/>
          <w:rFonts w:hint="eastAsia" w:ascii="宋体" w:hAnsi="宋体" w:eastAsia="宋体" w:cs="宋体"/>
          <w:color w:val="auto"/>
          <w:sz w:val="24"/>
          <w:szCs w:val="24"/>
          <w:highlight w:val="none"/>
        </w:rPr>
        <w:t>主持开标并记录，及时处理</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代表提出的询问或者回避申请。</w:t>
      </w:r>
    </w:p>
    <w:p w14:paraId="3EC80625">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2.供应商</w:t>
      </w:r>
      <w:r>
        <w:rPr>
          <w:rStyle w:val="43"/>
          <w:rFonts w:hint="eastAsia" w:ascii="宋体" w:hAnsi="宋体" w:eastAsia="宋体" w:cs="宋体"/>
          <w:color w:val="auto"/>
          <w:sz w:val="24"/>
          <w:szCs w:val="24"/>
          <w:highlight w:val="none"/>
        </w:rPr>
        <w:t>不足3家的不得开标，相应处理方式见本</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文件第四章第十一条的规定。</w:t>
      </w:r>
    </w:p>
    <w:p w14:paraId="12FCCD90">
      <w:pPr>
        <w:snapToGrid w:val="0"/>
        <w:ind w:firstLine="487" w:firstLineChars="202"/>
        <w:rPr>
          <w:rStyle w:val="43"/>
          <w:rFonts w:hint="eastAsia" w:ascii="宋体" w:hAnsi="宋体" w:eastAsia="宋体" w:cs="宋体"/>
          <w:b/>
          <w:color w:val="auto"/>
          <w:sz w:val="24"/>
          <w:szCs w:val="24"/>
          <w:highlight w:val="none"/>
        </w:rPr>
      </w:pPr>
      <w:r>
        <w:rPr>
          <w:rStyle w:val="43"/>
          <w:rFonts w:hint="eastAsia" w:ascii="宋体" w:hAnsi="宋体" w:eastAsia="宋体" w:cs="宋体"/>
          <w:b/>
          <w:color w:val="auto"/>
          <w:sz w:val="24"/>
          <w:szCs w:val="24"/>
          <w:highlight w:val="none"/>
        </w:rPr>
        <w:t>三、资格审查</w:t>
      </w:r>
    </w:p>
    <w:p w14:paraId="2EBEDCBF">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1.</w:t>
      </w:r>
      <w:r>
        <w:rPr>
          <w:rStyle w:val="43"/>
          <w:rFonts w:hint="eastAsia" w:ascii="宋体" w:hAnsi="宋体" w:eastAsia="宋体" w:cs="宋体"/>
          <w:color w:val="auto"/>
          <w:sz w:val="24"/>
          <w:szCs w:val="24"/>
          <w:highlight w:val="none"/>
        </w:rPr>
        <w:t>开标后，根据</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文件载明的资格审查要求，对</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的资格进行审查。</w:t>
      </w:r>
    </w:p>
    <w:p w14:paraId="2CC5C76A">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2.</w:t>
      </w:r>
      <w:r>
        <w:rPr>
          <w:rStyle w:val="43"/>
          <w:rFonts w:hint="eastAsia" w:ascii="宋体" w:hAnsi="宋体" w:eastAsia="宋体" w:cs="宋体"/>
          <w:color w:val="auto"/>
          <w:sz w:val="24"/>
          <w:szCs w:val="24"/>
          <w:highlight w:val="none"/>
        </w:rPr>
        <w:t>资格审查合格的供应商进入评标。</w:t>
      </w:r>
    </w:p>
    <w:p w14:paraId="41455C26">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3.</w:t>
      </w:r>
      <w:r>
        <w:rPr>
          <w:rStyle w:val="43"/>
          <w:rFonts w:hint="eastAsia" w:ascii="宋体" w:hAnsi="宋体" w:eastAsia="宋体" w:cs="宋体"/>
          <w:color w:val="auto"/>
          <w:sz w:val="24"/>
          <w:szCs w:val="24"/>
          <w:highlight w:val="none"/>
        </w:rPr>
        <w:t>合格</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不足3家的，不得评标，相应处理方式见本</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文件第四章第十一条的规定。</w:t>
      </w:r>
    </w:p>
    <w:p w14:paraId="4FB8F11B">
      <w:pPr>
        <w:snapToGrid w:val="0"/>
        <w:ind w:firstLine="487" w:firstLineChars="202"/>
        <w:rPr>
          <w:rStyle w:val="43"/>
          <w:rFonts w:hint="eastAsia" w:ascii="宋体" w:hAnsi="宋体" w:eastAsia="宋体" w:cs="宋体"/>
          <w:b/>
          <w:color w:val="auto"/>
          <w:sz w:val="24"/>
          <w:szCs w:val="24"/>
          <w:highlight w:val="none"/>
        </w:rPr>
      </w:pPr>
      <w:r>
        <w:rPr>
          <w:rStyle w:val="43"/>
          <w:rFonts w:hint="eastAsia" w:ascii="宋体" w:hAnsi="宋体" w:eastAsia="宋体" w:cs="宋体"/>
          <w:b/>
          <w:color w:val="auto"/>
          <w:sz w:val="24"/>
          <w:szCs w:val="24"/>
          <w:highlight w:val="none"/>
        </w:rPr>
        <w:t>四、评标</w:t>
      </w:r>
    </w:p>
    <w:p w14:paraId="51A2F80E">
      <w:pPr>
        <w:snapToGrid w:val="0"/>
        <w:ind w:firstLine="484" w:firstLineChars="202"/>
        <w:rPr>
          <w:rStyle w:val="43"/>
          <w:rFonts w:hint="eastAsia" w:ascii="宋体" w:hAnsi="宋体" w:eastAsia="宋体" w:cs="宋体"/>
          <w:b/>
          <w:color w:val="auto"/>
          <w:sz w:val="24"/>
          <w:szCs w:val="24"/>
          <w:highlight w:val="none"/>
        </w:rPr>
      </w:pPr>
      <w:r>
        <w:rPr>
          <w:rStyle w:val="43"/>
          <w:rFonts w:hint="eastAsia" w:ascii="宋体" w:hAnsi="宋体" w:eastAsia="宋体" w:cs="宋体"/>
          <w:color w:val="auto"/>
          <w:sz w:val="24"/>
          <w:szCs w:val="24"/>
          <w:highlight w:val="none"/>
          <w:lang w:eastAsia="zh-CN"/>
        </w:rPr>
        <w:t>1.</w:t>
      </w:r>
      <w:r>
        <w:rPr>
          <w:rStyle w:val="43"/>
          <w:rFonts w:hint="eastAsia" w:ascii="宋体" w:hAnsi="宋体" w:eastAsia="宋体" w:cs="宋体"/>
          <w:color w:val="auto"/>
          <w:sz w:val="24"/>
          <w:szCs w:val="24"/>
          <w:highlight w:val="none"/>
        </w:rPr>
        <w:t>评标时间：</w:t>
      </w:r>
      <w:r>
        <w:rPr>
          <w:rStyle w:val="43"/>
          <w:rFonts w:hint="eastAsia" w:ascii="宋体" w:hAnsi="宋体" w:eastAsia="宋体" w:cs="宋体"/>
          <w:b/>
          <w:color w:val="auto"/>
          <w:sz w:val="24"/>
          <w:szCs w:val="24"/>
          <w:highlight w:val="none"/>
        </w:rPr>
        <w:t>资格审查结束以后。</w:t>
      </w:r>
    </w:p>
    <w:p w14:paraId="2E6B6676">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2.</w:t>
      </w:r>
      <w:r>
        <w:rPr>
          <w:rStyle w:val="43"/>
          <w:rFonts w:hint="eastAsia" w:ascii="宋体" w:hAnsi="宋体" w:eastAsia="宋体" w:cs="宋体"/>
          <w:color w:val="auto"/>
          <w:sz w:val="24"/>
          <w:szCs w:val="24"/>
          <w:highlight w:val="none"/>
          <w:lang w:val="en-US" w:eastAsia="zh-CN"/>
        </w:rPr>
        <w:t>采购单位</w:t>
      </w:r>
      <w:r>
        <w:rPr>
          <w:rStyle w:val="43"/>
          <w:rFonts w:hint="eastAsia" w:ascii="宋体" w:hAnsi="宋体" w:eastAsia="宋体" w:cs="宋体"/>
          <w:color w:val="auto"/>
          <w:sz w:val="24"/>
          <w:szCs w:val="24"/>
          <w:highlight w:val="none"/>
        </w:rPr>
        <w:t>负责组织评标工作，并履行下列职责：</w:t>
      </w:r>
    </w:p>
    <w:p w14:paraId="0DC34F27">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（1）核对评审专家身份和采购人代表授权函，对评审专家在</w:t>
      </w:r>
      <w:r>
        <w:rPr>
          <w:rStyle w:val="43"/>
          <w:rFonts w:hint="eastAsia" w:ascii="宋体" w:hAnsi="宋体" w:eastAsia="宋体" w:cs="宋体"/>
          <w:color w:val="auto"/>
          <w:sz w:val="24"/>
          <w:szCs w:val="24"/>
          <w:highlight w:val="none"/>
          <w:lang w:eastAsia="zh-CN"/>
        </w:rPr>
        <w:t>采购活动</w:t>
      </w:r>
      <w:r>
        <w:rPr>
          <w:rStyle w:val="43"/>
          <w:rFonts w:hint="eastAsia" w:ascii="宋体" w:hAnsi="宋体" w:eastAsia="宋体" w:cs="宋体"/>
          <w:color w:val="auto"/>
          <w:sz w:val="24"/>
          <w:szCs w:val="24"/>
          <w:highlight w:val="none"/>
        </w:rPr>
        <w:t>中的职责履行情况予以记录，并及时将有关违法违规行为向</w:t>
      </w:r>
      <w:r>
        <w:rPr>
          <w:rStyle w:val="43"/>
          <w:rFonts w:hint="eastAsia" w:ascii="宋体" w:hAnsi="宋体" w:eastAsia="宋体" w:cs="宋体"/>
          <w:color w:val="auto"/>
          <w:sz w:val="24"/>
          <w:szCs w:val="24"/>
          <w:highlight w:val="none"/>
          <w:lang w:val="en-US" w:eastAsia="zh-CN"/>
        </w:rPr>
        <w:t>相关</w:t>
      </w:r>
      <w:r>
        <w:rPr>
          <w:rStyle w:val="43"/>
          <w:rFonts w:hint="eastAsia" w:ascii="宋体" w:hAnsi="宋体" w:eastAsia="宋体" w:cs="宋体"/>
          <w:color w:val="auto"/>
          <w:sz w:val="24"/>
          <w:szCs w:val="24"/>
          <w:highlight w:val="none"/>
        </w:rPr>
        <w:t>部门报告。</w:t>
      </w:r>
    </w:p>
    <w:p w14:paraId="4A0ACC9E">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（2）宣布评标纪律。</w:t>
      </w:r>
    </w:p>
    <w:p w14:paraId="71AD7043">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（3）公布</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名单，告知评审专家应当回避的情形。</w:t>
      </w:r>
    </w:p>
    <w:p w14:paraId="7359A544">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（4）组织</w:t>
      </w:r>
      <w:r>
        <w:rPr>
          <w:rStyle w:val="43"/>
          <w:rFonts w:hint="eastAsia" w:ascii="宋体" w:hAnsi="宋体" w:eastAsia="宋体" w:cs="宋体"/>
          <w:color w:val="auto"/>
          <w:sz w:val="24"/>
          <w:szCs w:val="24"/>
          <w:highlight w:val="none"/>
          <w:lang w:val="en-US" w:eastAsia="zh-CN"/>
        </w:rPr>
        <w:t>比选小组</w:t>
      </w:r>
      <w:r>
        <w:rPr>
          <w:rStyle w:val="43"/>
          <w:rFonts w:hint="eastAsia" w:ascii="宋体" w:hAnsi="宋体" w:eastAsia="宋体" w:cs="宋体"/>
          <w:color w:val="auto"/>
          <w:sz w:val="24"/>
          <w:szCs w:val="24"/>
          <w:highlight w:val="none"/>
        </w:rPr>
        <w:t>推选评标组长，采购人代表不得担任组长。</w:t>
      </w:r>
    </w:p>
    <w:p w14:paraId="19E83617">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（5）在评标期间采取必要的通讯管理措施，保证评标活动不受外界干扰；除采购人代表、评标现场组织人员外，采购人的其他工作人员以及与评标工作无关的人员不得进入评标现场。</w:t>
      </w:r>
    </w:p>
    <w:p w14:paraId="63C0991A">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（6）根据</w:t>
      </w:r>
      <w:r>
        <w:rPr>
          <w:rStyle w:val="43"/>
          <w:rFonts w:hint="eastAsia" w:ascii="宋体" w:hAnsi="宋体" w:eastAsia="宋体" w:cs="宋体"/>
          <w:color w:val="auto"/>
          <w:sz w:val="24"/>
          <w:szCs w:val="24"/>
          <w:highlight w:val="none"/>
          <w:lang w:val="en-US" w:eastAsia="zh-CN"/>
        </w:rPr>
        <w:t>比选小组</w:t>
      </w:r>
      <w:r>
        <w:rPr>
          <w:rStyle w:val="43"/>
          <w:rFonts w:hint="eastAsia" w:ascii="宋体" w:hAnsi="宋体" w:eastAsia="宋体" w:cs="宋体"/>
          <w:color w:val="auto"/>
          <w:sz w:val="24"/>
          <w:szCs w:val="24"/>
          <w:highlight w:val="none"/>
        </w:rPr>
        <w:t>的要求介绍相关政策法规、</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文件。</w:t>
      </w:r>
    </w:p>
    <w:p w14:paraId="449158CF">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（7）维护评标秩序，监督</w:t>
      </w:r>
      <w:r>
        <w:rPr>
          <w:rStyle w:val="43"/>
          <w:rFonts w:hint="eastAsia" w:ascii="宋体" w:hAnsi="宋体" w:eastAsia="宋体" w:cs="宋体"/>
          <w:color w:val="auto"/>
          <w:sz w:val="24"/>
          <w:szCs w:val="24"/>
          <w:highlight w:val="none"/>
          <w:lang w:val="en-US" w:eastAsia="zh-CN"/>
        </w:rPr>
        <w:t>比选小组</w:t>
      </w:r>
      <w:r>
        <w:rPr>
          <w:rStyle w:val="43"/>
          <w:rFonts w:hint="eastAsia" w:ascii="宋体" w:hAnsi="宋体" w:eastAsia="宋体" w:cs="宋体"/>
          <w:color w:val="auto"/>
          <w:sz w:val="24"/>
          <w:szCs w:val="24"/>
          <w:highlight w:val="none"/>
        </w:rPr>
        <w:t>依照</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文件规定的评标程序、方法和标准进行独立评审，及时制止和纠正采购人代表、评审专家的倾向性言论或者违法违规行为；采购人可以在评标前说明项目背景和采购需求，说明内容不得含有歧视性、倾向性意见，不得超出</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文件所述范围。说明应当提交书面材料，并随采购文件一并存档。</w:t>
      </w:r>
    </w:p>
    <w:p w14:paraId="3E1A0377">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（8）核对评标结果，有下列规定情形的，要求</w:t>
      </w:r>
      <w:r>
        <w:rPr>
          <w:rStyle w:val="43"/>
          <w:rFonts w:hint="eastAsia" w:ascii="宋体" w:hAnsi="宋体" w:eastAsia="宋体" w:cs="宋体"/>
          <w:color w:val="auto"/>
          <w:sz w:val="24"/>
          <w:szCs w:val="24"/>
          <w:highlight w:val="none"/>
          <w:lang w:val="en-US" w:eastAsia="zh-CN"/>
        </w:rPr>
        <w:t>比选小组</w:t>
      </w:r>
      <w:r>
        <w:rPr>
          <w:rStyle w:val="43"/>
          <w:rFonts w:hint="eastAsia" w:ascii="宋体" w:hAnsi="宋体" w:eastAsia="宋体" w:cs="宋体"/>
          <w:color w:val="auto"/>
          <w:sz w:val="24"/>
          <w:szCs w:val="24"/>
          <w:highlight w:val="none"/>
        </w:rPr>
        <w:t>复核或者书面说明理由，</w:t>
      </w:r>
      <w:r>
        <w:rPr>
          <w:rStyle w:val="43"/>
          <w:rFonts w:hint="eastAsia" w:ascii="宋体" w:hAnsi="宋体" w:eastAsia="宋体" w:cs="宋体"/>
          <w:color w:val="auto"/>
          <w:sz w:val="24"/>
          <w:szCs w:val="24"/>
          <w:highlight w:val="none"/>
          <w:lang w:val="en-US" w:eastAsia="zh-CN"/>
        </w:rPr>
        <w:t>比选小组</w:t>
      </w:r>
      <w:r>
        <w:rPr>
          <w:rStyle w:val="43"/>
          <w:rFonts w:hint="eastAsia" w:ascii="宋体" w:hAnsi="宋体" w:eastAsia="宋体" w:cs="宋体"/>
          <w:color w:val="auto"/>
          <w:sz w:val="24"/>
          <w:szCs w:val="24"/>
          <w:highlight w:val="none"/>
        </w:rPr>
        <w:t>拒绝的，则予以书面记录并向</w:t>
      </w:r>
      <w:r>
        <w:rPr>
          <w:rStyle w:val="43"/>
          <w:rFonts w:hint="eastAsia" w:ascii="宋体" w:hAnsi="宋体" w:eastAsia="宋体" w:cs="宋体"/>
          <w:color w:val="auto"/>
          <w:sz w:val="24"/>
          <w:szCs w:val="24"/>
          <w:highlight w:val="none"/>
          <w:lang w:val="en-US" w:eastAsia="zh-CN"/>
        </w:rPr>
        <w:t>相关</w:t>
      </w:r>
      <w:r>
        <w:rPr>
          <w:rStyle w:val="43"/>
          <w:rFonts w:hint="eastAsia" w:ascii="宋体" w:hAnsi="宋体" w:eastAsia="宋体" w:cs="宋体"/>
          <w:color w:val="auto"/>
          <w:sz w:val="24"/>
          <w:szCs w:val="24"/>
          <w:highlight w:val="none"/>
        </w:rPr>
        <w:t>部门报告：</w:t>
      </w:r>
    </w:p>
    <w:p w14:paraId="14094F50">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① 分值汇总计算错误的；</w:t>
      </w:r>
    </w:p>
    <w:p w14:paraId="03E114F2">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② 分项评分超出评分标准范围的；</w:t>
      </w:r>
    </w:p>
    <w:p w14:paraId="386AAFB7">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 xml:space="preserve">③ </w:t>
      </w:r>
      <w:r>
        <w:rPr>
          <w:rStyle w:val="43"/>
          <w:rFonts w:hint="eastAsia" w:ascii="宋体" w:hAnsi="宋体" w:eastAsia="宋体" w:cs="宋体"/>
          <w:color w:val="auto"/>
          <w:sz w:val="24"/>
          <w:szCs w:val="24"/>
          <w:highlight w:val="none"/>
          <w:lang w:val="en-US" w:eastAsia="zh-CN"/>
        </w:rPr>
        <w:t>比选小组</w:t>
      </w:r>
      <w:r>
        <w:rPr>
          <w:rStyle w:val="43"/>
          <w:rFonts w:hint="eastAsia" w:ascii="宋体" w:hAnsi="宋体" w:eastAsia="宋体" w:cs="宋体"/>
          <w:color w:val="auto"/>
          <w:sz w:val="24"/>
          <w:szCs w:val="24"/>
          <w:highlight w:val="none"/>
        </w:rPr>
        <w:t>成员对客观评审因素评分不一致的；</w:t>
      </w:r>
    </w:p>
    <w:p w14:paraId="7F00C2A5">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④ 经</w:t>
      </w:r>
      <w:r>
        <w:rPr>
          <w:rStyle w:val="43"/>
          <w:rFonts w:hint="eastAsia" w:ascii="宋体" w:hAnsi="宋体" w:eastAsia="宋体" w:cs="宋体"/>
          <w:color w:val="auto"/>
          <w:sz w:val="24"/>
          <w:szCs w:val="24"/>
          <w:highlight w:val="none"/>
          <w:lang w:val="en-US" w:eastAsia="zh-CN"/>
        </w:rPr>
        <w:t>比选小组</w:t>
      </w:r>
      <w:r>
        <w:rPr>
          <w:rStyle w:val="43"/>
          <w:rFonts w:hint="eastAsia" w:ascii="宋体" w:hAnsi="宋体" w:eastAsia="宋体" w:cs="宋体"/>
          <w:color w:val="auto"/>
          <w:sz w:val="24"/>
          <w:szCs w:val="24"/>
          <w:highlight w:val="none"/>
        </w:rPr>
        <w:t>认定评分畸高、畸低的。</w:t>
      </w:r>
    </w:p>
    <w:p w14:paraId="6F8F778B">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（9）评审工作完成后，按照规定向评审专家支付劳务报酬和异地评审差旅费，不得向评审专家以外的其他人员支付评审劳务报酬；</w:t>
      </w:r>
    </w:p>
    <w:p w14:paraId="6C5888F4">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（10）处理与评标有关的其他事项。</w:t>
      </w:r>
    </w:p>
    <w:p w14:paraId="33702310">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4.比选小组</w:t>
      </w:r>
      <w:r>
        <w:rPr>
          <w:rStyle w:val="43"/>
          <w:rFonts w:hint="eastAsia" w:ascii="宋体" w:hAnsi="宋体" w:eastAsia="宋体" w:cs="宋体"/>
          <w:color w:val="auto"/>
          <w:sz w:val="24"/>
          <w:szCs w:val="24"/>
          <w:highlight w:val="none"/>
        </w:rPr>
        <w:t>负责具体评标事务：</w:t>
      </w:r>
    </w:p>
    <w:p w14:paraId="7527436D">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（1）独立履行审查、评价合格</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的</w:t>
      </w:r>
      <w:r>
        <w:rPr>
          <w:rStyle w:val="43"/>
          <w:rFonts w:hint="eastAsia" w:ascii="宋体" w:hAnsi="宋体" w:eastAsia="宋体" w:cs="宋体"/>
          <w:color w:val="auto"/>
          <w:sz w:val="24"/>
          <w:szCs w:val="24"/>
          <w:highlight w:val="none"/>
          <w:lang w:eastAsia="zh-CN"/>
        </w:rPr>
        <w:t>响应文件</w:t>
      </w:r>
      <w:r>
        <w:rPr>
          <w:rStyle w:val="43"/>
          <w:rFonts w:hint="eastAsia" w:ascii="宋体" w:hAnsi="宋体" w:eastAsia="宋体" w:cs="宋体"/>
          <w:color w:val="auto"/>
          <w:sz w:val="24"/>
          <w:szCs w:val="24"/>
          <w:highlight w:val="none"/>
        </w:rPr>
        <w:t>是否符合</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文件的商务、技术等实质性要求并进行比较和评价；按照</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文件中规定的评标方法和标准，对符合性审查合格的</w:t>
      </w:r>
      <w:r>
        <w:rPr>
          <w:rStyle w:val="43"/>
          <w:rFonts w:hint="eastAsia" w:ascii="宋体" w:hAnsi="宋体" w:eastAsia="宋体" w:cs="宋体"/>
          <w:color w:val="auto"/>
          <w:sz w:val="24"/>
          <w:szCs w:val="24"/>
          <w:highlight w:val="none"/>
          <w:lang w:eastAsia="zh-CN"/>
        </w:rPr>
        <w:t>响应文件</w:t>
      </w:r>
      <w:r>
        <w:rPr>
          <w:rStyle w:val="43"/>
          <w:rFonts w:hint="eastAsia" w:ascii="宋体" w:hAnsi="宋体" w:eastAsia="宋体" w:cs="宋体"/>
          <w:color w:val="auto"/>
          <w:sz w:val="24"/>
          <w:szCs w:val="24"/>
          <w:highlight w:val="none"/>
        </w:rPr>
        <w:t>进行商务和技术评估，综合比较与评价并依据</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文件载明的评标方法直接确定</w:t>
      </w:r>
      <w:r>
        <w:rPr>
          <w:rStyle w:val="43"/>
          <w:rFonts w:hint="eastAsia" w:ascii="宋体" w:hAnsi="宋体" w:eastAsia="宋体" w:cs="宋体"/>
          <w:color w:val="auto"/>
          <w:sz w:val="24"/>
          <w:szCs w:val="24"/>
          <w:highlight w:val="none"/>
          <w:lang w:eastAsia="zh-CN"/>
        </w:rPr>
        <w:t>中选供应商</w:t>
      </w:r>
      <w:r>
        <w:rPr>
          <w:rStyle w:val="43"/>
          <w:rFonts w:hint="eastAsia" w:ascii="宋体" w:hAnsi="宋体" w:eastAsia="宋体" w:cs="宋体"/>
          <w:color w:val="auto"/>
          <w:sz w:val="24"/>
          <w:szCs w:val="24"/>
          <w:highlight w:val="none"/>
        </w:rPr>
        <w:t>。</w:t>
      </w:r>
    </w:p>
    <w:p w14:paraId="55657B70">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（2）对于</w:t>
      </w:r>
      <w:r>
        <w:rPr>
          <w:rStyle w:val="43"/>
          <w:rFonts w:hint="eastAsia" w:ascii="宋体" w:hAnsi="宋体" w:eastAsia="宋体" w:cs="宋体"/>
          <w:color w:val="auto"/>
          <w:sz w:val="24"/>
          <w:szCs w:val="24"/>
          <w:highlight w:val="none"/>
          <w:lang w:eastAsia="zh-CN"/>
        </w:rPr>
        <w:t>响应文件</w:t>
      </w:r>
      <w:r>
        <w:rPr>
          <w:rStyle w:val="43"/>
          <w:rFonts w:hint="eastAsia" w:ascii="宋体" w:hAnsi="宋体" w:eastAsia="宋体" w:cs="宋体"/>
          <w:color w:val="auto"/>
          <w:sz w:val="24"/>
          <w:szCs w:val="24"/>
          <w:highlight w:val="none"/>
        </w:rPr>
        <w:t>中含义不明确、同类问题表述不一致或者有明显文字和计算错误的内容，</w:t>
      </w:r>
      <w:r>
        <w:rPr>
          <w:rStyle w:val="43"/>
          <w:rFonts w:hint="eastAsia" w:ascii="宋体" w:hAnsi="宋体" w:eastAsia="宋体" w:cs="宋体"/>
          <w:color w:val="auto"/>
          <w:sz w:val="24"/>
          <w:szCs w:val="24"/>
          <w:highlight w:val="none"/>
          <w:lang w:val="en-US" w:eastAsia="zh-CN"/>
        </w:rPr>
        <w:t>比选小组</w:t>
      </w:r>
      <w:r>
        <w:rPr>
          <w:rStyle w:val="43"/>
          <w:rFonts w:hint="eastAsia" w:ascii="宋体" w:hAnsi="宋体" w:eastAsia="宋体" w:cs="宋体"/>
          <w:color w:val="auto"/>
          <w:sz w:val="24"/>
          <w:szCs w:val="24"/>
          <w:highlight w:val="none"/>
        </w:rPr>
        <w:t>应当以书面形式要求</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作出必要的澄清、说明或者补正。</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的澄清、说明或者补正，应当采用书面形式由</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代表签字，但不得超出</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文件的范围或者改变其实质性内容。</w:t>
      </w:r>
    </w:p>
    <w:p w14:paraId="70F4FF68">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（3）</w:t>
      </w:r>
      <w:r>
        <w:rPr>
          <w:rStyle w:val="43"/>
          <w:rFonts w:hint="eastAsia" w:ascii="宋体" w:hAnsi="宋体" w:eastAsia="宋体" w:cs="宋体"/>
          <w:color w:val="auto"/>
          <w:sz w:val="24"/>
          <w:szCs w:val="24"/>
          <w:highlight w:val="none"/>
          <w:lang w:val="en-US" w:eastAsia="zh-CN"/>
        </w:rPr>
        <w:t>比选小组</w:t>
      </w:r>
      <w:r>
        <w:rPr>
          <w:rStyle w:val="43"/>
          <w:rFonts w:hint="eastAsia" w:ascii="宋体" w:hAnsi="宋体" w:eastAsia="宋体" w:cs="宋体"/>
          <w:color w:val="auto"/>
          <w:sz w:val="24"/>
          <w:szCs w:val="24"/>
          <w:highlight w:val="none"/>
        </w:rPr>
        <w:t>发现</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文件存在歧义、重大缺陷导致评标工作无法进行，或者</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文件内容违反国家有关强制性规定的，应当停止评标工作，与采购人沟通并作书面记录。采购人确认后，应当修改</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文件，重新组织采购活动。</w:t>
      </w:r>
    </w:p>
    <w:p w14:paraId="0D2D3365">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5.</w:t>
      </w:r>
      <w:r>
        <w:rPr>
          <w:rStyle w:val="43"/>
          <w:rFonts w:hint="eastAsia" w:ascii="宋体" w:hAnsi="宋体" w:eastAsia="宋体" w:cs="宋体"/>
          <w:color w:val="auto"/>
          <w:sz w:val="24"/>
          <w:szCs w:val="24"/>
          <w:highlight w:val="none"/>
          <w:lang w:val="en-US" w:eastAsia="zh-CN"/>
        </w:rPr>
        <w:t>比选小组</w:t>
      </w:r>
      <w:r>
        <w:rPr>
          <w:rStyle w:val="43"/>
          <w:rFonts w:hint="eastAsia" w:ascii="宋体" w:hAnsi="宋体" w:eastAsia="宋体" w:cs="宋体"/>
          <w:color w:val="auto"/>
          <w:sz w:val="24"/>
          <w:szCs w:val="24"/>
          <w:highlight w:val="none"/>
        </w:rPr>
        <w:t>成员独立履行以下职责与义务：</w:t>
      </w:r>
    </w:p>
    <w:p w14:paraId="3A4F9B01">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（1）遵纪守法，客观、公正、廉洁地履行职责；</w:t>
      </w:r>
    </w:p>
    <w:p w14:paraId="55D5661F">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（2）审查合格</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的</w:t>
      </w:r>
      <w:r>
        <w:rPr>
          <w:rStyle w:val="43"/>
          <w:rFonts w:hint="eastAsia" w:ascii="宋体" w:hAnsi="宋体" w:eastAsia="宋体" w:cs="宋体"/>
          <w:color w:val="auto"/>
          <w:sz w:val="24"/>
          <w:szCs w:val="24"/>
          <w:highlight w:val="none"/>
          <w:lang w:eastAsia="zh-CN"/>
        </w:rPr>
        <w:t>响应文件</w:t>
      </w:r>
      <w:r>
        <w:rPr>
          <w:rStyle w:val="43"/>
          <w:rFonts w:hint="eastAsia" w:ascii="宋体" w:hAnsi="宋体" w:eastAsia="宋体" w:cs="宋体"/>
          <w:color w:val="auto"/>
          <w:sz w:val="24"/>
          <w:szCs w:val="24"/>
          <w:highlight w:val="none"/>
        </w:rPr>
        <w:t>是否实质性响应</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文件要求，并做出评价；</w:t>
      </w:r>
    </w:p>
    <w:p w14:paraId="449FD490">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（3）按照</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文件规定的评标办法和评标标准进行评标，对评审意见承担个人责任；</w:t>
      </w:r>
    </w:p>
    <w:p w14:paraId="09AC80C4">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（4）可以要求</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对</w:t>
      </w:r>
      <w:r>
        <w:rPr>
          <w:rStyle w:val="43"/>
          <w:rFonts w:hint="eastAsia" w:ascii="宋体" w:hAnsi="宋体" w:eastAsia="宋体" w:cs="宋体"/>
          <w:color w:val="auto"/>
          <w:sz w:val="24"/>
          <w:szCs w:val="24"/>
          <w:highlight w:val="none"/>
          <w:lang w:eastAsia="zh-CN"/>
        </w:rPr>
        <w:t>响应文件</w:t>
      </w:r>
      <w:r>
        <w:rPr>
          <w:rStyle w:val="43"/>
          <w:rFonts w:hint="eastAsia" w:ascii="宋体" w:hAnsi="宋体" w:eastAsia="宋体" w:cs="宋体"/>
          <w:color w:val="auto"/>
          <w:sz w:val="24"/>
          <w:szCs w:val="24"/>
          <w:highlight w:val="none"/>
        </w:rPr>
        <w:t>有关事项做出解释或澄清；</w:t>
      </w:r>
    </w:p>
    <w:p w14:paraId="1F5BC286">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（5）对评标过程和结果，以及</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的商业秘密保密；</w:t>
      </w:r>
    </w:p>
    <w:p w14:paraId="6920A71A">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（6）配合相关部门的投诉处理工作；</w:t>
      </w:r>
    </w:p>
    <w:p w14:paraId="0953FC43">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（7）配合采购人答复</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提出的质疑。</w:t>
      </w:r>
    </w:p>
    <w:p w14:paraId="4A81E0F0">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6.</w:t>
      </w:r>
      <w:r>
        <w:rPr>
          <w:rStyle w:val="43"/>
          <w:rFonts w:hint="eastAsia" w:ascii="宋体" w:hAnsi="宋体" w:eastAsia="宋体" w:cs="宋体"/>
          <w:color w:val="auto"/>
          <w:sz w:val="24"/>
          <w:szCs w:val="24"/>
          <w:highlight w:val="none"/>
        </w:rPr>
        <w:t>除采购人代表、评标现场组织人员外，采购人的其他工作人员以及与评标工作无关的人员不得进入评标现场；有关人员对评标情况以及在评标过程中获悉的国家秘密、商业秘密负有保密责任。</w:t>
      </w:r>
    </w:p>
    <w:p w14:paraId="2E2FD058">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7.</w:t>
      </w:r>
      <w:r>
        <w:rPr>
          <w:rStyle w:val="43"/>
          <w:rFonts w:hint="eastAsia" w:ascii="宋体" w:hAnsi="宋体" w:eastAsia="宋体" w:cs="宋体"/>
          <w:color w:val="auto"/>
          <w:sz w:val="24"/>
          <w:szCs w:val="24"/>
          <w:highlight w:val="none"/>
        </w:rPr>
        <w:t>开标后直到</w:t>
      </w:r>
      <w:r>
        <w:rPr>
          <w:rStyle w:val="43"/>
          <w:rFonts w:hint="eastAsia" w:ascii="宋体" w:hAnsi="宋体" w:eastAsia="宋体" w:cs="宋体"/>
          <w:color w:val="auto"/>
          <w:sz w:val="24"/>
          <w:szCs w:val="24"/>
          <w:highlight w:val="none"/>
          <w:lang w:eastAsia="zh-CN"/>
        </w:rPr>
        <w:t>通告</w:t>
      </w:r>
      <w:r>
        <w:rPr>
          <w:rStyle w:val="43"/>
          <w:rFonts w:hint="eastAsia" w:ascii="宋体" w:hAnsi="宋体" w:eastAsia="宋体" w:cs="宋体"/>
          <w:color w:val="auto"/>
          <w:sz w:val="24"/>
          <w:szCs w:val="24"/>
          <w:highlight w:val="none"/>
        </w:rPr>
        <w:t>项目</w:t>
      </w:r>
      <w:r>
        <w:rPr>
          <w:rStyle w:val="43"/>
          <w:rFonts w:hint="eastAsia" w:ascii="宋体" w:hAnsi="宋体" w:eastAsia="宋体" w:cs="宋体"/>
          <w:color w:val="auto"/>
          <w:sz w:val="24"/>
          <w:szCs w:val="24"/>
          <w:highlight w:val="none"/>
          <w:lang w:val="en-US" w:eastAsia="zh-CN"/>
        </w:rPr>
        <w:t>中选</w:t>
      </w:r>
      <w:r>
        <w:rPr>
          <w:rStyle w:val="43"/>
          <w:rFonts w:hint="eastAsia" w:ascii="宋体" w:hAnsi="宋体" w:eastAsia="宋体" w:cs="宋体"/>
          <w:color w:val="auto"/>
          <w:sz w:val="24"/>
          <w:szCs w:val="24"/>
          <w:highlight w:val="none"/>
        </w:rPr>
        <w:t>结果发出</w:t>
      </w:r>
      <w:r>
        <w:rPr>
          <w:rStyle w:val="43"/>
          <w:rFonts w:hint="eastAsia" w:ascii="宋体" w:hAnsi="宋体" w:eastAsia="宋体" w:cs="宋体"/>
          <w:color w:val="auto"/>
          <w:sz w:val="24"/>
          <w:szCs w:val="24"/>
          <w:highlight w:val="none"/>
          <w:lang w:eastAsia="zh-CN"/>
        </w:rPr>
        <w:t>中选通知书</w:t>
      </w:r>
      <w:r>
        <w:rPr>
          <w:rStyle w:val="43"/>
          <w:rFonts w:hint="eastAsia" w:ascii="宋体" w:hAnsi="宋体" w:eastAsia="宋体" w:cs="宋体"/>
          <w:color w:val="auto"/>
          <w:sz w:val="24"/>
          <w:szCs w:val="24"/>
          <w:highlight w:val="none"/>
        </w:rPr>
        <w:t>并授予</w:t>
      </w:r>
      <w:r>
        <w:rPr>
          <w:rStyle w:val="43"/>
          <w:rFonts w:hint="eastAsia" w:ascii="宋体" w:hAnsi="宋体" w:eastAsia="宋体" w:cs="宋体"/>
          <w:color w:val="auto"/>
          <w:sz w:val="24"/>
          <w:szCs w:val="24"/>
          <w:highlight w:val="none"/>
          <w:lang w:eastAsia="zh-CN"/>
        </w:rPr>
        <w:t>中选供应商</w:t>
      </w:r>
      <w:r>
        <w:rPr>
          <w:rStyle w:val="43"/>
          <w:rFonts w:hint="eastAsia" w:ascii="宋体" w:hAnsi="宋体" w:eastAsia="宋体" w:cs="宋体"/>
          <w:color w:val="auto"/>
          <w:sz w:val="24"/>
          <w:szCs w:val="24"/>
          <w:highlight w:val="none"/>
        </w:rPr>
        <w:t>合同为止，凡属于评审、澄清、评价和比</w:t>
      </w:r>
      <w:r>
        <w:rPr>
          <w:rStyle w:val="43"/>
          <w:rFonts w:hint="eastAsia" w:ascii="宋体" w:hAnsi="宋体" w:eastAsia="宋体" w:cs="宋体"/>
          <w:color w:val="auto"/>
          <w:sz w:val="24"/>
          <w:szCs w:val="24"/>
          <w:highlight w:val="none"/>
          <w:lang w:val="en-US" w:eastAsia="zh-CN"/>
        </w:rPr>
        <w:t>选响应</w:t>
      </w:r>
      <w:r>
        <w:rPr>
          <w:rStyle w:val="43"/>
          <w:rFonts w:hint="eastAsia" w:ascii="宋体" w:hAnsi="宋体" w:eastAsia="宋体" w:cs="宋体"/>
          <w:color w:val="auto"/>
          <w:sz w:val="24"/>
          <w:szCs w:val="24"/>
          <w:highlight w:val="none"/>
        </w:rPr>
        <w:t>的所有资料及有关授予合同等的相关信息，都不应向</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或与评标无关的其他人泄露。</w:t>
      </w:r>
    </w:p>
    <w:p w14:paraId="1FF08847">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8.</w:t>
      </w:r>
      <w:r>
        <w:rPr>
          <w:rStyle w:val="43"/>
          <w:rFonts w:hint="eastAsia" w:ascii="宋体" w:hAnsi="宋体" w:eastAsia="宋体" w:cs="宋体"/>
          <w:color w:val="auto"/>
          <w:sz w:val="24"/>
          <w:szCs w:val="24"/>
          <w:highlight w:val="none"/>
        </w:rPr>
        <w:t>评审期间，合格</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的</w:t>
      </w:r>
      <w:r>
        <w:rPr>
          <w:rStyle w:val="43"/>
          <w:rFonts w:hint="eastAsia" w:ascii="宋体" w:hAnsi="宋体" w:eastAsia="宋体" w:cs="宋体"/>
          <w:color w:val="auto"/>
          <w:sz w:val="24"/>
          <w:szCs w:val="24"/>
          <w:highlight w:val="none"/>
          <w:lang w:eastAsia="zh-CN"/>
        </w:rPr>
        <w:t>响应文件</w:t>
      </w:r>
      <w:r>
        <w:rPr>
          <w:rStyle w:val="43"/>
          <w:rFonts w:hint="eastAsia" w:ascii="宋体" w:hAnsi="宋体" w:eastAsia="宋体" w:cs="宋体"/>
          <w:color w:val="auto"/>
          <w:sz w:val="24"/>
          <w:szCs w:val="24"/>
          <w:highlight w:val="none"/>
        </w:rPr>
        <w:t>仍有可能被</w:t>
      </w:r>
      <w:r>
        <w:rPr>
          <w:rStyle w:val="43"/>
          <w:rFonts w:hint="eastAsia" w:ascii="宋体" w:hAnsi="宋体" w:eastAsia="宋体" w:cs="宋体"/>
          <w:color w:val="auto"/>
          <w:sz w:val="24"/>
          <w:szCs w:val="24"/>
          <w:highlight w:val="none"/>
          <w:lang w:eastAsia="zh-CN"/>
        </w:rPr>
        <w:t>比选小组</w:t>
      </w:r>
      <w:r>
        <w:rPr>
          <w:rStyle w:val="43"/>
          <w:rFonts w:hint="eastAsia" w:ascii="宋体" w:hAnsi="宋体" w:eastAsia="宋体" w:cs="宋体"/>
          <w:color w:val="auto"/>
          <w:sz w:val="24"/>
          <w:szCs w:val="24"/>
          <w:highlight w:val="none"/>
        </w:rPr>
        <w:t>根据规定判为</w:t>
      </w:r>
      <w:r>
        <w:rPr>
          <w:rStyle w:val="43"/>
          <w:rFonts w:hint="eastAsia" w:ascii="宋体" w:hAnsi="宋体" w:eastAsia="宋体" w:cs="宋体"/>
          <w:color w:val="auto"/>
          <w:sz w:val="24"/>
          <w:szCs w:val="24"/>
          <w:highlight w:val="none"/>
          <w:lang w:eastAsia="zh-CN"/>
        </w:rPr>
        <w:t>无效响应</w:t>
      </w:r>
      <w:r>
        <w:rPr>
          <w:rStyle w:val="43"/>
          <w:rFonts w:hint="eastAsia" w:ascii="宋体" w:hAnsi="宋体" w:eastAsia="宋体" w:cs="宋体"/>
          <w:color w:val="auto"/>
          <w:sz w:val="24"/>
          <w:szCs w:val="24"/>
          <w:highlight w:val="none"/>
        </w:rPr>
        <w:t>。</w:t>
      </w:r>
    </w:p>
    <w:p w14:paraId="2E6029DF">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9.</w:t>
      </w:r>
      <w:r>
        <w:rPr>
          <w:rStyle w:val="43"/>
          <w:rFonts w:hint="eastAsia" w:ascii="宋体" w:hAnsi="宋体" w:eastAsia="宋体" w:cs="宋体"/>
          <w:color w:val="auto"/>
          <w:sz w:val="24"/>
          <w:szCs w:val="24"/>
          <w:highlight w:val="none"/>
        </w:rPr>
        <w:t>在</w:t>
      </w:r>
      <w:r>
        <w:rPr>
          <w:rStyle w:val="43"/>
          <w:rFonts w:hint="eastAsia" w:ascii="宋体" w:hAnsi="宋体" w:eastAsia="宋体" w:cs="宋体"/>
          <w:color w:val="auto"/>
          <w:sz w:val="24"/>
          <w:szCs w:val="24"/>
          <w:highlight w:val="none"/>
          <w:lang w:eastAsia="zh-CN"/>
        </w:rPr>
        <w:t>响应文件</w:t>
      </w:r>
      <w:r>
        <w:rPr>
          <w:rStyle w:val="43"/>
          <w:rFonts w:hint="eastAsia" w:ascii="宋体" w:hAnsi="宋体" w:eastAsia="宋体" w:cs="宋体"/>
          <w:color w:val="auto"/>
          <w:sz w:val="24"/>
          <w:szCs w:val="24"/>
          <w:highlight w:val="none"/>
        </w:rPr>
        <w:t>的评审、澄清、评价和比较以及授予合同的过程中，</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对采购人和</w:t>
      </w:r>
      <w:r>
        <w:rPr>
          <w:rStyle w:val="43"/>
          <w:rFonts w:hint="eastAsia" w:ascii="宋体" w:hAnsi="宋体" w:eastAsia="宋体" w:cs="宋体"/>
          <w:color w:val="auto"/>
          <w:sz w:val="24"/>
          <w:szCs w:val="24"/>
          <w:highlight w:val="none"/>
          <w:lang w:val="en-US" w:eastAsia="zh-CN"/>
        </w:rPr>
        <w:t>比选小组</w:t>
      </w:r>
      <w:r>
        <w:rPr>
          <w:rStyle w:val="43"/>
          <w:rFonts w:hint="eastAsia" w:ascii="宋体" w:hAnsi="宋体" w:eastAsia="宋体" w:cs="宋体"/>
          <w:color w:val="auto"/>
          <w:sz w:val="24"/>
          <w:szCs w:val="24"/>
          <w:highlight w:val="none"/>
        </w:rPr>
        <w:t>成员有施加影响的任何行为，都将取消其可能的</w:t>
      </w:r>
      <w:r>
        <w:rPr>
          <w:rStyle w:val="43"/>
          <w:rFonts w:hint="eastAsia" w:ascii="宋体" w:hAnsi="宋体" w:eastAsia="宋体" w:cs="宋体"/>
          <w:color w:val="auto"/>
          <w:sz w:val="24"/>
          <w:szCs w:val="24"/>
          <w:highlight w:val="none"/>
          <w:lang w:val="en-US" w:eastAsia="zh-CN"/>
        </w:rPr>
        <w:t>中选</w:t>
      </w:r>
      <w:r>
        <w:rPr>
          <w:rStyle w:val="43"/>
          <w:rFonts w:hint="eastAsia" w:ascii="宋体" w:hAnsi="宋体" w:eastAsia="宋体" w:cs="宋体"/>
          <w:color w:val="auto"/>
          <w:sz w:val="24"/>
          <w:szCs w:val="24"/>
          <w:highlight w:val="none"/>
        </w:rPr>
        <w:t>资格。</w:t>
      </w:r>
    </w:p>
    <w:p w14:paraId="7EFB3599">
      <w:pPr>
        <w:snapToGrid w:val="0"/>
        <w:ind w:firstLine="487" w:firstLineChars="202"/>
        <w:rPr>
          <w:rStyle w:val="43"/>
          <w:rFonts w:hint="eastAsia" w:ascii="宋体" w:hAnsi="宋体" w:eastAsia="宋体" w:cs="宋体"/>
          <w:b/>
          <w:bCs/>
          <w:color w:val="auto"/>
          <w:sz w:val="24"/>
          <w:szCs w:val="24"/>
          <w:highlight w:val="none"/>
        </w:rPr>
      </w:pPr>
      <w:r>
        <w:rPr>
          <w:rStyle w:val="43"/>
          <w:rFonts w:hint="eastAsia" w:ascii="宋体" w:hAnsi="宋体" w:eastAsia="宋体" w:cs="宋体"/>
          <w:b/>
          <w:bCs/>
          <w:color w:val="auto"/>
          <w:sz w:val="24"/>
          <w:szCs w:val="24"/>
          <w:highlight w:val="none"/>
        </w:rPr>
        <w:t>五、评审原则</w:t>
      </w:r>
    </w:p>
    <w:p w14:paraId="68DA5435">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1.</w:t>
      </w:r>
      <w:r>
        <w:rPr>
          <w:rStyle w:val="43"/>
          <w:rFonts w:hint="eastAsia" w:ascii="宋体" w:hAnsi="宋体" w:eastAsia="宋体" w:cs="宋体"/>
          <w:color w:val="auto"/>
          <w:sz w:val="24"/>
          <w:szCs w:val="24"/>
          <w:highlight w:val="none"/>
        </w:rPr>
        <w:t>本项目采用</w:t>
      </w:r>
      <w:r>
        <w:rPr>
          <w:rStyle w:val="43"/>
          <w:rFonts w:hint="eastAsia" w:ascii="宋体" w:hAnsi="宋体" w:eastAsia="宋体" w:cs="宋体"/>
          <w:color w:val="auto"/>
          <w:sz w:val="24"/>
          <w:szCs w:val="24"/>
          <w:highlight w:val="none"/>
          <w:u w:val="single" w:color="000000"/>
        </w:rPr>
        <w:t xml:space="preserve">  </w:t>
      </w:r>
      <w:r>
        <w:rPr>
          <w:rStyle w:val="43"/>
          <w:rFonts w:hint="eastAsia" w:ascii="宋体" w:hAnsi="宋体" w:eastAsia="宋体" w:cs="宋体"/>
          <w:b/>
          <w:color w:val="auto"/>
          <w:sz w:val="24"/>
          <w:szCs w:val="24"/>
          <w:highlight w:val="none"/>
          <w:u w:val="single" w:color="000000"/>
        </w:rPr>
        <w:t>综合评分法</w:t>
      </w:r>
      <w:r>
        <w:rPr>
          <w:rStyle w:val="43"/>
          <w:rFonts w:hint="eastAsia" w:ascii="宋体" w:hAnsi="宋体" w:eastAsia="宋体" w:cs="宋体"/>
          <w:color w:val="auto"/>
          <w:sz w:val="24"/>
          <w:szCs w:val="24"/>
          <w:highlight w:val="none"/>
          <w:u w:val="single" w:color="000000"/>
        </w:rPr>
        <w:t xml:space="preserve"> </w:t>
      </w:r>
      <w:r>
        <w:rPr>
          <w:rStyle w:val="43"/>
          <w:rFonts w:hint="eastAsia" w:ascii="宋体" w:hAnsi="宋体" w:eastAsia="宋体" w:cs="宋体"/>
          <w:color w:val="auto"/>
          <w:sz w:val="24"/>
          <w:szCs w:val="24"/>
          <w:highlight w:val="none"/>
        </w:rPr>
        <w:t>，即指</w:t>
      </w:r>
      <w:r>
        <w:rPr>
          <w:rStyle w:val="43"/>
          <w:rFonts w:hint="eastAsia" w:ascii="宋体" w:hAnsi="宋体" w:eastAsia="宋体" w:cs="宋体"/>
          <w:color w:val="auto"/>
          <w:sz w:val="24"/>
          <w:szCs w:val="24"/>
          <w:highlight w:val="none"/>
          <w:lang w:eastAsia="zh-CN"/>
        </w:rPr>
        <w:t>响应文件</w:t>
      </w:r>
      <w:r>
        <w:rPr>
          <w:rStyle w:val="43"/>
          <w:rFonts w:hint="eastAsia" w:ascii="宋体" w:hAnsi="宋体" w:eastAsia="宋体" w:cs="宋体"/>
          <w:color w:val="auto"/>
          <w:sz w:val="24"/>
          <w:szCs w:val="24"/>
          <w:highlight w:val="none"/>
        </w:rPr>
        <w:t>满足本项目</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文件全部实质性要求，且按照评审因素的量化指标，经评审后得分最高的</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推荐为</w:t>
      </w:r>
      <w:r>
        <w:rPr>
          <w:rStyle w:val="43"/>
          <w:rFonts w:hint="eastAsia" w:ascii="宋体" w:hAnsi="宋体" w:eastAsia="宋体" w:cs="宋体"/>
          <w:color w:val="auto"/>
          <w:sz w:val="24"/>
          <w:szCs w:val="24"/>
          <w:highlight w:val="none"/>
          <w:lang w:eastAsia="zh-CN"/>
        </w:rPr>
        <w:t>中选供应商</w:t>
      </w:r>
      <w:r>
        <w:rPr>
          <w:rStyle w:val="43"/>
          <w:rFonts w:hint="eastAsia" w:ascii="宋体" w:hAnsi="宋体" w:eastAsia="宋体" w:cs="宋体"/>
          <w:color w:val="auto"/>
          <w:sz w:val="24"/>
          <w:szCs w:val="24"/>
          <w:highlight w:val="none"/>
        </w:rPr>
        <w:t>的评标方法。</w:t>
      </w:r>
    </w:p>
    <w:p w14:paraId="7A4933A0">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2.</w:t>
      </w:r>
      <w:r>
        <w:rPr>
          <w:rStyle w:val="43"/>
          <w:rFonts w:hint="eastAsia" w:ascii="宋体" w:hAnsi="宋体" w:eastAsia="宋体" w:cs="宋体"/>
          <w:color w:val="auto"/>
          <w:sz w:val="24"/>
          <w:szCs w:val="24"/>
          <w:highlight w:val="none"/>
          <w:lang w:val="en-US" w:eastAsia="zh-CN"/>
        </w:rPr>
        <w:t>比选小组</w:t>
      </w:r>
      <w:r>
        <w:rPr>
          <w:rStyle w:val="43"/>
          <w:rFonts w:hint="eastAsia" w:ascii="宋体" w:hAnsi="宋体" w:eastAsia="宋体" w:cs="宋体"/>
          <w:color w:val="auto"/>
          <w:sz w:val="24"/>
          <w:szCs w:val="24"/>
          <w:highlight w:val="none"/>
        </w:rPr>
        <w:t>成员：对符合资格的</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的</w:t>
      </w:r>
      <w:r>
        <w:rPr>
          <w:rStyle w:val="43"/>
          <w:rFonts w:hint="eastAsia" w:ascii="宋体" w:hAnsi="宋体" w:eastAsia="宋体" w:cs="宋体"/>
          <w:color w:val="auto"/>
          <w:sz w:val="24"/>
          <w:szCs w:val="24"/>
          <w:highlight w:val="none"/>
          <w:lang w:eastAsia="zh-CN"/>
        </w:rPr>
        <w:t>响应文件</w:t>
      </w:r>
      <w:r>
        <w:rPr>
          <w:rStyle w:val="43"/>
          <w:rFonts w:hint="eastAsia" w:ascii="宋体" w:hAnsi="宋体" w:eastAsia="宋体" w:cs="宋体"/>
          <w:color w:val="auto"/>
          <w:sz w:val="24"/>
          <w:szCs w:val="24"/>
          <w:highlight w:val="none"/>
        </w:rPr>
        <w:t>进行符合性审查，以确定其是否满足</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文件的实质性要求；按照</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文件中规定的评标方法和标准，对符合性审查合格的</w:t>
      </w:r>
      <w:r>
        <w:rPr>
          <w:rStyle w:val="43"/>
          <w:rFonts w:hint="eastAsia" w:ascii="宋体" w:hAnsi="宋体" w:eastAsia="宋体" w:cs="宋体"/>
          <w:color w:val="auto"/>
          <w:sz w:val="24"/>
          <w:szCs w:val="24"/>
          <w:highlight w:val="none"/>
          <w:lang w:eastAsia="zh-CN"/>
        </w:rPr>
        <w:t>响应文件</w:t>
      </w:r>
      <w:r>
        <w:rPr>
          <w:rStyle w:val="43"/>
          <w:rFonts w:hint="eastAsia" w:ascii="宋体" w:hAnsi="宋体" w:eastAsia="宋体" w:cs="宋体"/>
          <w:color w:val="auto"/>
          <w:sz w:val="24"/>
          <w:szCs w:val="24"/>
          <w:highlight w:val="none"/>
        </w:rPr>
        <w:t>进行商务和技术评估，综合比较与评价。</w:t>
      </w:r>
    </w:p>
    <w:p w14:paraId="0F77A98F">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3.</w:t>
      </w:r>
      <w:r>
        <w:rPr>
          <w:rStyle w:val="43"/>
          <w:rFonts w:hint="eastAsia" w:ascii="宋体" w:hAnsi="宋体" w:eastAsia="宋体" w:cs="宋体"/>
          <w:color w:val="auto"/>
          <w:sz w:val="24"/>
          <w:szCs w:val="24"/>
          <w:highlight w:val="none"/>
          <w:lang w:val="en-US" w:eastAsia="zh-CN"/>
        </w:rPr>
        <w:t>比选小组</w:t>
      </w:r>
      <w:r>
        <w:rPr>
          <w:rStyle w:val="43"/>
          <w:rFonts w:hint="eastAsia" w:ascii="宋体" w:hAnsi="宋体" w:eastAsia="宋体" w:cs="宋体"/>
          <w:color w:val="auto"/>
          <w:sz w:val="24"/>
          <w:szCs w:val="24"/>
          <w:highlight w:val="none"/>
        </w:rPr>
        <w:t>严格按照</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文件规定的要求、条件、评分标准，对</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所提供的完整计划标的物的科学性、可行性、产品质量、服务质量的保证及承诺等实质性响应内容进行比较评价。</w:t>
      </w:r>
    </w:p>
    <w:p w14:paraId="2EC5F306">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4.</w:t>
      </w:r>
      <w:r>
        <w:rPr>
          <w:rStyle w:val="43"/>
          <w:rFonts w:hint="eastAsia" w:ascii="宋体" w:hAnsi="宋体" w:eastAsia="宋体" w:cs="宋体"/>
          <w:color w:val="auto"/>
          <w:sz w:val="24"/>
          <w:szCs w:val="24"/>
          <w:highlight w:val="none"/>
        </w:rPr>
        <w:t>对</w:t>
      </w:r>
      <w:r>
        <w:rPr>
          <w:rStyle w:val="43"/>
          <w:rFonts w:hint="eastAsia" w:ascii="宋体" w:hAnsi="宋体" w:eastAsia="宋体" w:cs="宋体"/>
          <w:color w:val="auto"/>
          <w:sz w:val="24"/>
          <w:szCs w:val="24"/>
          <w:highlight w:val="none"/>
          <w:lang w:eastAsia="zh-CN"/>
        </w:rPr>
        <w:t>响应文件</w:t>
      </w:r>
      <w:r>
        <w:rPr>
          <w:rStyle w:val="43"/>
          <w:rFonts w:hint="eastAsia" w:ascii="宋体" w:hAnsi="宋体" w:eastAsia="宋体" w:cs="宋体"/>
          <w:color w:val="auto"/>
          <w:sz w:val="24"/>
          <w:szCs w:val="24"/>
          <w:highlight w:val="none"/>
        </w:rPr>
        <w:t>的评审判定，只依据</w:t>
      </w:r>
      <w:r>
        <w:rPr>
          <w:rStyle w:val="43"/>
          <w:rFonts w:hint="eastAsia" w:ascii="宋体" w:hAnsi="宋体" w:eastAsia="宋体" w:cs="宋体"/>
          <w:color w:val="auto"/>
          <w:sz w:val="24"/>
          <w:szCs w:val="24"/>
          <w:highlight w:val="none"/>
          <w:lang w:eastAsia="zh-CN"/>
        </w:rPr>
        <w:t>响应文件</w:t>
      </w:r>
      <w:r>
        <w:rPr>
          <w:rStyle w:val="43"/>
          <w:rFonts w:hint="eastAsia" w:ascii="宋体" w:hAnsi="宋体" w:eastAsia="宋体" w:cs="宋体"/>
          <w:color w:val="auto"/>
          <w:sz w:val="24"/>
          <w:szCs w:val="24"/>
          <w:highlight w:val="none"/>
        </w:rPr>
        <w:t>内容本身，不依靠开标后任何外来证明文件。</w:t>
      </w:r>
    </w:p>
    <w:p w14:paraId="5EDBD1F4">
      <w:pPr>
        <w:snapToGrid w:val="0"/>
        <w:ind w:firstLine="487" w:firstLineChars="202"/>
        <w:rPr>
          <w:rStyle w:val="43"/>
          <w:rFonts w:hint="eastAsia" w:ascii="宋体" w:hAnsi="宋体" w:eastAsia="宋体" w:cs="宋体"/>
          <w:b/>
          <w:bCs/>
          <w:color w:val="auto"/>
          <w:sz w:val="24"/>
          <w:szCs w:val="24"/>
          <w:highlight w:val="none"/>
        </w:rPr>
      </w:pPr>
      <w:r>
        <w:rPr>
          <w:rStyle w:val="43"/>
          <w:rFonts w:hint="eastAsia" w:ascii="宋体" w:hAnsi="宋体" w:eastAsia="宋体" w:cs="宋体"/>
          <w:b/>
          <w:bCs/>
          <w:color w:val="auto"/>
          <w:sz w:val="24"/>
          <w:szCs w:val="24"/>
          <w:highlight w:val="none"/>
        </w:rPr>
        <w:t>六、评审方法</w:t>
      </w:r>
    </w:p>
    <w:p w14:paraId="651A3348">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1.</w:t>
      </w:r>
      <w:r>
        <w:rPr>
          <w:rStyle w:val="43"/>
          <w:rFonts w:hint="eastAsia" w:ascii="宋体" w:hAnsi="宋体" w:eastAsia="宋体" w:cs="宋体"/>
          <w:color w:val="auto"/>
          <w:sz w:val="24"/>
          <w:szCs w:val="24"/>
          <w:highlight w:val="none"/>
        </w:rPr>
        <w:t>评标程序：</w:t>
      </w:r>
    </w:p>
    <w:p w14:paraId="7F8D2768">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资格符合性评审——</w:t>
      </w:r>
      <w:r>
        <w:rPr>
          <w:rStyle w:val="43"/>
          <w:rFonts w:hint="eastAsia" w:ascii="宋体" w:hAnsi="宋体" w:eastAsia="宋体" w:cs="宋体"/>
          <w:color w:val="auto"/>
          <w:sz w:val="24"/>
          <w:szCs w:val="24"/>
          <w:highlight w:val="none"/>
          <w:lang w:val="en-US" w:eastAsia="zh-CN"/>
        </w:rPr>
        <w:t>商务</w:t>
      </w:r>
      <w:r>
        <w:rPr>
          <w:rStyle w:val="43"/>
          <w:rFonts w:hint="eastAsia" w:ascii="宋体" w:hAnsi="宋体" w:eastAsia="宋体" w:cs="宋体"/>
          <w:color w:val="auto"/>
          <w:sz w:val="24"/>
          <w:szCs w:val="24"/>
          <w:highlight w:val="none"/>
        </w:rPr>
        <w:t>技术</w:t>
      </w:r>
      <w:r>
        <w:rPr>
          <w:rStyle w:val="43"/>
          <w:rFonts w:hint="eastAsia" w:ascii="宋体" w:hAnsi="宋体" w:eastAsia="宋体" w:cs="宋体"/>
          <w:color w:val="auto"/>
          <w:sz w:val="24"/>
          <w:szCs w:val="24"/>
          <w:highlight w:val="none"/>
          <w:lang w:val="en-US" w:eastAsia="zh-CN"/>
        </w:rPr>
        <w:t>响应文件</w:t>
      </w:r>
      <w:r>
        <w:rPr>
          <w:rStyle w:val="43"/>
          <w:rFonts w:hint="eastAsia" w:ascii="宋体" w:hAnsi="宋体" w:eastAsia="宋体" w:cs="宋体"/>
          <w:color w:val="auto"/>
          <w:sz w:val="24"/>
          <w:szCs w:val="24"/>
          <w:highlight w:val="none"/>
        </w:rPr>
        <w:t>评审——</w:t>
      </w:r>
      <w:r>
        <w:rPr>
          <w:rStyle w:val="43"/>
          <w:rFonts w:hint="eastAsia" w:ascii="宋体" w:hAnsi="宋体" w:eastAsia="宋体" w:cs="宋体"/>
          <w:color w:val="auto"/>
          <w:sz w:val="24"/>
          <w:szCs w:val="24"/>
          <w:highlight w:val="none"/>
          <w:lang w:val="en-US" w:eastAsia="zh-CN"/>
        </w:rPr>
        <w:t>报价响应文件</w:t>
      </w:r>
      <w:r>
        <w:rPr>
          <w:rStyle w:val="43"/>
          <w:rFonts w:hint="eastAsia" w:ascii="宋体" w:hAnsi="宋体" w:eastAsia="宋体" w:cs="宋体"/>
          <w:color w:val="auto"/>
          <w:sz w:val="24"/>
          <w:szCs w:val="24"/>
          <w:highlight w:val="none"/>
        </w:rPr>
        <w:t>评审——确定</w:t>
      </w:r>
      <w:r>
        <w:rPr>
          <w:rStyle w:val="43"/>
          <w:rFonts w:hint="eastAsia" w:ascii="宋体" w:hAnsi="宋体" w:eastAsia="宋体" w:cs="宋体"/>
          <w:color w:val="auto"/>
          <w:sz w:val="24"/>
          <w:szCs w:val="24"/>
          <w:highlight w:val="none"/>
          <w:lang w:val="en-US" w:eastAsia="zh-CN"/>
        </w:rPr>
        <w:t>候选人</w:t>
      </w:r>
      <w:r>
        <w:rPr>
          <w:rStyle w:val="43"/>
          <w:rFonts w:hint="eastAsia" w:ascii="宋体" w:hAnsi="宋体" w:eastAsia="宋体" w:cs="宋体"/>
          <w:color w:val="auto"/>
          <w:sz w:val="24"/>
          <w:szCs w:val="24"/>
          <w:highlight w:val="none"/>
        </w:rPr>
        <w:t>。</w:t>
      </w:r>
    </w:p>
    <w:p w14:paraId="78154079">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本次资格审查采用资格后审，各</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资格审查通过后方能进入</w:t>
      </w:r>
      <w:r>
        <w:rPr>
          <w:rStyle w:val="43"/>
          <w:rFonts w:hint="eastAsia" w:ascii="宋体" w:hAnsi="宋体" w:eastAsia="宋体" w:cs="宋体"/>
          <w:color w:val="auto"/>
          <w:sz w:val="24"/>
          <w:szCs w:val="24"/>
          <w:highlight w:val="none"/>
          <w:lang w:val="en-US" w:eastAsia="zh-CN"/>
        </w:rPr>
        <w:t>商务</w:t>
      </w:r>
      <w:r>
        <w:rPr>
          <w:rStyle w:val="43"/>
          <w:rFonts w:hint="eastAsia" w:ascii="宋体" w:hAnsi="宋体" w:eastAsia="宋体" w:cs="宋体"/>
          <w:color w:val="auto"/>
          <w:sz w:val="24"/>
          <w:szCs w:val="24"/>
          <w:highlight w:val="none"/>
        </w:rPr>
        <w:t>技术</w:t>
      </w:r>
      <w:r>
        <w:rPr>
          <w:rStyle w:val="43"/>
          <w:rFonts w:hint="eastAsia" w:ascii="宋体" w:hAnsi="宋体" w:eastAsia="宋体" w:cs="宋体"/>
          <w:color w:val="auto"/>
          <w:sz w:val="24"/>
          <w:szCs w:val="24"/>
          <w:highlight w:val="none"/>
          <w:lang w:val="en-US" w:eastAsia="zh-CN"/>
        </w:rPr>
        <w:t>响应文件</w:t>
      </w:r>
      <w:r>
        <w:rPr>
          <w:rStyle w:val="43"/>
          <w:rFonts w:hint="eastAsia" w:ascii="宋体" w:hAnsi="宋体" w:eastAsia="宋体" w:cs="宋体"/>
          <w:color w:val="auto"/>
          <w:sz w:val="24"/>
          <w:szCs w:val="24"/>
          <w:highlight w:val="none"/>
        </w:rPr>
        <w:t>的开标。先开</w:t>
      </w:r>
      <w:r>
        <w:rPr>
          <w:rStyle w:val="43"/>
          <w:rFonts w:hint="eastAsia" w:ascii="宋体" w:hAnsi="宋体" w:eastAsia="宋体" w:cs="宋体"/>
          <w:color w:val="auto"/>
          <w:sz w:val="24"/>
          <w:szCs w:val="24"/>
          <w:highlight w:val="none"/>
          <w:lang w:val="en-US" w:eastAsia="zh-CN"/>
        </w:rPr>
        <w:t>商务</w:t>
      </w:r>
      <w:r>
        <w:rPr>
          <w:rStyle w:val="43"/>
          <w:rFonts w:hint="eastAsia" w:ascii="宋体" w:hAnsi="宋体" w:eastAsia="宋体" w:cs="宋体"/>
          <w:color w:val="auto"/>
          <w:sz w:val="24"/>
          <w:szCs w:val="24"/>
          <w:highlight w:val="none"/>
        </w:rPr>
        <w:t>技术</w:t>
      </w:r>
      <w:r>
        <w:rPr>
          <w:rStyle w:val="43"/>
          <w:rFonts w:hint="eastAsia" w:ascii="宋体" w:hAnsi="宋体" w:eastAsia="宋体" w:cs="宋体"/>
          <w:color w:val="auto"/>
          <w:sz w:val="24"/>
          <w:szCs w:val="24"/>
          <w:highlight w:val="none"/>
          <w:lang w:val="en-US" w:eastAsia="zh-CN"/>
        </w:rPr>
        <w:t>响应文件</w:t>
      </w:r>
      <w:r>
        <w:rPr>
          <w:rStyle w:val="43"/>
          <w:rFonts w:hint="eastAsia" w:ascii="宋体" w:hAnsi="宋体" w:eastAsia="宋体" w:cs="宋体"/>
          <w:color w:val="auto"/>
          <w:sz w:val="24"/>
          <w:szCs w:val="24"/>
          <w:highlight w:val="none"/>
        </w:rPr>
        <w:t>，</w:t>
      </w:r>
      <w:r>
        <w:rPr>
          <w:rStyle w:val="43"/>
          <w:rFonts w:hint="eastAsia" w:ascii="宋体" w:hAnsi="宋体" w:eastAsia="宋体" w:cs="宋体"/>
          <w:color w:val="auto"/>
          <w:sz w:val="24"/>
          <w:szCs w:val="24"/>
          <w:highlight w:val="none"/>
          <w:lang w:val="en-US" w:eastAsia="zh-CN"/>
        </w:rPr>
        <w:t>商务</w:t>
      </w:r>
      <w:r>
        <w:rPr>
          <w:rStyle w:val="43"/>
          <w:rFonts w:hint="eastAsia" w:ascii="宋体" w:hAnsi="宋体" w:eastAsia="宋体" w:cs="宋体"/>
          <w:color w:val="auto"/>
          <w:sz w:val="24"/>
          <w:szCs w:val="24"/>
          <w:highlight w:val="none"/>
        </w:rPr>
        <w:t>技术</w:t>
      </w:r>
      <w:r>
        <w:rPr>
          <w:rStyle w:val="43"/>
          <w:rFonts w:hint="eastAsia" w:ascii="宋体" w:hAnsi="宋体" w:eastAsia="宋体" w:cs="宋体"/>
          <w:color w:val="auto"/>
          <w:sz w:val="24"/>
          <w:szCs w:val="24"/>
          <w:highlight w:val="none"/>
          <w:lang w:val="en-US" w:eastAsia="zh-CN"/>
        </w:rPr>
        <w:t>响应文件</w:t>
      </w:r>
      <w:r>
        <w:rPr>
          <w:rStyle w:val="43"/>
          <w:rFonts w:hint="eastAsia" w:ascii="宋体" w:hAnsi="宋体" w:eastAsia="宋体" w:cs="宋体"/>
          <w:color w:val="auto"/>
          <w:sz w:val="24"/>
          <w:szCs w:val="24"/>
          <w:highlight w:val="none"/>
        </w:rPr>
        <w:t>打分结束后再开</w:t>
      </w:r>
      <w:r>
        <w:rPr>
          <w:rStyle w:val="43"/>
          <w:rFonts w:hint="eastAsia" w:ascii="宋体" w:hAnsi="宋体" w:eastAsia="宋体" w:cs="宋体"/>
          <w:color w:val="auto"/>
          <w:sz w:val="24"/>
          <w:szCs w:val="24"/>
          <w:highlight w:val="none"/>
          <w:lang w:val="en-US" w:eastAsia="zh-CN"/>
        </w:rPr>
        <w:t>报价响应文件</w:t>
      </w:r>
      <w:r>
        <w:rPr>
          <w:rStyle w:val="43"/>
          <w:rFonts w:hint="eastAsia" w:ascii="宋体" w:hAnsi="宋体" w:eastAsia="宋体" w:cs="宋体"/>
          <w:color w:val="auto"/>
          <w:sz w:val="24"/>
          <w:szCs w:val="24"/>
          <w:highlight w:val="none"/>
        </w:rPr>
        <w:t>。</w:t>
      </w:r>
    </w:p>
    <w:p w14:paraId="7DFB44D1">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2.</w:t>
      </w:r>
      <w:r>
        <w:rPr>
          <w:rStyle w:val="43"/>
          <w:rFonts w:hint="eastAsia" w:ascii="宋体" w:hAnsi="宋体" w:eastAsia="宋体" w:cs="宋体"/>
          <w:color w:val="auto"/>
          <w:sz w:val="24"/>
          <w:szCs w:val="24"/>
          <w:highlight w:val="none"/>
          <w:lang w:val="en-US" w:eastAsia="zh-CN"/>
        </w:rPr>
        <w:t>比选小组</w:t>
      </w:r>
      <w:r>
        <w:rPr>
          <w:rStyle w:val="43"/>
          <w:rFonts w:hint="eastAsia" w:ascii="宋体" w:hAnsi="宋体" w:eastAsia="宋体" w:cs="宋体"/>
          <w:color w:val="auto"/>
          <w:sz w:val="24"/>
          <w:szCs w:val="24"/>
          <w:highlight w:val="none"/>
        </w:rPr>
        <w:t>将仅对按本</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文件载明的方法与规定，为实质上响应</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文件要求的</w:t>
      </w:r>
      <w:r>
        <w:rPr>
          <w:rStyle w:val="43"/>
          <w:rFonts w:hint="eastAsia" w:ascii="宋体" w:hAnsi="宋体" w:eastAsia="宋体" w:cs="宋体"/>
          <w:color w:val="auto"/>
          <w:sz w:val="24"/>
          <w:szCs w:val="24"/>
          <w:highlight w:val="none"/>
          <w:lang w:eastAsia="zh-CN"/>
        </w:rPr>
        <w:t>响应文件</w:t>
      </w:r>
      <w:r>
        <w:rPr>
          <w:rStyle w:val="43"/>
          <w:rFonts w:hint="eastAsia" w:ascii="宋体" w:hAnsi="宋体" w:eastAsia="宋体" w:cs="宋体"/>
          <w:color w:val="auto"/>
          <w:sz w:val="24"/>
          <w:szCs w:val="24"/>
          <w:highlight w:val="none"/>
        </w:rPr>
        <w:t>评审并进行评价和比较。</w:t>
      </w:r>
    </w:p>
    <w:p w14:paraId="27DA2A9F">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3.</w:t>
      </w:r>
      <w:r>
        <w:rPr>
          <w:rStyle w:val="43"/>
          <w:rFonts w:hint="eastAsia" w:ascii="宋体" w:hAnsi="宋体" w:eastAsia="宋体" w:cs="宋体"/>
          <w:color w:val="auto"/>
          <w:sz w:val="24"/>
          <w:szCs w:val="24"/>
          <w:highlight w:val="none"/>
        </w:rPr>
        <w:t>本次项目的</w:t>
      </w:r>
      <w:r>
        <w:rPr>
          <w:rStyle w:val="43"/>
          <w:rFonts w:hint="eastAsia" w:ascii="宋体" w:hAnsi="宋体" w:eastAsia="宋体" w:cs="宋体"/>
          <w:color w:val="auto"/>
          <w:sz w:val="24"/>
          <w:szCs w:val="24"/>
          <w:highlight w:val="none"/>
          <w:lang w:val="en-US" w:eastAsia="zh-CN"/>
        </w:rPr>
        <w:t>商务</w:t>
      </w:r>
      <w:r>
        <w:rPr>
          <w:rStyle w:val="43"/>
          <w:rFonts w:hint="eastAsia" w:ascii="宋体" w:hAnsi="宋体" w:eastAsia="宋体" w:cs="宋体"/>
          <w:color w:val="auto"/>
          <w:sz w:val="24"/>
          <w:szCs w:val="24"/>
          <w:highlight w:val="none"/>
        </w:rPr>
        <w:t>技术和</w:t>
      </w:r>
      <w:r>
        <w:rPr>
          <w:rStyle w:val="43"/>
          <w:rFonts w:hint="eastAsia" w:ascii="宋体" w:hAnsi="宋体" w:eastAsia="宋体" w:cs="宋体"/>
          <w:color w:val="auto"/>
          <w:sz w:val="24"/>
          <w:szCs w:val="24"/>
          <w:highlight w:val="none"/>
          <w:lang w:val="en-US" w:eastAsia="zh-CN"/>
        </w:rPr>
        <w:t>报价</w:t>
      </w:r>
      <w:r>
        <w:rPr>
          <w:rStyle w:val="43"/>
          <w:rFonts w:hint="eastAsia" w:ascii="宋体" w:hAnsi="宋体" w:eastAsia="宋体" w:cs="宋体"/>
          <w:color w:val="auto"/>
          <w:sz w:val="24"/>
          <w:szCs w:val="24"/>
          <w:highlight w:val="none"/>
        </w:rPr>
        <w:t>评审总分值为100分。两部分评审因素比重如下：</w:t>
      </w:r>
    </w:p>
    <w:p w14:paraId="1CBBDCBE">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val="en-US" w:eastAsia="zh-CN"/>
        </w:rPr>
        <w:t>商务</w:t>
      </w:r>
      <w:r>
        <w:rPr>
          <w:rStyle w:val="43"/>
          <w:rFonts w:hint="eastAsia" w:ascii="宋体" w:hAnsi="宋体" w:eastAsia="宋体" w:cs="宋体"/>
          <w:color w:val="auto"/>
          <w:sz w:val="24"/>
          <w:szCs w:val="24"/>
          <w:highlight w:val="none"/>
        </w:rPr>
        <w:t>技术分值占总分值的比重为</w:t>
      </w:r>
      <w:r>
        <w:rPr>
          <w:rStyle w:val="43"/>
          <w:rFonts w:hint="eastAsia" w:ascii="宋体" w:hAnsi="宋体" w:eastAsia="宋体" w:cs="宋体"/>
          <w:color w:val="auto"/>
          <w:sz w:val="24"/>
          <w:szCs w:val="24"/>
          <w:highlight w:val="none"/>
          <w:u w:val="single" w:color="000000"/>
          <w:lang w:val="en-US" w:eastAsia="zh-CN"/>
        </w:rPr>
        <w:t>70</w:t>
      </w:r>
      <w:r>
        <w:rPr>
          <w:rStyle w:val="43"/>
          <w:rFonts w:hint="eastAsia" w:ascii="宋体" w:hAnsi="宋体" w:eastAsia="宋体" w:cs="宋体"/>
          <w:color w:val="auto"/>
          <w:sz w:val="24"/>
          <w:szCs w:val="24"/>
          <w:highlight w:val="none"/>
          <w:u w:val="single" w:color="000000"/>
        </w:rPr>
        <w:t>%（权重）</w:t>
      </w:r>
      <w:r>
        <w:rPr>
          <w:rStyle w:val="43"/>
          <w:rFonts w:hint="eastAsia" w:ascii="宋体" w:hAnsi="宋体" w:eastAsia="宋体" w:cs="宋体"/>
          <w:color w:val="auto"/>
          <w:sz w:val="24"/>
          <w:szCs w:val="24"/>
          <w:highlight w:val="none"/>
        </w:rPr>
        <w:t>（计算结果均四舍五入保留两位小数）；</w:t>
      </w:r>
    </w:p>
    <w:p w14:paraId="284AFB79">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val="en-US" w:eastAsia="zh-CN"/>
        </w:rPr>
        <w:t>报价</w:t>
      </w:r>
      <w:r>
        <w:rPr>
          <w:rStyle w:val="43"/>
          <w:rFonts w:hint="eastAsia" w:ascii="宋体" w:hAnsi="宋体" w:eastAsia="宋体" w:cs="宋体"/>
          <w:color w:val="auto"/>
          <w:sz w:val="24"/>
          <w:szCs w:val="24"/>
          <w:highlight w:val="none"/>
        </w:rPr>
        <w:t>分值占总分值的比重为</w:t>
      </w:r>
      <w:r>
        <w:rPr>
          <w:rStyle w:val="43"/>
          <w:rFonts w:hint="eastAsia" w:ascii="宋体" w:hAnsi="宋体" w:eastAsia="宋体" w:cs="宋体"/>
          <w:color w:val="auto"/>
          <w:sz w:val="24"/>
          <w:szCs w:val="24"/>
          <w:highlight w:val="none"/>
          <w:u w:val="single" w:color="000000"/>
          <w:lang w:val="en-US" w:eastAsia="zh-CN"/>
        </w:rPr>
        <w:t>30%（权重）</w:t>
      </w:r>
      <w:r>
        <w:rPr>
          <w:rStyle w:val="43"/>
          <w:rFonts w:hint="eastAsia" w:ascii="宋体" w:hAnsi="宋体" w:eastAsia="宋体" w:cs="宋体"/>
          <w:color w:val="auto"/>
          <w:sz w:val="24"/>
          <w:szCs w:val="24"/>
          <w:highlight w:val="none"/>
        </w:rPr>
        <w:t>（计算结果均四舍五入保留两位小数）；</w:t>
      </w:r>
    </w:p>
    <w:p w14:paraId="3CC55022">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4.</w:t>
      </w:r>
      <w:r>
        <w:rPr>
          <w:rStyle w:val="43"/>
          <w:rFonts w:hint="eastAsia" w:ascii="宋体" w:hAnsi="宋体" w:eastAsia="宋体" w:cs="宋体"/>
          <w:color w:val="auto"/>
          <w:sz w:val="24"/>
          <w:szCs w:val="24"/>
          <w:highlight w:val="none"/>
          <w:lang w:val="en-US" w:eastAsia="zh-CN"/>
        </w:rPr>
        <w:t>比选小组</w:t>
      </w:r>
      <w:r>
        <w:rPr>
          <w:rStyle w:val="43"/>
          <w:rFonts w:hint="eastAsia" w:ascii="宋体" w:hAnsi="宋体" w:eastAsia="宋体" w:cs="宋体"/>
          <w:color w:val="auto"/>
          <w:sz w:val="24"/>
          <w:szCs w:val="24"/>
          <w:highlight w:val="none"/>
        </w:rPr>
        <w:t>严格按照</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文件的要求、条件、评分标准，对</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所提供货物或服务的先进性、可靠性、售后服务承诺、质量保证承诺等实质性响应内容进行比较。</w:t>
      </w:r>
    </w:p>
    <w:p w14:paraId="1706B29F">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5.</w:t>
      </w:r>
      <w:r>
        <w:rPr>
          <w:rStyle w:val="43"/>
          <w:rFonts w:hint="eastAsia" w:ascii="宋体" w:hAnsi="宋体" w:eastAsia="宋体" w:cs="宋体"/>
          <w:color w:val="auto"/>
          <w:sz w:val="24"/>
          <w:szCs w:val="24"/>
          <w:highlight w:val="none"/>
          <w:lang w:val="en-US" w:eastAsia="zh-CN"/>
        </w:rPr>
        <w:t>比选小组构成共3人，比选小组</w:t>
      </w:r>
      <w:r>
        <w:rPr>
          <w:rStyle w:val="43"/>
          <w:rFonts w:hint="eastAsia" w:ascii="宋体" w:hAnsi="宋体" w:eastAsia="宋体" w:cs="宋体"/>
          <w:color w:val="auto"/>
          <w:sz w:val="24"/>
          <w:szCs w:val="24"/>
          <w:highlight w:val="none"/>
        </w:rPr>
        <w:t>各成员独立对每个进入打分程序的有效</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的</w:t>
      </w:r>
      <w:r>
        <w:rPr>
          <w:rStyle w:val="43"/>
          <w:rFonts w:hint="eastAsia" w:ascii="宋体" w:hAnsi="宋体" w:eastAsia="宋体" w:cs="宋体"/>
          <w:color w:val="auto"/>
          <w:sz w:val="24"/>
          <w:szCs w:val="24"/>
          <w:highlight w:val="none"/>
          <w:lang w:eastAsia="zh-CN"/>
        </w:rPr>
        <w:t>响应文件</w:t>
      </w:r>
      <w:r>
        <w:rPr>
          <w:rStyle w:val="43"/>
          <w:rFonts w:hint="eastAsia" w:ascii="宋体" w:hAnsi="宋体" w:eastAsia="宋体" w:cs="宋体"/>
          <w:color w:val="auto"/>
          <w:sz w:val="24"/>
          <w:szCs w:val="24"/>
          <w:highlight w:val="none"/>
        </w:rPr>
        <w:t>的</w:t>
      </w:r>
      <w:r>
        <w:rPr>
          <w:rStyle w:val="43"/>
          <w:rFonts w:hint="eastAsia" w:ascii="宋体" w:hAnsi="宋体" w:eastAsia="宋体" w:cs="宋体"/>
          <w:color w:val="auto"/>
          <w:sz w:val="24"/>
          <w:szCs w:val="24"/>
          <w:highlight w:val="none"/>
          <w:lang w:val="en-US" w:eastAsia="zh-CN"/>
        </w:rPr>
        <w:t>商务</w:t>
      </w:r>
      <w:r>
        <w:rPr>
          <w:rStyle w:val="43"/>
          <w:rFonts w:hint="eastAsia" w:ascii="宋体" w:hAnsi="宋体" w:eastAsia="宋体" w:cs="宋体"/>
          <w:color w:val="auto"/>
          <w:sz w:val="24"/>
          <w:szCs w:val="24"/>
          <w:highlight w:val="none"/>
        </w:rPr>
        <w:t>技术部分以打分的形式进行评审和评价。</w:t>
      </w:r>
    </w:p>
    <w:p w14:paraId="690B74B0">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6.</w:t>
      </w:r>
      <w:r>
        <w:rPr>
          <w:rStyle w:val="43"/>
          <w:rFonts w:hint="eastAsia" w:ascii="宋体" w:hAnsi="宋体" w:eastAsia="宋体" w:cs="宋体"/>
          <w:color w:val="auto"/>
          <w:sz w:val="24"/>
          <w:szCs w:val="24"/>
          <w:highlight w:val="none"/>
          <w:lang w:val="en-US" w:eastAsia="zh-CN"/>
        </w:rPr>
        <w:t>商务</w:t>
      </w:r>
      <w:r>
        <w:rPr>
          <w:rStyle w:val="43"/>
          <w:rFonts w:hint="eastAsia" w:ascii="宋体" w:hAnsi="宋体" w:eastAsia="宋体" w:cs="宋体"/>
          <w:color w:val="auto"/>
          <w:sz w:val="24"/>
          <w:szCs w:val="24"/>
          <w:highlight w:val="none"/>
        </w:rPr>
        <w:t>技术分按算术平均值计算（计算结果均四舍五入保留两位小数）。</w:t>
      </w:r>
    </w:p>
    <w:p w14:paraId="0A63DBA4">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7.</w:t>
      </w:r>
      <w:r>
        <w:rPr>
          <w:rStyle w:val="43"/>
          <w:rFonts w:hint="eastAsia" w:ascii="宋体" w:hAnsi="宋体" w:eastAsia="宋体" w:cs="宋体"/>
          <w:color w:val="auto"/>
          <w:sz w:val="24"/>
          <w:szCs w:val="24"/>
          <w:highlight w:val="none"/>
        </w:rPr>
        <w:t>开启</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的</w:t>
      </w:r>
      <w:r>
        <w:rPr>
          <w:rStyle w:val="43"/>
          <w:rFonts w:hint="eastAsia" w:ascii="宋体" w:hAnsi="宋体" w:eastAsia="宋体" w:cs="宋体"/>
          <w:color w:val="auto"/>
          <w:sz w:val="24"/>
          <w:szCs w:val="24"/>
          <w:highlight w:val="none"/>
          <w:lang w:val="en-US" w:eastAsia="zh-CN"/>
        </w:rPr>
        <w:t>报价响应文件</w:t>
      </w:r>
      <w:r>
        <w:rPr>
          <w:rStyle w:val="43"/>
          <w:rFonts w:hint="eastAsia" w:ascii="宋体" w:hAnsi="宋体" w:eastAsia="宋体" w:cs="宋体"/>
          <w:color w:val="auto"/>
          <w:sz w:val="24"/>
          <w:szCs w:val="24"/>
          <w:highlight w:val="none"/>
        </w:rPr>
        <w:t>，现场唱标后由</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代表签名确认。</w:t>
      </w:r>
    </w:p>
    <w:p w14:paraId="4C27C157">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8.供应商</w:t>
      </w:r>
      <w:r>
        <w:rPr>
          <w:rStyle w:val="43"/>
          <w:rFonts w:hint="eastAsia" w:ascii="宋体" w:hAnsi="宋体" w:eastAsia="宋体" w:cs="宋体"/>
          <w:color w:val="auto"/>
          <w:sz w:val="24"/>
          <w:szCs w:val="24"/>
          <w:highlight w:val="none"/>
        </w:rPr>
        <w:t>的</w:t>
      </w:r>
      <w:r>
        <w:rPr>
          <w:rStyle w:val="43"/>
          <w:rFonts w:hint="eastAsia" w:ascii="宋体" w:hAnsi="宋体" w:eastAsia="宋体" w:cs="宋体"/>
          <w:color w:val="auto"/>
          <w:sz w:val="24"/>
          <w:szCs w:val="24"/>
          <w:highlight w:val="none"/>
          <w:lang w:val="en-US" w:eastAsia="zh-CN"/>
        </w:rPr>
        <w:t>报价响应文件</w:t>
      </w:r>
      <w:r>
        <w:rPr>
          <w:rStyle w:val="43"/>
          <w:rFonts w:hint="eastAsia" w:ascii="宋体" w:hAnsi="宋体" w:eastAsia="宋体" w:cs="宋体"/>
          <w:color w:val="auto"/>
          <w:sz w:val="24"/>
          <w:szCs w:val="24"/>
          <w:highlight w:val="none"/>
        </w:rPr>
        <w:t>评审得分直接计算取得，并与其</w:t>
      </w:r>
      <w:r>
        <w:rPr>
          <w:rStyle w:val="43"/>
          <w:rFonts w:hint="eastAsia" w:ascii="宋体" w:hAnsi="宋体" w:eastAsia="宋体" w:cs="宋体"/>
          <w:color w:val="auto"/>
          <w:sz w:val="24"/>
          <w:szCs w:val="24"/>
          <w:highlight w:val="none"/>
          <w:lang w:val="en-US" w:eastAsia="zh-CN"/>
        </w:rPr>
        <w:t>商务</w:t>
      </w:r>
      <w:r>
        <w:rPr>
          <w:rStyle w:val="43"/>
          <w:rFonts w:hint="eastAsia" w:ascii="宋体" w:hAnsi="宋体" w:eastAsia="宋体" w:cs="宋体"/>
          <w:color w:val="auto"/>
          <w:sz w:val="24"/>
          <w:szCs w:val="24"/>
          <w:highlight w:val="none"/>
        </w:rPr>
        <w:t>技术得分相加为该</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的综合得分（计算结果均四舍五入保留两位小数）。</w:t>
      </w:r>
    </w:p>
    <w:p w14:paraId="1550E60F">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9.</w:t>
      </w:r>
      <w:r>
        <w:rPr>
          <w:rStyle w:val="43"/>
          <w:rFonts w:hint="eastAsia" w:ascii="宋体" w:hAnsi="宋体" w:eastAsia="宋体" w:cs="宋体"/>
          <w:color w:val="auto"/>
          <w:sz w:val="24"/>
          <w:szCs w:val="24"/>
          <w:highlight w:val="none"/>
        </w:rPr>
        <w:t>评审后的综合得分相同的，按</w:t>
      </w:r>
      <w:r>
        <w:rPr>
          <w:rStyle w:val="43"/>
          <w:rFonts w:hint="eastAsia" w:ascii="宋体" w:hAnsi="宋体" w:eastAsia="宋体" w:cs="宋体"/>
          <w:color w:val="auto"/>
          <w:sz w:val="24"/>
          <w:szCs w:val="24"/>
          <w:highlight w:val="none"/>
          <w:lang w:val="en-US" w:eastAsia="zh-CN"/>
        </w:rPr>
        <w:t>商务技术</w:t>
      </w:r>
      <w:r>
        <w:rPr>
          <w:rStyle w:val="43"/>
          <w:rFonts w:hint="eastAsia" w:ascii="宋体" w:hAnsi="宋体" w:eastAsia="宋体" w:cs="宋体"/>
          <w:color w:val="auto"/>
          <w:sz w:val="24"/>
          <w:szCs w:val="24"/>
          <w:highlight w:val="none"/>
        </w:rPr>
        <w:t>得分由高到低顺序排列。综合得分且</w:t>
      </w:r>
      <w:r>
        <w:rPr>
          <w:rStyle w:val="43"/>
          <w:rFonts w:hint="eastAsia" w:ascii="宋体" w:hAnsi="宋体" w:eastAsia="宋体" w:cs="宋体"/>
          <w:color w:val="auto"/>
          <w:sz w:val="24"/>
          <w:szCs w:val="24"/>
          <w:highlight w:val="none"/>
          <w:lang w:val="en-US" w:eastAsia="zh-CN"/>
        </w:rPr>
        <w:t>商务技术</w:t>
      </w:r>
      <w:r>
        <w:rPr>
          <w:rStyle w:val="43"/>
          <w:rFonts w:hint="eastAsia" w:ascii="宋体" w:hAnsi="宋体" w:eastAsia="宋体" w:cs="宋体"/>
          <w:color w:val="auto"/>
          <w:sz w:val="24"/>
          <w:szCs w:val="24"/>
          <w:highlight w:val="none"/>
        </w:rPr>
        <w:t>得分相同的，则采取现场抽签的方式确定（</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的抽签顺序分别为各</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递交</w:t>
      </w:r>
      <w:r>
        <w:rPr>
          <w:rStyle w:val="43"/>
          <w:rFonts w:hint="eastAsia" w:ascii="宋体" w:hAnsi="宋体" w:eastAsia="宋体" w:cs="宋体"/>
          <w:color w:val="auto"/>
          <w:sz w:val="24"/>
          <w:szCs w:val="24"/>
          <w:highlight w:val="none"/>
          <w:lang w:eastAsia="zh-CN"/>
        </w:rPr>
        <w:t>响应文件</w:t>
      </w:r>
      <w:r>
        <w:rPr>
          <w:rStyle w:val="43"/>
          <w:rFonts w:hint="eastAsia" w:ascii="宋体" w:hAnsi="宋体" w:eastAsia="宋体" w:cs="宋体"/>
          <w:color w:val="auto"/>
          <w:sz w:val="24"/>
          <w:szCs w:val="24"/>
          <w:highlight w:val="none"/>
        </w:rPr>
        <w:t>签到顺序号）</w:t>
      </w:r>
    </w:p>
    <w:p w14:paraId="496D2017">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1</w:t>
      </w:r>
      <w:r>
        <w:rPr>
          <w:rStyle w:val="43"/>
          <w:rFonts w:hint="eastAsia" w:ascii="宋体" w:hAnsi="宋体" w:eastAsia="宋体" w:cs="宋体"/>
          <w:color w:val="auto"/>
          <w:sz w:val="24"/>
          <w:szCs w:val="24"/>
          <w:highlight w:val="none"/>
          <w:lang w:eastAsia="zh-CN"/>
        </w:rPr>
        <w:t>0.</w:t>
      </w:r>
      <w:r>
        <w:rPr>
          <w:rStyle w:val="43"/>
          <w:rFonts w:hint="eastAsia" w:ascii="宋体" w:hAnsi="宋体" w:eastAsia="宋体" w:cs="宋体"/>
          <w:color w:val="auto"/>
          <w:sz w:val="24"/>
          <w:szCs w:val="24"/>
          <w:highlight w:val="none"/>
        </w:rPr>
        <w:t>评标结果按</w:t>
      </w:r>
      <w:r>
        <w:rPr>
          <w:rStyle w:val="43"/>
          <w:rFonts w:hint="eastAsia" w:ascii="宋体" w:hAnsi="宋体" w:eastAsia="宋体" w:cs="宋体"/>
          <w:color w:val="auto"/>
          <w:sz w:val="24"/>
          <w:szCs w:val="24"/>
          <w:highlight w:val="none"/>
          <w:lang w:eastAsia="zh-CN"/>
        </w:rPr>
        <w:t>响应文件</w:t>
      </w:r>
      <w:r>
        <w:rPr>
          <w:rStyle w:val="43"/>
          <w:rFonts w:hint="eastAsia" w:ascii="宋体" w:hAnsi="宋体" w:eastAsia="宋体" w:cs="宋体"/>
          <w:color w:val="auto"/>
          <w:sz w:val="24"/>
          <w:szCs w:val="24"/>
          <w:highlight w:val="none"/>
        </w:rPr>
        <w:t>满足</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文件全部实质性要求，且按照评审因素的量化指标评审综合得分最高的</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，排名第一的确定为第一</w:t>
      </w:r>
      <w:r>
        <w:rPr>
          <w:rStyle w:val="43"/>
          <w:rFonts w:hint="eastAsia" w:ascii="宋体" w:hAnsi="宋体" w:eastAsia="宋体" w:cs="宋体"/>
          <w:color w:val="auto"/>
          <w:sz w:val="24"/>
          <w:szCs w:val="24"/>
          <w:highlight w:val="none"/>
          <w:lang w:val="en-US" w:eastAsia="zh-CN"/>
        </w:rPr>
        <w:t>成交候选人</w:t>
      </w:r>
      <w:r>
        <w:rPr>
          <w:rStyle w:val="43"/>
          <w:rFonts w:hint="eastAsia" w:ascii="宋体" w:hAnsi="宋体" w:eastAsia="宋体" w:cs="宋体"/>
          <w:color w:val="auto"/>
          <w:sz w:val="24"/>
          <w:szCs w:val="24"/>
          <w:highlight w:val="none"/>
        </w:rPr>
        <w:t>，出具评审报告并将结果通知所有</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w:t>
      </w:r>
    </w:p>
    <w:p w14:paraId="33CDD679">
      <w:pPr>
        <w:snapToGrid w:val="0"/>
        <w:ind w:firstLine="487" w:firstLineChars="202"/>
        <w:rPr>
          <w:rStyle w:val="43"/>
          <w:rFonts w:hint="eastAsia" w:ascii="宋体" w:hAnsi="宋体" w:eastAsia="宋体" w:cs="宋体"/>
          <w:b/>
          <w:color w:val="auto"/>
          <w:sz w:val="24"/>
          <w:szCs w:val="24"/>
          <w:highlight w:val="none"/>
        </w:rPr>
      </w:pPr>
      <w:r>
        <w:rPr>
          <w:rStyle w:val="43"/>
          <w:rFonts w:hint="eastAsia" w:ascii="宋体" w:hAnsi="宋体" w:eastAsia="宋体" w:cs="宋体"/>
          <w:b/>
          <w:color w:val="auto"/>
          <w:sz w:val="24"/>
          <w:szCs w:val="24"/>
          <w:highlight w:val="none"/>
        </w:rPr>
        <w:t>七、关于</w:t>
      </w:r>
      <w:r>
        <w:rPr>
          <w:rStyle w:val="43"/>
          <w:rFonts w:hint="eastAsia" w:ascii="宋体" w:hAnsi="宋体" w:eastAsia="宋体" w:cs="宋体"/>
          <w:b/>
          <w:color w:val="auto"/>
          <w:sz w:val="24"/>
          <w:szCs w:val="24"/>
          <w:highlight w:val="none"/>
          <w:lang w:eastAsia="zh-CN"/>
        </w:rPr>
        <w:t>价格</w:t>
      </w:r>
      <w:r>
        <w:rPr>
          <w:rStyle w:val="43"/>
          <w:rFonts w:hint="eastAsia" w:ascii="宋体" w:hAnsi="宋体" w:eastAsia="宋体" w:cs="宋体"/>
          <w:b/>
          <w:color w:val="auto"/>
          <w:sz w:val="24"/>
          <w:szCs w:val="24"/>
          <w:highlight w:val="none"/>
        </w:rPr>
        <w:t>评审</w:t>
      </w:r>
    </w:p>
    <w:p w14:paraId="4E519295">
      <w:pPr>
        <w:snapToGrid w:val="0"/>
        <w:ind w:firstLine="480" w:firstLineChars="200"/>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1.</w:t>
      </w:r>
      <w:r>
        <w:rPr>
          <w:rStyle w:val="43"/>
          <w:rFonts w:hint="eastAsia" w:ascii="宋体" w:hAnsi="宋体" w:eastAsia="宋体" w:cs="宋体"/>
          <w:color w:val="auto"/>
          <w:sz w:val="24"/>
          <w:szCs w:val="24"/>
          <w:highlight w:val="none"/>
        </w:rPr>
        <w:t>针对</w:t>
      </w:r>
      <w:r>
        <w:rPr>
          <w:rStyle w:val="43"/>
          <w:rFonts w:hint="eastAsia" w:ascii="宋体" w:hAnsi="宋体" w:eastAsia="宋体" w:cs="宋体"/>
          <w:color w:val="auto"/>
          <w:sz w:val="24"/>
          <w:szCs w:val="24"/>
          <w:highlight w:val="none"/>
          <w:lang w:eastAsia="zh-CN"/>
        </w:rPr>
        <w:t>价格</w:t>
      </w:r>
      <w:r>
        <w:rPr>
          <w:rStyle w:val="43"/>
          <w:rFonts w:hint="eastAsia" w:ascii="宋体" w:hAnsi="宋体" w:eastAsia="宋体" w:cs="宋体"/>
          <w:color w:val="auto"/>
          <w:sz w:val="24"/>
          <w:szCs w:val="24"/>
          <w:highlight w:val="none"/>
        </w:rPr>
        <w:t>实质响应的评审</w:t>
      </w:r>
    </w:p>
    <w:p w14:paraId="56B3B1B6">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val="en-US" w:eastAsia="zh-CN"/>
        </w:rPr>
        <w:t>比选小组</w:t>
      </w:r>
      <w:r>
        <w:rPr>
          <w:rStyle w:val="43"/>
          <w:rFonts w:hint="eastAsia" w:ascii="宋体" w:hAnsi="宋体" w:eastAsia="宋体" w:cs="宋体"/>
          <w:color w:val="auto"/>
          <w:sz w:val="24"/>
          <w:szCs w:val="24"/>
          <w:highlight w:val="none"/>
        </w:rPr>
        <w:t>将审查每份</w:t>
      </w:r>
      <w:r>
        <w:rPr>
          <w:rStyle w:val="43"/>
          <w:rFonts w:hint="eastAsia" w:ascii="宋体" w:hAnsi="宋体" w:eastAsia="宋体" w:cs="宋体"/>
          <w:color w:val="auto"/>
          <w:sz w:val="24"/>
          <w:szCs w:val="24"/>
          <w:highlight w:val="none"/>
          <w:lang w:eastAsia="zh-CN"/>
        </w:rPr>
        <w:t>响应文件</w:t>
      </w:r>
      <w:r>
        <w:rPr>
          <w:rStyle w:val="43"/>
          <w:rFonts w:hint="eastAsia" w:ascii="宋体" w:hAnsi="宋体" w:eastAsia="宋体" w:cs="宋体"/>
          <w:color w:val="auto"/>
          <w:sz w:val="24"/>
          <w:szCs w:val="24"/>
          <w:highlight w:val="none"/>
        </w:rPr>
        <w:t>的报价是否实质上响应了</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文件的要求。实质上响应</w:t>
      </w:r>
      <w:r>
        <w:rPr>
          <w:rStyle w:val="43"/>
          <w:rFonts w:hint="eastAsia" w:ascii="宋体" w:hAnsi="宋体" w:eastAsia="宋体" w:cs="宋体"/>
          <w:color w:val="auto"/>
          <w:sz w:val="24"/>
          <w:szCs w:val="24"/>
          <w:highlight w:val="none"/>
          <w:lang w:val="en-US" w:eastAsia="zh-CN"/>
        </w:rPr>
        <w:t>应该</w:t>
      </w:r>
      <w:r>
        <w:rPr>
          <w:rStyle w:val="43"/>
          <w:rFonts w:hint="eastAsia" w:ascii="宋体" w:hAnsi="宋体" w:eastAsia="宋体" w:cs="宋体"/>
          <w:color w:val="auto"/>
          <w:sz w:val="24"/>
          <w:szCs w:val="24"/>
          <w:highlight w:val="none"/>
        </w:rPr>
        <w:t>与</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文件要求的全部条款、条件和规格相符，没有重大偏离或保留。所谓重大偏离或保留是指实质上影响合同的供货范围、质量和性能，或者实质上与</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文件的要求不一致。纠正这些偏离或保留将会对其他实质上响应要求的</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的竞争地位产生不公正的影响。如未实质上响应</w:t>
      </w:r>
      <w:r>
        <w:rPr>
          <w:rStyle w:val="43"/>
          <w:rFonts w:hint="eastAsia" w:ascii="宋体" w:hAnsi="宋体" w:eastAsia="宋体" w:cs="宋体"/>
          <w:color w:val="auto"/>
          <w:sz w:val="24"/>
          <w:szCs w:val="24"/>
          <w:highlight w:val="none"/>
          <w:lang w:eastAsia="zh-CN"/>
        </w:rPr>
        <w:t>，</w:t>
      </w:r>
      <w:r>
        <w:rPr>
          <w:rStyle w:val="43"/>
          <w:rFonts w:hint="eastAsia" w:ascii="宋体" w:hAnsi="宋体" w:eastAsia="宋体" w:cs="宋体"/>
          <w:color w:val="auto"/>
          <w:sz w:val="24"/>
          <w:szCs w:val="24"/>
          <w:highlight w:val="none"/>
        </w:rPr>
        <w:t>则按</w:t>
      </w:r>
      <w:r>
        <w:rPr>
          <w:rStyle w:val="43"/>
          <w:rFonts w:hint="eastAsia" w:ascii="宋体" w:hAnsi="宋体" w:eastAsia="宋体" w:cs="宋体"/>
          <w:color w:val="auto"/>
          <w:sz w:val="24"/>
          <w:szCs w:val="24"/>
          <w:highlight w:val="none"/>
          <w:lang w:eastAsia="zh-CN"/>
        </w:rPr>
        <w:t>无效响应</w:t>
      </w:r>
      <w:r>
        <w:rPr>
          <w:rStyle w:val="43"/>
          <w:rFonts w:hint="eastAsia" w:ascii="宋体" w:hAnsi="宋体" w:eastAsia="宋体" w:cs="宋体"/>
          <w:color w:val="auto"/>
          <w:sz w:val="24"/>
          <w:szCs w:val="24"/>
          <w:highlight w:val="none"/>
        </w:rPr>
        <w:t>处理。</w:t>
      </w:r>
    </w:p>
    <w:p w14:paraId="2E1B9E0F">
      <w:pPr>
        <w:snapToGrid w:val="0"/>
        <w:ind w:firstLine="480" w:firstLineChars="200"/>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2.</w:t>
      </w:r>
      <w:r>
        <w:rPr>
          <w:rStyle w:val="43"/>
          <w:rFonts w:hint="eastAsia" w:ascii="宋体" w:hAnsi="宋体" w:eastAsia="宋体" w:cs="宋体"/>
          <w:color w:val="auto"/>
          <w:sz w:val="24"/>
          <w:szCs w:val="24"/>
          <w:highlight w:val="none"/>
        </w:rPr>
        <w:t>针对</w:t>
      </w:r>
      <w:r>
        <w:rPr>
          <w:rStyle w:val="43"/>
          <w:rFonts w:hint="eastAsia" w:ascii="宋体" w:hAnsi="宋体" w:eastAsia="宋体" w:cs="宋体"/>
          <w:color w:val="auto"/>
          <w:sz w:val="24"/>
          <w:szCs w:val="24"/>
          <w:highlight w:val="none"/>
          <w:lang w:eastAsia="zh-CN"/>
        </w:rPr>
        <w:t>价格</w:t>
      </w:r>
      <w:r>
        <w:rPr>
          <w:rStyle w:val="43"/>
          <w:rFonts w:hint="eastAsia" w:ascii="宋体" w:hAnsi="宋体" w:eastAsia="宋体" w:cs="宋体"/>
          <w:color w:val="auto"/>
          <w:sz w:val="24"/>
          <w:szCs w:val="24"/>
          <w:highlight w:val="none"/>
        </w:rPr>
        <w:t>合理性的评审</w:t>
      </w:r>
    </w:p>
    <w:p w14:paraId="3840F388">
      <w:pPr>
        <w:snapToGrid w:val="0"/>
        <w:ind w:firstLine="480" w:firstLineChars="200"/>
        <w:rPr>
          <w:rStyle w:val="43"/>
          <w:rFonts w:hint="eastAsia" w:ascii="宋体" w:hAnsi="宋体" w:eastAsia="宋体" w:cs="宋体"/>
          <w:color w:val="auto"/>
          <w:sz w:val="24"/>
          <w:szCs w:val="24"/>
          <w:highlight w:val="none"/>
          <w:lang w:eastAsia="zh-CN"/>
        </w:rPr>
      </w:pPr>
      <w:r>
        <w:rPr>
          <w:rStyle w:val="43"/>
          <w:rFonts w:hint="eastAsia" w:ascii="宋体" w:hAnsi="宋体" w:eastAsia="宋体" w:cs="宋体"/>
          <w:color w:val="auto"/>
          <w:sz w:val="24"/>
          <w:szCs w:val="24"/>
          <w:highlight w:val="none"/>
          <w:lang w:eastAsia="zh-CN"/>
        </w:rPr>
        <w:t>出现下列情形之一的，</w:t>
      </w:r>
      <w:r>
        <w:rPr>
          <w:rStyle w:val="43"/>
          <w:rFonts w:hint="eastAsia" w:ascii="宋体" w:hAnsi="宋体" w:eastAsia="宋体" w:cs="宋体"/>
          <w:color w:val="auto"/>
          <w:sz w:val="24"/>
          <w:szCs w:val="24"/>
          <w:highlight w:val="none"/>
          <w:lang w:val="en-US" w:eastAsia="zh-CN"/>
        </w:rPr>
        <w:t>比选小组</w:t>
      </w:r>
      <w:r>
        <w:rPr>
          <w:rStyle w:val="43"/>
          <w:rFonts w:hint="eastAsia" w:ascii="宋体" w:hAnsi="宋体" w:eastAsia="宋体" w:cs="宋体"/>
          <w:color w:val="auto"/>
          <w:sz w:val="24"/>
          <w:szCs w:val="24"/>
          <w:highlight w:val="none"/>
          <w:lang w:eastAsia="zh-CN"/>
        </w:rPr>
        <w:t>应当启动异常低价投标审查程序：</w:t>
      </w:r>
    </w:p>
    <w:p w14:paraId="37ECFE5A">
      <w:pPr>
        <w:snapToGrid w:val="0"/>
        <w:ind w:firstLine="480" w:firstLineChars="200"/>
        <w:rPr>
          <w:rStyle w:val="43"/>
          <w:rFonts w:hint="eastAsia" w:ascii="宋体" w:hAnsi="宋体" w:eastAsia="宋体" w:cs="宋体"/>
          <w:color w:val="auto"/>
          <w:sz w:val="24"/>
          <w:szCs w:val="24"/>
          <w:highlight w:val="none"/>
          <w:lang w:eastAsia="zh-CN"/>
        </w:rPr>
      </w:pPr>
      <w:r>
        <w:rPr>
          <w:rStyle w:val="43"/>
          <w:rFonts w:hint="eastAsia" w:ascii="宋体" w:hAnsi="宋体" w:eastAsia="宋体" w:cs="宋体"/>
          <w:color w:val="auto"/>
          <w:sz w:val="24"/>
          <w:szCs w:val="24"/>
          <w:highlight w:val="none"/>
          <w:lang w:eastAsia="zh-CN"/>
        </w:rPr>
        <w:t>（1）报价低于采购项目预算50%的，即报价&lt;采购项目预算×50%；</w:t>
      </w:r>
    </w:p>
    <w:p w14:paraId="28964F93">
      <w:pPr>
        <w:snapToGrid w:val="0"/>
        <w:ind w:firstLine="480" w:firstLineChars="200"/>
        <w:rPr>
          <w:rStyle w:val="43"/>
          <w:rFonts w:hint="eastAsia" w:ascii="宋体" w:hAnsi="宋体" w:eastAsia="宋体" w:cs="宋体"/>
          <w:color w:val="auto"/>
          <w:sz w:val="24"/>
          <w:szCs w:val="24"/>
          <w:highlight w:val="none"/>
          <w:lang w:eastAsia="zh-CN"/>
        </w:rPr>
      </w:pPr>
      <w:r>
        <w:rPr>
          <w:rStyle w:val="43"/>
          <w:rFonts w:hint="eastAsia" w:ascii="宋体" w:hAnsi="宋体" w:eastAsia="宋体" w:cs="宋体"/>
          <w:color w:val="auto"/>
          <w:sz w:val="24"/>
          <w:szCs w:val="24"/>
          <w:highlight w:val="none"/>
          <w:lang w:eastAsia="zh-CN"/>
        </w:rPr>
        <w:t>（2）报价低于采购项目最高限价45%的，即报价&lt;采购项目最高限价×45%；</w:t>
      </w:r>
    </w:p>
    <w:p w14:paraId="0373F810">
      <w:pPr>
        <w:snapToGrid w:val="0"/>
        <w:ind w:firstLine="480" w:firstLineChars="200"/>
        <w:rPr>
          <w:rStyle w:val="43"/>
          <w:rFonts w:hint="eastAsia" w:ascii="宋体" w:hAnsi="宋体" w:eastAsia="宋体" w:cs="宋体"/>
          <w:color w:val="auto"/>
          <w:sz w:val="24"/>
          <w:szCs w:val="24"/>
          <w:highlight w:val="none"/>
          <w:lang w:eastAsia="zh-CN"/>
        </w:rPr>
      </w:pPr>
      <w:r>
        <w:rPr>
          <w:rStyle w:val="43"/>
          <w:rFonts w:hint="eastAsia" w:ascii="宋体" w:hAnsi="宋体" w:eastAsia="宋体" w:cs="宋体"/>
          <w:color w:val="auto"/>
          <w:sz w:val="24"/>
          <w:szCs w:val="24"/>
          <w:highlight w:val="none"/>
          <w:lang w:eastAsia="zh-CN"/>
        </w:rPr>
        <w:t>（3）</w:t>
      </w:r>
      <w:r>
        <w:rPr>
          <w:rStyle w:val="43"/>
          <w:rFonts w:hint="eastAsia" w:ascii="宋体" w:hAnsi="宋体" w:eastAsia="宋体" w:cs="宋体"/>
          <w:color w:val="auto"/>
          <w:sz w:val="24"/>
          <w:szCs w:val="24"/>
          <w:highlight w:val="none"/>
          <w:lang w:val="en-US" w:eastAsia="zh-CN"/>
        </w:rPr>
        <w:t>比选小组</w:t>
      </w:r>
      <w:r>
        <w:rPr>
          <w:rStyle w:val="43"/>
          <w:rFonts w:hint="eastAsia" w:ascii="宋体" w:hAnsi="宋体" w:eastAsia="宋体" w:cs="宋体"/>
          <w:color w:val="auto"/>
          <w:sz w:val="24"/>
          <w:szCs w:val="24"/>
          <w:highlight w:val="none"/>
          <w:lang w:eastAsia="zh-CN"/>
        </w:rPr>
        <w:t>认定的供应商报价过低、有可能影响产品质量或者不能诚信履约的其他情形。</w:t>
      </w:r>
    </w:p>
    <w:p w14:paraId="14110672">
      <w:pPr>
        <w:snapToGrid w:val="0"/>
        <w:ind w:firstLine="480" w:firstLineChars="200"/>
        <w:rPr>
          <w:rStyle w:val="43"/>
          <w:rFonts w:hint="eastAsia" w:ascii="宋体" w:hAnsi="宋体" w:eastAsia="宋体" w:cs="宋体"/>
          <w:color w:val="auto"/>
          <w:sz w:val="24"/>
          <w:szCs w:val="24"/>
          <w:highlight w:val="none"/>
          <w:lang w:eastAsia="zh-CN"/>
        </w:rPr>
      </w:pPr>
      <w:r>
        <w:rPr>
          <w:rStyle w:val="43"/>
          <w:rFonts w:hint="eastAsia" w:ascii="宋体" w:hAnsi="宋体" w:eastAsia="宋体" w:cs="宋体"/>
          <w:color w:val="auto"/>
          <w:sz w:val="24"/>
          <w:szCs w:val="24"/>
          <w:highlight w:val="none"/>
          <w:lang w:eastAsia="zh-CN"/>
        </w:rPr>
        <w:t>启动异常低价投标审查后，</w:t>
      </w:r>
      <w:r>
        <w:rPr>
          <w:rStyle w:val="43"/>
          <w:rFonts w:hint="eastAsia" w:ascii="宋体" w:hAnsi="宋体" w:eastAsia="宋体" w:cs="宋体"/>
          <w:color w:val="auto"/>
          <w:sz w:val="24"/>
          <w:szCs w:val="24"/>
          <w:highlight w:val="none"/>
          <w:lang w:val="en-US" w:eastAsia="zh-CN"/>
        </w:rPr>
        <w:t>比选小组</w:t>
      </w:r>
      <w:r>
        <w:rPr>
          <w:rStyle w:val="43"/>
          <w:rFonts w:hint="eastAsia" w:ascii="宋体" w:hAnsi="宋体" w:eastAsia="宋体" w:cs="宋体"/>
          <w:color w:val="auto"/>
          <w:sz w:val="24"/>
          <w:szCs w:val="24"/>
          <w:highlight w:val="none"/>
          <w:lang w:eastAsia="zh-CN"/>
        </w:rPr>
        <w:t>将要求相关供应商在合理的时间内提供项目具体成本测算等与报价合理性相关的书面说明及相关证明材料，对价格作出解释，由</w:t>
      </w:r>
      <w:r>
        <w:rPr>
          <w:rStyle w:val="43"/>
          <w:rFonts w:hint="eastAsia" w:ascii="宋体" w:hAnsi="宋体" w:eastAsia="宋体" w:cs="宋体"/>
          <w:color w:val="auto"/>
          <w:sz w:val="24"/>
          <w:szCs w:val="24"/>
          <w:highlight w:val="none"/>
          <w:lang w:val="en-US" w:eastAsia="zh-CN"/>
        </w:rPr>
        <w:t>比选小组</w:t>
      </w:r>
      <w:r>
        <w:rPr>
          <w:rStyle w:val="43"/>
          <w:rFonts w:hint="eastAsia" w:ascii="宋体" w:hAnsi="宋体" w:eastAsia="宋体" w:cs="宋体"/>
          <w:color w:val="auto"/>
          <w:sz w:val="24"/>
          <w:szCs w:val="24"/>
          <w:highlight w:val="none"/>
          <w:lang w:eastAsia="zh-CN"/>
        </w:rPr>
        <w:t>结合同类产品在主要电商平台的价格、该行业当地薪资水平等情况，依据专业经验对供应商报价合理性进行判断。</w:t>
      </w:r>
    </w:p>
    <w:p w14:paraId="5A52C189">
      <w:pPr>
        <w:snapToGrid w:val="0"/>
        <w:ind w:firstLine="480" w:firstLineChars="200"/>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供应商不提供书面说明、证明材料，或者提供的书面说明、证明材料不能证明其报价合理性的，</w:t>
      </w:r>
      <w:r>
        <w:rPr>
          <w:rStyle w:val="43"/>
          <w:rFonts w:hint="eastAsia" w:ascii="宋体" w:hAnsi="宋体" w:eastAsia="宋体" w:cs="宋体"/>
          <w:color w:val="auto"/>
          <w:sz w:val="24"/>
          <w:szCs w:val="24"/>
          <w:highlight w:val="none"/>
          <w:lang w:val="en-US" w:eastAsia="zh-CN"/>
        </w:rPr>
        <w:t>比选小组</w:t>
      </w:r>
      <w:r>
        <w:rPr>
          <w:rStyle w:val="43"/>
          <w:rFonts w:hint="eastAsia" w:ascii="宋体" w:hAnsi="宋体" w:eastAsia="宋体" w:cs="宋体"/>
          <w:color w:val="auto"/>
          <w:sz w:val="24"/>
          <w:szCs w:val="24"/>
          <w:highlight w:val="none"/>
          <w:lang w:eastAsia="zh-CN"/>
        </w:rPr>
        <w:t>应当将其作为无效响应处理。审查相关情况应当在评审报告中进行记录</w:t>
      </w:r>
      <w:r>
        <w:rPr>
          <w:rStyle w:val="43"/>
          <w:rFonts w:hint="eastAsia" w:ascii="宋体" w:hAnsi="宋体" w:eastAsia="宋体" w:cs="宋体"/>
          <w:color w:val="auto"/>
          <w:sz w:val="24"/>
          <w:szCs w:val="24"/>
          <w:highlight w:val="none"/>
        </w:rPr>
        <w:t xml:space="preserve">。 </w:t>
      </w:r>
    </w:p>
    <w:p w14:paraId="7295123C">
      <w:pPr>
        <w:snapToGrid w:val="0"/>
        <w:ind w:firstLine="487" w:firstLineChars="202"/>
        <w:rPr>
          <w:rStyle w:val="43"/>
          <w:rFonts w:hint="eastAsia" w:ascii="宋体" w:hAnsi="宋体" w:eastAsia="宋体" w:cs="宋体"/>
          <w:b/>
          <w:color w:val="auto"/>
          <w:sz w:val="24"/>
          <w:szCs w:val="24"/>
          <w:highlight w:val="none"/>
        </w:rPr>
      </w:pPr>
      <w:r>
        <w:rPr>
          <w:rStyle w:val="43"/>
          <w:rFonts w:hint="eastAsia" w:ascii="宋体" w:hAnsi="宋体" w:eastAsia="宋体" w:cs="宋体"/>
          <w:b/>
          <w:color w:val="auto"/>
          <w:sz w:val="24"/>
          <w:szCs w:val="24"/>
          <w:highlight w:val="none"/>
        </w:rPr>
        <w:t>八、评审评分项</w:t>
      </w:r>
    </w:p>
    <w:p w14:paraId="58081B84">
      <w:pPr>
        <w:snapToGrid w:val="0"/>
        <w:ind w:firstLine="487" w:firstLineChars="202"/>
        <w:rPr>
          <w:rStyle w:val="43"/>
          <w:rFonts w:hint="eastAsia" w:ascii="宋体" w:hAnsi="宋体" w:eastAsia="宋体" w:cs="宋体"/>
          <w:b/>
          <w:color w:val="auto"/>
          <w:sz w:val="24"/>
          <w:szCs w:val="24"/>
          <w:highlight w:val="none"/>
        </w:rPr>
      </w:pPr>
      <w:r>
        <w:rPr>
          <w:rStyle w:val="43"/>
          <w:rFonts w:hint="eastAsia" w:ascii="宋体" w:hAnsi="宋体" w:eastAsia="宋体" w:cs="宋体"/>
          <w:b/>
          <w:color w:val="auto"/>
          <w:sz w:val="24"/>
          <w:szCs w:val="24"/>
          <w:highlight w:val="none"/>
        </w:rPr>
        <w:t>（一）</w:t>
      </w:r>
      <w:r>
        <w:rPr>
          <w:rStyle w:val="43"/>
          <w:rFonts w:hint="eastAsia" w:ascii="宋体" w:hAnsi="宋体" w:eastAsia="宋体" w:cs="宋体"/>
          <w:b/>
          <w:color w:val="auto"/>
          <w:sz w:val="24"/>
          <w:szCs w:val="24"/>
          <w:highlight w:val="none"/>
          <w:lang w:val="en-US" w:eastAsia="zh-CN"/>
        </w:rPr>
        <w:t>商务</w:t>
      </w:r>
      <w:r>
        <w:rPr>
          <w:rStyle w:val="43"/>
          <w:rFonts w:hint="eastAsia" w:ascii="宋体" w:hAnsi="宋体" w:eastAsia="宋体" w:cs="宋体"/>
          <w:b/>
          <w:color w:val="auto"/>
          <w:sz w:val="24"/>
          <w:szCs w:val="24"/>
          <w:highlight w:val="none"/>
        </w:rPr>
        <w:t>技术分：（</w:t>
      </w:r>
      <w:r>
        <w:rPr>
          <w:rStyle w:val="43"/>
          <w:rFonts w:hint="eastAsia" w:ascii="宋体" w:hAnsi="宋体" w:eastAsia="宋体" w:cs="宋体"/>
          <w:b/>
          <w:color w:val="auto"/>
          <w:sz w:val="24"/>
          <w:szCs w:val="24"/>
          <w:highlight w:val="none"/>
          <w:lang w:val="en-US" w:eastAsia="zh-CN"/>
        </w:rPr>
        <w:t>70</w:t>
      </w:r>
      <w:r>
        <w:rPr>
          <w:rStyle w:val="43"/>
          <w:rFonts w:hint="eastAsia" w:ascii="宋体" w:hAnsi="宋体" w:eastAsia="宋体" w:cs="宋体"/>
          <w:b/>
          <w:color w:val="auto"/>
          <w:sz w:val="24"/>
          <w:szCs w:val="24"/>
          <w:highlight w:val="none"/>
        </w:rPr>
        <w:t>分）</w:t>
      </w:r>
    </w:p>
    <w:tbl>
      <w:tblPr>
        <w:tblStyle w:val="24"/>
        <w:tblW w:w="9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263"/>
        <w:gridCol w:w="7875"/>
      </w:tblGrid>
      <w:tr w14:paraId="3F86B5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7" w:hRule="atLeast"/>
          <w:jc w:val="center"/>
        </w:trPr>
        <w:tc>
          <w:tcPr>
            <w:tcW w:w="1263" w:type="dxa"/>
            <w:noWrap w:val="0"/>
            <w:tcMar>
              <w:top w:w="15" w:type="dxa"/>
              <w:left w:w="15" w:type="dxa"/>
              <w:right w:w="15" w:type="dxa"/>
            </w:tcMar>
            <w:vAlign w:val="center"/>
          </w:tcPr>
          <w:p w14:paraId="3596CC8B">
            <w:pPr>
              <w:widowControl/>
              <w:spacing w:line="240" w:lineRule="auto"/>
              <w:jc w:val="center"/>
              <w:textAlignment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评审因素</w:t>
            </w:r>
          </w:p>
        </w:tc>
        <w:tc>
          <w:tcPr>
            <w:tcW w:w="7875" w:type="dxa"/>
            <w:noWrap w:val="0"/>
            <w:tcMar>
              <w:top w:w="15" w:type="dxa"/>
              <w:left w:w="15" w:type="dxa"/>
              <w:right w:w="15" w:type="dxa"/>
            </w:tcMar>
            <w:vAlign w:val="center"/>
          </w:tcPr>
          <w:p w14:paraId="426D6E7A">
            <w:pPr>
              <w:widowControl/>
              <w:spacing w:line="240" w:lineRule="auto"/>
              <w:jc w:val="center"/>
              <w:textAlignment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评分细则</w:t>
            </w:r>
          </w:p>
        </w:tc>
      </w:tr>
      <w:tr w14:paraId="1DA7F1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7" w:hRule="atLeast"/>
          <w:jc w:val="center"/>
        </w:trPr>
        <w:tc>
          <w:tcPr>
            <w:tcW w:w="1263" w:type="dxa"/>
            <w:vMerge w:val="restart"/>
            <w:noWrap w:val="0"/>
            <w:tcMar>
              <w:top w:w="15" w:type="dxa"/>
              <w:left w:w="15" w:type="dxa"/>
              <w:right w:w="15" w:type="dxa"/>
            </w:tcMar>
            <w:vAlign w:val="center"/>
          </w:tcPr>
          <w:p w14:paraId="396A874A">
            <w:pPr>
              <w:spacing w:line="240" w:lineRule="auto"/>
              <w:jc w:val="center"/>
              <w:rPr>
                <w:rFonts w:hint="eastAsia" w:ascii="宋体" w:hAnsi="宋体" w:eastAsia="宋体" w:cs="宋体"/>
                <w:kern w:val="0"/>
                <w:sz w:val="21"/>
                <w:szCs w:val="21"/>
              </w:rPr>
            </w:pPr>
            <w:r>
              <w:rPr>
                <w:rFonts w:hint="eastAsia" w:ascii="宋体" w:hAnsi="宋体" w:eastAsia="宋体" w:cs="宋体"/>
                <w:kern w:val="0"/>
                <w:sz w:val="21"/>
                <w:szCs w:val="21"/>
              </w:rPr>
              <w:t>样品</w:t>
            </w:r>
          </w:p>
          <w:p w14:paraId="142BDBFD">
            <w:pPr>
              <w:bidi w:val="0"/>
              <w:spacing w:line="240" w:lineRule="auto"/>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（30分）</w:t>
            </w:r>
          </w:p>
        </w:tc>
        <w:tc>
          <w:tcPr>
            <w:tcW w:w="7875" w:type="dxa"/>
            <w:shd w:val="clear" w:color="auto" w:fill="auto"/>
            <w:noWrap w:val="0"/>
            <w:tcMar>
              <w:top w:w="15" w:type="dxa"/>
              <w:left w:w="15" w:type="dxa"/>
              <w:right w:w="15" w:type="dxa"/>
            </w:tcMar>
            <w:vAlign w:val="center"/>
          </w:tcPr>
          <w:p w14:paraId="3A19F5FF">
            <w:pPr>
              <w:snapToGrid w:val="0"/>
              <w:jc w:val="left"/>
              <w:rPr>
                <w:rStyle w:val="43"/>
                <w:rFonts w:hint="eastAsia" w:ascii="宋体" w:hAnsi="宋体" w:eastAsia="宋体" w:cs="宋体"/>
                <w:color w:val="auto"/>
                <w:sz w:val="21"/>
                <w:szCs w:val="21"/>
                <w:highlight w:val="none"/>
                <w:lang w:val="en-US" w:eastAsia="zh-CN"/>
              </w:rPr>
            </w:pPr>
            <w:r>
              <w:rPr>
                <w:rStyle w:val="43"/>
                <w:rFonts w:hint="eastAsia" w:ascii="宋体" w:hAnsi="宋体" w:eastAsia="宋体" w:cs="宋体"/>
                <w:color w:val="auto"/>
                <w:sz w:val="21"/>
                <w:szCs w:val="21"/>
                <w:highlight w:val="none"/>
                <w:lang w:val="en-US" w:eastAsia="zh-CN"/>
              </w:rPr>
              <w:t>（1）产品的款式、总体美观性。</w:t>
            </w:r>
          </w:p>
          <w:p w14:paraId="38A20A3B">
            <w:pPr>
              <w:snapToGrid w:val="0"/>
              <w:jc w:val="left"/>
              <w:rPr>
                <w:rFonts w:hint="default" w:ascii="宋体" w:hAnsi="宋体" w:eastAsia="宋体" w:cs="宋体"/>
                <w:color w:val="auto"/>
                <w:kern w:val="2"/>
                <w:sz w:val="21"/>
                <w:szCs w:val="21"/>
                <w:highlight w:val="none"/>
                <w:lang w:val="en-US" w:eastAsia="zh-CN" w:bidi="ar-SA"/>
              </w:rPr>
            </w:pPr>
            <w:r>
              <w:rPr>
                <w:rStyle w:val="43"/>
                <w:rFonts w:hint="eastAsia" w:ascii="宋体" w:hAnsi="宋体" w:eastAsia="宋体" w:cs="宋体"/>
                <w:color w:val="auto"/>
                <w:sz w:val="21"/>
                <w:szCs w:val="21"/>
                <w:highlight w:val="none"/>
                <w:lang w:val="en-US" w:eastAsia="zh-CN"/>
              </w:rPr>
              <w:t>产品款式新颖，总体美观性强得10分；产品款式一般，总体美观性较强得7分；产品款式陈旧，总体美观性较差得4分；未提供不得分。</w:t>
            </w:r>
          </w:p>
        </w:tc>
      </w:tr>
      <w:tr w14:paraId="58BDC0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7" w:hRule="atLeast"/>
          <w:jc w:val="center"/>
        </w:trPr>
        <w:tc>
          <w:tcPr>
            <w:tcW w:w="1263" w:type="dxa"/>
            <w:vMerge w:val="continue"/>
            <w:noWrap w:val="0"/>
            <w:tcMar>
              <w:top w:w="15" w:type="dxa"/>
              <w:left w:w="15" w:type="dxa"/>
              <w:right w:w="15" w:type="dxa"/>
            </w:tcMar>
            <w:vAlign w:val="center"/>
          </w:tcPr>
          <w:p w14:paraId="1DE2A3BF">
            <w:pPr>
              <w:bidi w:val="0"/>
              <w:spacing w:line="240" w:lineRule="auto"/>
              <w:jc w:val="center"/>
              <w:rPr>
                <w:rFonts w:hint="eastAsia" w:ascii="宋体" w:hAnsi="宋体" w:eastAsia="宋体" w:cs="宋体"/>
                <w:color w:val="auto"/>
                <w:sz w:val="21"/>
                <w:szCs w:val="21"/>
                <w:highlight w:val="none"/>
                <w:lang w:val="en-US" w:eastAsia="zh-CN"/>
              </w:rPr>
            </w:pPr>
          </w:p>
        </w:tc>
        <w:tc>
          <w:tcPr>
            <w:tcW w:w="7875" w:type="dxa"/>
            <w:shd w:val="clear" w:color="auto" w:fill="auto"/>
            <w:noWrap w:val="0"/>
            <w:tcMar>
              <w:top w:w="15" w:type="dxa"/>
              <w:left w:w="15" w:type="dxa"/>
              <w:right w:w="15" w:type="dxa"/>
            </w:tcMar>
            <w:vAlign w:val="center"/>
          </w:tcPr>
          <w:p w14:paraId="2731F9F3">
            <w:pPr>
              <w:snapToGrid w:val="0"/>
              <w:jc w:val="left"/>
              <w:rPr>
                <w:rStyle w:val="43"/>
                <w:rFonts w:hint="eastAsia" w:ascii="宋体" w:hAnsi="宋体" w:eastAsia="宋体" w:cs="宋体"/>
                <w:color w:val="auto"/>
                <w:sz w:val="21"/>
                <w:szCs w:val="21"/>
                <w:highlight w:val="none"/>
                <w:lang w:val="en-US" w:eastAsia="zh-CN"/>
              </w:rPr>
            </w:pPr>
            <w:r>
              <w:rPr>
                <w:rStyle w:val="43"/>
                <w:rFonts w:hint="eastAsia" w:ascii="宋体" w:hAnsi="宋体" w:eastAsia="宋体" w:cs="宋体"/>
                <w:color w:val="auto"/>
                <w:sz w:val="21"/>
                <w:szCs w:val="21"/>
                <w:highlight w:val="none"/>
                <w:lang w:val="en-US" w:eastAsia="zh-CN"/>
              </w:rPr>
              <w:t>（2）产品的材质、工艺。</w:t>
            </w:r>
          </w:p>
          <w:p w14:paraId="38B1412E">
            <w:pPr>
              <w:snapToGrid w:val="0"/>
              <w:jc w:val="left"/>
              <w:rPr>
                <w:rFonts w:hint="eastAsia" w:ascii="宋体" w:hAnsi="宋体" w:eastAsia="宋体" w:cs="宋体"/>
                <w:color w:val="auto"/>
                <w:kern w:val="2"/>
                <w:sz w:val="21"/>
                <w:szCs w:val="21"/>
                <w:highlight w:val="none"/>
                <w:lang w:val="en-US" w:eastAsia="zh-CN" w:bidi="ar-SA"/>
              </w:rPr>
            </w:pPr>
            <w:r>
              <w:rPr>
                <w:rStyle w:val="43"/>
                <w:rFonts w:hint="eastAsia" w:ascii="宋体" w:hAnsi="宋体" w:eastAsia="宋体" w:cs="宋体"/>
                <w:color w:val="auto"/>
                <w:sz w:val="21"/>
                <w:szCs w:val="21"/>
                <w:highlight w:val="none"/>
                <w:lang w:val="en-US" w:eastAsia="zh-CN"/>
              </w:rPr>
              <w:t>产品材质优异，加工工艺细致得10分；产品材质较好，加工工艺良好得7分；产品材质较差，加工工艺较差得4分；未提供不得分。</w:t>
            </w:r>
          </w:p>
        </w:tc>
      </w:tr>
      <w:tr w14:paraId="42C8B0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7" w:hRule="atLeast"/>
          <w:jc w:val="center"/>
        </w:trPr>
        <w:tc>
          <w:tcPr>
            <w:tcW w:w="1263" w:type="dxa"/>
            <w:vMerge w:val="continue"/>
            <w:noWrap w:val="0"/>
            <w:tcMar>
              <w:top w:w="15" w:type="dxa"/>
              <w:left w:w="15" w:type="dxa"/>
              <w:right w:w="15" w:type="dxa"/>
            </w:tcMar>
            <w:vAlign w:val="center"/>
          </w:tcPr>
          <w:p w14:paraId="5223E0C7">
            <w:pPr>
              <w:bidi w:val="0"/>
              <w:spacing w:line="240" w:lineRule="auto"/>
              <w:jc w:val="center"/>
              <w:rPr>
                <w:rFonts w:hint="eastAsia" w:ascii="宋体" w:hAnsi="宋体" w:eastAsia="宋体" w:cs="宋体"/>
                <w:color w:val="auto"/>
                <w:sz w:val="21"/>
                <w:szCs w:val="21"/>
                <w:highlight w:val="none"/>
                <w:lang w:val="en-US" w:eastAsia="zh-CN"/>
              </w:rPr>
            </w:pPr>
          </w:p>
        </w:tc>
        <w:tc>
          <w:tcPr>
            <w:tcW w:w="7875" w:type="dxa"/>
            <w:shd w:val="clear" w:color="auto" w:fill="auto"/>
            <w:noWrap w:val="0"/>
            <w:tcMar>
              <w:top w:w="15" w:type="dxa"/>
              <w:left w:w="15" w:type="dxa"/>
              <w:right w:w="15" w:type="dxa"/>
            </w:tcMar>
            <w:vAlign w:val="center"/>
          </w:tcPr>
          <w:p w14:paraId="52D1F5D1">
            <w:pPr>
              <w:snapToGrid w:val="0"/>
              <w:jc w:val="left"/>
              <w:rPr>
                <w:rStyle w:val="43"/>
                <w:rFonts w:hint="eastAsia" w:ascii="宋体" w:hAnsi="宋体" w:eastAsia="宋体" w:cs="宋体"/>
                <w:color w:val="auto"/>
                <w:sz w:val="21"/>
                <w:szCs w:val="21"/>
                <w:highlight w:val="none"/>
                <w:lang w:val="en-US" w:eastAsia="zh-CN"/>
              </w:rPr>
            </w:pPr>
            <w:r>
              <w:rPr>
                <w:rStyle w:val="43"/>
                <w:rFonts w:hint="eastAsia" w:ascii="宋体" w:hAnsi="宋体" w:eastAsia="宋体" w:cs="宋体"/>
                <w:color w:val="auto"/>
                <w:sz w:val="21"/>
                <w:szCs w:val="21"/>
                <w:highlight w:val="none"/>
                <w:lang w:val="en-US" w:eastAsia="zh-CN"/>
              </w:rPr>
              <w:t>（3）产品的实用性、安全性。</w:t>
            </w:r>
          </w:p>
          <w:p w14:paraId="35091C52">
            <w:pPr>
              <w:snapToGrid w:val="0"/>
              <w:jc w:val="left"/>
              <w:rPr>
                <w:rFonts w:hint="eastAsia" w:ascii="宋体" w:hAnsi="宋体" w:eastAsia="宋体" w:cs="宋体"/>
                <w:color w:val="auto"/>
                <w:kern w:val="2"/>
                <w:sz w:val="21"/>
                <w:szCs w:val="21"/>
                <w:highlight w:val="none"/>
                <w:lang w:val="en-US" w:eastAsia="zh-CN" w:bidi="ar-SA"/>
              </w:rPr>
            </w:pPr>
            <w:r>
              <w:rPr>
                <w:rStyle w:val="43"/>
                <w:rFonts w:hint="eastAsia" w:ascii="宋体" w:hAnsi="宋体" w:eastAsia="宋体" w:cs="宋体"/>
                <w:color w:val="auto"/>
                <w:sz w:val="21"/>
                <w:szCs w:val="21"/>
                <w:highlight w:val="none"/>
                <w:lang w:val="en-US" w:eastAsia="zh-CN"/>
              </w:rPr>
              <w:t>产品实用性强，安全性强得10分；产品实用性及安全性较强得7分；产品实用性及安全性较差得4分；未提供不得分。</w:t>
            </w:r>
          </w:p>
        </w:tc>
      </w:tr>
      <w:tr w14:paraId="3492BF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7" w:hRule="atLeast"/>
          <w:jc w:val="center"/>
        </w:trPr>
        <w:tc>
          <w:tcPr>
            <w:tcW w:w="1263" w:type="dxa"/>
            <w:noWrap w:val="0"/>
            <w:tcMar>
              <w:top w:w="15" w:type="dxa"/>
              <w:left w:w="15" w:type="dxa"/>
              <w:right w:w="15" w:type="dxa"/>
            </w:tcMar>
            <w:vAlign w:val="center"/>
          </w:tcPr>
          <w:p w14:paraId="01BFAAF4">
            <w:pPr>
              <w:bidi w:val="0"/>
              <w:spacing w:line="240" w:lineRule="auto"/>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业绩</w:t>
            </w:r>
          </w:p>
          <w:p w14:paraId="6480370D">
            <w:pPr>
              <w:bidi w:val="0"/>
              <w:spacing w:line="240" w:lineRule="auto"/>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（15分）</w:t>
            </w:r>
          </w:p>
        </w:tc>
        <w:tc>
          <w:tcPr>
            <w:tcW w:w="7875" w:type="dxa"/>
            <w:noWrap w:val="0"/>
            <w:tcMar>
              <w:top w:w="15" w:type="dxa"/>
              <w:left w:w="15" w:type="dxa"/>
              <w:right w:w="15" w:type="dxa"/>
            </w:tcMar>
            <w:vAlign w:val="center"/>
          </w:tcPr>
          <w:p w14:paraId="2A8FD44C">
            <w:pPr>
              <w:spacing w:line="240" w:lineRule="auto"/>
              <w:rPr>
                <w:rFonts w:hint="eastAsia" w:ascii="宋体" w:hAnsi="宋体" w:eastAsia="宋体" w:cs="宋体"/>
                <w:kern w:val="0"/>
                <w:sz w:val="21"/>
                <w:szCs w:val="21"/>
                <w:lang w:val="zh-CN"/>
              </w:rPr>
            </w:pPr>
            <w:r>
              <w:rPr>
                <w:rFonts w:hint="eastAsia" w:ascii="宋体" w:hAnsi="宋体" w:eastAsia="宋体" w:cs="宋体"/>
                <w:kern w:val="0"/>
                <w:sz w:val="21"/>
                <w:szCs w:val="21"/>
                <w:lang w:val="en-US" w:eastAsia="zh-CN"/>
              </w:rPr>
              <w:t>供应商</w:t>
            </w:r>
            <w:r>
              <w:rPr>
                <w:rFonts w:hint="eastAsia" w:ascii="宋体" w:hAnsi="宋体" w:eastAsia="宋体" w:cs="宋体"/>
                <w:kern w:val="0"/>
                <w:sz w:val="21"/>
                <w:szCs w:val="21"/>
                <w:lang w:val="zh-CN"/>
              </w:rPr>
              <w:t>提供自2022年1月1日</w:t>
            </w:r>
            <w:r>
              <w:rPr>
                <w:rFonts w:hint="eastAsia" w:ascii="宋体" w:hAnsi="宋体" w:eastAsia="宋体" w:cs="宋体"/>
                <w:kern w:val="0"/>
                <w:sz w:val="21"/>
                <w:szCs w:val="21"/>
                <w:lang w:val="en-US" w:eastAsia="zh-CN"/>
              </w:rPr>
              <w:t>以来</w:t>
            </w:r>
            <w:r>
              <w:rPr>
                <w:rFonts w:hint="eastAsia" w:ascii="宋体" w:hAnsi="宋体" w:eastAsia="宋体" w:cs="宋体"/>
                <w:kern w:val="0"/>
                <w:sz w:val="21"/>
                <w:szCs w:val="21"/>
                <w:lang w:val="zh-CN"/>
              </w:rPr>
              <w:t>（以合同签订日期为准）</w:t>
            </w:r>
            <w:r>
              <w:rPr>
                <w:rFonts w:hint="eastAsia" w:ascii="宋体" w:hAnsi="宋体" w:eastAsia="宋体" w:cs="宋体"/>
                <w:kern w:val="0"/>
                <w:sz w:val="21"/>
                <w:szCs w:val="21"/>
                <w:lang w:val="en-US" w:eastAsia="zh-CN"/>
              </w:rPr>
              <w:t>类似</w:t>
            </w:r>
            <w:r>
              <w:rPr>
                <w:rFonts w:hint="eastAsia" w:ascii="宋体" w:hAnsi="宋体" w:eastAsia="宋体" w:cs="宋体"/>
                <w:kern w:val="0"/>
                <w:sz w:val="21"/>
                <w:szCs w:val="21"/>
                <w:lang w:val="zh-CN"/>
              </w:rPr>
              <w:t>供货业绩，每提供一个得</w:t>
            </w:r>
            <w:r>
              <w:rPr>
                <w:rFonts w:hint="eastAsia" w:ascii="宋体" w:hAnsi="宋体" w:eastAsia="宋体" w:cs="宋体"/>
                <w:kern w:val="0"/>
                <w:sz w:val="21"/>
                <w:szCs w:val="21"/>
                <w:lang w:val="en-US" w:eastAsia="zh-CN"/>
              </w:rPr>
              <w:t>5</w:t>
            </w:r>
            <w:r>
              <w:rPr>
                <w:rFonts w:hint="eastAsia" w:ascii="宋体" w:hAnsi="宋体" w:eastAsia="宋体" w:cs="宋体"/>
                <w:kern w:val="0"/>
                <w:sz w:val="21"/>
                <w:szCs w:val="21"/>
                <w:lang w:val="zh-CN"/>
              </w:rPr>
              <w:t>分，该项最多得</w:t>
            </w:r>
            <w:r>
              <w:rPr>
                <w:rFonts w:hint="eastAsia" w:ascii="宋体" w:hAnsi="宋体" w:eastAsia="宋体" w:cs="宋体"/>
                <w:kern w:val="0"/>
                <w:sz w:val="21"/>
                <w:szCs w:val="21"/>
                <w:lang w:val="en-US" w:eastAsia="zh-CN"/>
              </w:rPr>
              <w:t>15</w:t>
            </w:r>
            <w:r>
              <w:rPr>
                <w:rFonts w:hint="eastAsia" w:ascii="宋体" w:hAnsi="宋体" w:eastAsia="宋体" w:cs="宋体"/>
                <w:kern w:val="0"/>
                <w:sz w:val="21"/>
                <w:szCs w:val="21"/>
                <w:lang w:val="zh-CN"/>
              </w:rPr>
              <w:t>分。</w:t>
            </w:r>
          </w:p>
          <w:p w14:paraId="56F9907F">
            <w:pPr>
              <w:spacing w:line="240" w:lineRule="auto"/>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注：须提供合同复印件并加盖公章。</w:t>
            </w:r>
          </w:p>
        </w:tc>
      </w:tr>
      <w:tr w14:paraId="4F4B84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7" w:hRule="atLeast"/>
          <w:jc w:val="center"/>
        </w:trPr>
        <w:tc>
          <w:tcPr>
            <w:tcW w:w="1263" w:type="dxa"/>
            <w:shd w:val="clear" w:color="auto" w:fill="auto"/>
            <w:noWrap w:val="0"/>
            <w:tcMar>
              <w:top w:w="15" w:type="dxa"/>
              <w:left w:w="15" w:type="dxa"/>
              <w:right w:w="15" w:type="dxa"/>
            </w:tcMar>
            <w:vAlign w:val="center"/>
          </w:tcPr>
          <w:p w14:paraId="43117B42">
            <w:pPr>
              <w:bidi w:val="0"/>
              <w:spacing w:line="240" w:lineRule="auto"/>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印刷方案</w:t>
            </w:r>
          </w:p>
          <w:p w14:paraId="1B1E6076">
            <w:pPr>
              <w:bidi w:val="0"/>
              <w:spacing w:line="240" w:lineRule="auto"/>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（10分）</w:t>
            </w:r>
          </w:p>
        </w:tc>
        <w:tc>
          <w:tcPr>
            <w:tcW w:w="7875" w:type="dxa"/>
            <w:shd w:val="clear" w:color="auto" w:fill="auto"/>
            <w:noWrap w:val="0"/>
            <w:tcMar>
              <w:top w:w="15" w:type="dxa"/>
              <w:left w:w="15" w:type="dxa"/>
              <w:right w:w="15" w:type="dxa"/>
            </w:tcMar>
            <w:vAlign w:val="center"/>
          </w:tcPr>
          <w:p w14:paraId="5D9F354D">
            <w:pPr>
              <w:snapToGrid w:val="0"/>
              <w:jc w:val="left"/>
              <w:rPr>
                <w:rStyle w:val="43"/>
                <w:rFonts w:hint="eastAsia" w:ascii="宋体" w:hAnsi="宋体" w:eastAsia="宋体" w:cs="宋体"/>
                <w:color w:val="auto"/>
                <w:sz w:val="21"/>
                <w:szCs w:val="21"/>
                <w:highlight w:val="none"/>
                <w:lang w:val="en-US" w:eastAsia="zh-CN"/>
              </w:rPr>
            </w:pPr>
            <w:r>
              <w:rPr>
                <w:rStyle w:val="43"/>
                <w:rFonts w:hint="eastAsia" w:ascii="宋体" w:hAnsi="宋体" w:eastAsia="宋体" w:cs="宋体"/>
                <w:color w:val="auto"/>
                <w:sz w:val="21"/>
                <w:szCs w:val="21"/>
                <w:highlight w:val="none"/>
                <w:lang w:val="en-US" w:eastAsia="zh-CN"/>
              </w:rPr>
              <w:t>根据供应商</w:t>
            </w:r>
            <w:r>
              <w:rPr>
                <w:rFonts w:hint="eastAsia" w:ascii="宋体" w:hAnsi="宋体" w:eastAsia="宋体" w:cs="宋体"/>
                <w:kern w:val="0"/>
                <w:sz w:val="21"/>
                <w:szCs w:val="21"/>
                <w:lang w:val="zh-CN"/>
              </w:rPr>
              <w:t>提供的</w:t>
            </w:r>
            <w:r>
              <w:rPr>
                <w:rStyle w:val="43"/>
                <w:rFonts w:hint="eastAsia" w:ascii="宋体" w:hAnsi="宋体" w:eastAsia="宋体" w:cs="宋体"/>
                <w:color w:val="auto"/>
                <w:sz w:val="21"/>
                <w:szCs w:val="21"/>
                <w:highlight w:val="none"/>
                <w:lang w:val="en-US" w:eastAsia="zh-CN"/>
              </w:rPr>
              <w:t>印刷方案</w:t>
            </w:r>
            <w:r>
              <w:rPr>
                <w:rFonts w:hint="eastAsia" w:ascii="宋体" w:hAnsi="宋体" w:eastAsia="宋体" w:cs="宋体"/>
                <w:kern w:val="0"/>
                <w:sz w:val="21"/>
                <w:szCs w:val="21"/>
                <w:lang w:val="zh-CN"/>
              </w:rPr>
              <w:t>进行</w:t>
            </w:r>
            <w:r>
              <w:rPr>
                <w:rStyle w:val="43"/>
                <w:rFonts w:hint="eastAsia" w:ascii="宋体" w:hAnsi="宋体" w:eastAsia="宋体" w:cs="宋体"/>
                <w:color w:val="auto"/>
                <w:sz w:val="21"/>
                <w:szCs w:val="21"/>
                <w:highlight w:val="none"/>
                <w:lang w:val="en-US" w:eastAsia="zh-CN"/>
              </w:rPr>
              <w:t>打分。</w:t>
            </w:r>
          </w:p>
          <w:p w14:paraId="0AD908DF">
            <w:pPr>
              <w:snapToGrid w:val="0"/>
              <w:jc w:val="left"/>
              <w:rPr>
                <w:rFonts w:hint="eastAsia" w:ascii="宋体" w:hAnsi="宋体" w:eastAsia="宋体" w:cs="宋体"/>
                <w:color w:val="auto"/>
                <w:kern w:val="2"/>
                <w:sz w:val="21"/>
                <w:szCs w:val="21"/>
                <w:highlight w:val="none"/>
                <w:lang w:val="en-US" w:eastAsia="zh-CN" w:bidi="ar-SA"/>
              </w:rPr>
            </w:pPr>
            <w:r>
              <w:rPr>
                <w:rStyle w:val="43"/>
                <w:rFonts w:hint="eastAsia" w:ascii="宋体" w:hAnsi="宋体" w:eastAsia="宋体" w:cs="宋体"/>
                <w:color w:val="auto"/>
                <w:sz w:val="21"/>
                <w:szCs w:val="21"/>
                <w:highlight w:val="none"/>
                <w:lang w:val="en-US" w:eastAsia="zh-CN"/>
              </w:rPr>
              <w:t>印刷方案可操作性强得10分；印刷方案可操作性较强得6分；印刷方案可操作性较差得2分；未提供不得分。</w:t>
            </w:r>
          </w:p>
        </w:tc>
      </w:tr>
      <w:tr w14:paraId="5C35EB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7" w:hRule="atLeast"/>
          <w:jc w:val="center"/>
        </w:trPr>
        <w:tc>
          <w:tcPr>
            <w:tcW w:w="1263" w:type="dxa"/>
            <w:noWrap w:val="0"/>
            <w:tcMar>
              <w:top w:w="15" w:type="dxa"/>
              <w:left w:w="15" w:type="dxa"/>
              <w:right w:w="15" w:type="dxa"/>
            </w:tcMar>
            <w:vAlign w:val="center"/>
          </w:tcPr>
          <w:p w14:paraId="45A68E06">
            <w:pPr>
              <w:bidi w:val="0"/>
              <w:spacing w:line="240" w:lineRule="auto"/>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售后服务（15分）</w:t>
            </w:r>
          </w:p>
        </w:tc>
        <w:tc>
          <w:tcPr>
            <w:tcW w:w="7875" w:type="dxa"/>
            <w:shd w:val="clear" w:color="auto" w:fill="auto"/>
            <w:noWrap w:val="0"/>
            <w:tcMar>
              <w:top w:w="15" w:type="dxa"/>
              <w:left w:w="15" w:type="dxa"/>
              <w:right w:w="15" w:type="dxa"/>
            </w:tcMar>
            <w:vAlign w:val="center"/>
          </w:tcPr>
          <w:p w14:paraId="36B2AFC1">
            <w:pPr>
              <w:spacing w:line="240" w:lineRule="auto"/>
              <w:rPr>
                <w:rFonts w:hint="eastAsia" w:ascii="宋体" w:hAnsi="宋体" w:eastAsia="宋体" w:cs="宋体"/>
                <w:kern w:val="0"/>
                <w:sz w:val="21"/>
                <w:szCs w:val="21"/>
                <w:lang w:val="zh-CN"/>
              </w:rPr>
            </w:pPr>
            <w:r>
              <w:rPr>
                <w:rFonts w:hint="eastAsia" w:ascii="宋体" w:hAnsi="宋体" w:eastAsia="宋体" w:cs="宋体"/>
                <w:kern w:val="0"/>
                <w:sz w:val="21"/>
                <w:szCs w:val="21"/>
                <w:lang w:val="zh-CN"/>
              </w:rPr>
              <w:t>根据</w:t>
            </w:r>
            <w:r>
              <w:rPr>
                <w:rFonts w:hint="eastAsia" w:ascii="宋体" w:hAnsi="宋体" w:eastAsia="宋体" w:cs="宋体"/>
                <w:kern w:val="0"/>
                <w:sz w:val="21"/>
                <w:szCs w:val="21"/>
                <w:lang w:val="en-US" w:eastAsia="zh-CN"/>
              </w:rPr>
              <w:t>供应商</w:t>
            </w:r>
            <w:r>
              <w:rPr>
                <w:rFonts w:hint="eastAsia" w:ascii="宋体" w:hAnsi="宋体" w:eastAsia="宋体" w:cs="宋体"/>
                <w:kern w:val="0"/>
                <w:sz w:val="21"/>
                <w:szCs w:val="21"/>
                <w:lang w:val="zh-CN"/>
              </w:rPr>
              <w:t>提供的售后服务方案、售后服务措施进行打分：</w:t>
            </w:r>
          </w:p>
          <w:p w14:paraId="11D5B2FD">
            <w:pPr>
              <w:spacing w:line="240" w:lineRule="auto"/>
              <w:rPr>
                <w:rFonts w:hint="eastAsia" w:ascii="宋体" w:hAnsi="宋体" w:eastAsia="宋体" w:cs="宋体"/>
                <w:kern w:val="0"/>
                <w:sz w:val="21"/>
                <w:szCs w:val="21"/>
                <w:lang w:val="zh-CN"/>
              </w:rPr>
            </w:pPr>
            <w:r>
              <w:rPr>
                <w:rFonts w:hint="eastAsia" w:ascii="宋体" w:hAnsi="宋体" w:eastAsia="宋体" w:cs="宋体"/>
                <w:kern w:val="0"/>
                <w:sz w:val="21"/>
                <w:szCs w:val="21"/>
                <w:lang w:val="zh-CN"/>
              </w:rPr>
              <w:t>方案可行、可靠、针对性好，措施具体的得</w:t>
            </w:r>
            <w:r>
              <w:rPr>
                <w:rFonts w:hint="eastAsia" w:ascii="宋体" w:hAnsi="宋体" w:eastAsia="宋体" w:cs="宋体"/>
                <w:kern w:val="0"/>
                <w:sz w:val="21"/>
                <w:szCs w:val="21"/>
                <w:lang w:val="en-US" w:eastAsia="zh-CN"/>
              </w:rPr>
              <w:t>15</w:t>
            </w:r>
            <w:r>
              <w:rPr>
                <w:rFonts w:hint="eastAsia" w:ascii="宋体" w:hAnsi="宋体" w:eastAsia="宋体" w:cs="宋体"/>
                <w:kern w:val="0"/>
                <w:sz w:val="21"/>
                <w:szCs w:val="21"/>
                <w:lang w:val="zh-CN"/>
              </w:rPr>
              <w:t>分；</w:t>
            </w:r>
          </w:p>
          <w:p w14:paraId="58446AB9">
            <w:pPr>
              <w:spacing w:line="240" w:lineRule="auto"/>
              <w:rPr>
                <w:rFonts w:hint="eastAsia" w:ascii="宋体" w:hAnsi="宋体" w:eastAsia="宋体" w:cs="宋体"/>
                <w:kern w:val="0"/>
                <w:sz w:val="21"/>
                <w:szCs w:val="21"/>
                <w:lang w:val="zh-CN"/>
              </w:rPr>
            </w:pPr>
            <w:r>
              <w:rPr>
                <w:rFonts w:hint="eastAsia" w:ascii="宋体" w:hAnsi="宋体" w:eastAsia="宋体" w:cs="宋体"/>
                <w:kern w:val="0"/>
                <w:sz w:val="21"/>
                <w:szCs w:val="21"/>
                <w:lang w:val="zh-CN"/>
              </w:rPr>
              <w:t>方案较可行、较可靠、针对性较强的得</w:t>
            </w:r>
            <w:r>
              <w:rPr>
                <w:rFonts w:hint="eastAsia" w:ascii="宋体" w:hAnsi="宋体" w:eastAsia="宋体" w:cs="宋体"/>
                <w:kern w:val="0"/>
                <w:sz w:val="21"/>
                <w:szCs w:val="21"/>
                <w:lang w:val="en-US" w:eastAsia="zh-CN"/>
              </w:rPr>
              <w:t>10</w:t>
            </w:r>
            <w:r>
              <w:rPr>
                <w:rFonts w:hint="eastAsia" w:ascii="宋体" w:hAnsi="宋体" w:eastAsia="宋体" w:cs="宋体"/>
                <w:kern w:val="0"/>
                <w:sz w:val="21"/>
                <w:szCs w:val="21"/>
                <w:lang w:val="zh-CN"/>
              </w:rPr>
              <w:t>分；</w:t>
            </w:r>
          </w:p>
          <w:p w14:paraId="742A6FF9">
            <w:pPr>
              <w:spacing w:line="240" w:lineRule="auto"/>
              <w:rPr>
                <w:rFonts w:hint="eastAsia" w:ascii="宋体" w:hAnsi="宋体" w:eastAsia="宋体" w:cs="宋体"/>
                <w:kern w:val="0"/>
                <w:sz w:val="21"/>
                <w:szCs w:val="21"/>
                <w:lang w:val="zh-CN"/>
              </w:rPr>
            </w:pPr>
            <w:r>
              <w:rPr>
                <w:rFonts w:hint="eastAsia" w:ascii="宋体" w:hAnsi="宋体" w:eastAsia="宋体" w:cs="宋体"/>
                <w:kern w:val="0"/>
                <w:sz w:val="21"/>
                <w:szCs w:val="21"/>
                <w:lang w:val="zh-CN"/>
              </w:rPr>
              <w:t>方案可行性不高的得</w:t>
            </w:r>
            <w:r>
              <w:rPr>
                <w:rFonts w:hint="eastAsia" w:ascii="宋体" w:hAnsi="宋体" w:eastAsia="宋体" w:cs="宋体"/>
                <w:kern w:val="0"/>
                <w:sz w:val="21"/>
                <w:szCs w:val="21"/>
                <w:lang w:val="en-US" w:eastAsia="zh-CN"/>
              </w:rPr>
              <w:t>5</w:t>
            </w:r>
            <w:r>
              <w:rPr>
                <w:rFonts w:hint="eastAsia" w:ascii="宋体" w:hAnsi="宋体" w:eastAsia="宋体" w:cs="宋体"/>
                <w:kern w:val="0"/>
                <w:sz w:val="21"/>
                <w:szCs w:val="21"/>
                <w:lang w:val="zh-CN"/>
              </w:rPr>
              <w:t>分；</w:t>
            </w:r>
          </w:p>
          <w:p w14:paraId="5914AB16">
            <w:pPr>
              <w:spacing w:line="240" w:lineRule="auto"/>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zh-CN"/>
              </w:rPr>
              <w:t>未提供不得分。</w:t>
            </w:r>
          </w:p>
        </w:tc>
      </w:tr>
    </w:tbl>
    <w:p w14:paraId="706E91AB">
      <w:pPr>
        <w:rPr>
          <w:rStyle w:val="43"/>
          <w:rFonts w:hint="eastAsia" w:ascii="宋体" w:hAnsi="宋体" w:eastAsia="宋体" w:cs="宋体"/>
          <w:b/>
          <w:color w:val="auto"/>
          <w:sz w:val="24"/>
          <w:szCs w:val="24"/>
          <w:highlight w:val="none"/>
        </w:rPr>
      </w:pPr>
      <w:r>
        <w:rPr>
          <w:rStyle w:val="43"/>
          <w:rFonts w:hint="eastAsia" w:ascii="宋体" w:hAnsi="宋体" w:eastAsia="宋体" w:cs="宋体"/>
          <w:b/>
          <w:color w:val="auto"/>
          <w:sz w:val="24"/>
          <w:szCs w:val="24"/>
          <w:highlight w:val="none"/>
        </w:rPr>
        <w:t>（二）报价</w:t>
      </w:r>
      <w:r>
        <w:rPr>
          <w:rStyle w:val="43"/>
          <w:rFonts w:hint="eastAsia" w:ascii="宋体" w:hAnsi="宋体" w:eastAsia="宋体" w:cs="宋体"/>
          <w:b/>
          <w:color w:val="auto"/>
          <w:sz w:val="24"/>
          <w:szCs w:val="24"/>
          <w:highlight w:val="none"/>
          <w:lang w:val="en-US" w:eastAsia="zh-CN"/>
        </w:rPr>
        <w:t>分</w:t>
      </w:r>
      <w:r>
        <w:rPr>
          <w:rStyle w:val="43"/>
          <w:rFonts w:hint="eastAsia" w:ascii="宋体" w:hAnsi="宋体" w:eastAsia="宋体" w:cs="宋体"/>
          <w:b/>
          <w:color w:val="auto"/>
          <w:sz w:val="24"/>
          <w:szCs w:val="24"/>
          <w:highlight w:val="none"/>
        </w:rPr>
        <w:t>：（</w:t>
      </w:r>
      <w:r>
        <w:rPr>
          <w:rStyle w:val="43"/>
          <w:rFonts w:hint="eastAsia" w:ascii="宋体" w:hAnsi="宋体" w:eastAsia="宋体" w:cs="宋体"/>
          <w:b/>
          <w:color w:val="auto"/>
          <w:sz w:val="24"/>
          <w:szCs w:val="24"/>
          <w:highlight w:val="none"/>
          <w:lang w:val="en-US" w:eastAsia="zh-CN"/>
        </w:rPr>
        <w:t>30</w:t>
      </w:r>
      <w:r>
        <w:rPr>
          <w:rStyle w:val="43"/>
          <w:rFonts w:hint="eastAsia" w:ascii="宋体" w:hAnsi="宋体" w:eastAsia="宋体" w:cs="宋体"/>
          <w:b/>
          <w:color w:val="auto"/>
          <w:sz w:val="24"/>
          <w:szCs w:val="24"/>
          <w:highlight w:val="none"/>
        </w:rPr>
        <w:t>分）</w:t>
      </w:r>
    </w:p>
    <w:p w14:paraId="4332AD84">
      <w:pPr>
        <w:snapToGrid w:val="0"/>
        <w:ind w:firstLine="487" w:firstLineChars="202"/>
        <w:rPr>
          <w:rStyle w:val="43"/>
          <w:rFonts w:hint="eastAsia" w:ascii="宋体" w:hAnsi="宋体" w:eastAsia="宋体" w:cs="宋体"/>
          <w:color w:val="auto"/>
          <w:sz w:val="24"/>
          <w:szCs w:val="24"/>
          <w:highlight w:val="none"/>
          <w:lang w:eastAsia="zh-CN"/>
        </w:rPr>
      </w:pPr>
      <w:r>
        <w:rPr>
          <w:rStyle w:val="43"/>
          <w:rFonts w:hint="eastAsia" w:ascii="宋体" w:hAnsi="宋体" w:eastAsia="宋体" w:cs="宋体"/>
          <w:b/>
          <w:bCs/>
          <w:color w:val="auto"/>
          <w:sz w:val="24"/>
          <w:szCs w:val="24"/>
          <w:highlight w:val="none"/>
          <w:u w:val="none"/>
          <w:lang w:eastAsia="zh-CN"/>
        </w:rPr>
        <w:t>1.</w:t>
      </w:r>
      <w:r>
        <w:rPr>
          <w:rFonts w:hint="eastAsia" w:ascii="宋体" w:hAnsi="宋体" w:eastAsia="宋体" w:cs="宋体"/>
          <w:b/>
          <w:bCs/>
          <w:color w:val="auto"/>
          <w:sz w:val="24"/>
          <w:szCs w:val="24"/>
          <w:highlight w:val="none"/>
          <w:u w:val="none"/>
          <w:lang w:val="en-US" w:eastAsia="zh-CN"/>
        </w:rPr>
        <w:t>本项目</w:t>
      </w:r>
      <w:r>
        <w:rPr>
          <w:rFonts w:hint="eastAsia" w:ascii="宋体" w:hAnsi="宋体" w:eastAsia="宋体" w:cs="宋体"/>
          <w:b/>
          <w:color w:val="auto"/>
          <w:sz w:val="24"/>
          <w:szCs w:val="24"/>
          <w:highlight w:val="none"/>
          <w:u w:val="single"/>
          <w:lang w:val="en-US" w:eastAsia="zh-CN"/>
        </w:rPr>
        <w:t>最高限价：6元/个</w:t>
      </w:r>
      <w:r>
        <w:rPr>
          <w:rFonts w:hint="eastAsia"/>
          <w:b/>
          <w:bCs/>
          <w:color w:val="auto"/>
          <w:sz w:val="24"/>
          <w:szCs w:val="24"/>
          <w:highlight w:val="none"/>
          <w:lang w:val="en-US" w:eastAsia="zh-CN"/>
        </w:rPr>
        <w:t>；</w:t>
      </w:r>
      <w:r>
        <w:rPr>
          <w:rFonts w:hint="eastAsia" w:ascii="宋体" w:hAnsi="宋体" w:eastAsia="宋体" w:cs="宋体"/>
          <w:b/>
          <w:bCs/>
          <w:color w:val="auto"/>
          <w:sz w:val="24"/>
          <w:szCs w:val="24"/>
          <w:highlight w:val="none"/>
        </w:rPr>
        <w:t>超过限价作</w:t>
      </w:r>
      <w:r>
        <w:rPr>
          <w:rFonts w:hint="eastAsia" w:ascii="宋体" w:hAnsi="宋体" w:eastAsia="宋体" w:cs="宋体"/>
          <w:b/>
          <w:bCs/>
          <w:color w:val="auto"/>
          <w:sz w:val="24"/>
          <w:szCs w:val="24"/>
          <w:highlight w:val="none"/>
          <w:lang w:eastAsia="zh-CN"/>
        </w:rPr>
        <w:t>无效</w:t>
      </w:r>
      <w:r>
        <w:rPr>
          <w:rFonts w:hint="eastAsia" w:ascii="宋体" w:hAnsi="宋体" w:eastAsia="宋体" w:cs="宋体"/>
          <w:b/>
          <w:bCs/>
          <w:color w:val="auto"/>
          <w:sz w:val="24"/>
          <w:szCs w:val="24"/>
          <w:highlight w:val="none"/>
          <w:lang w:val="en-US" w:eastAsia="zh-CN"/>
        </w:rPr>
        <w:t>响应</w:t>
      </w:r>
      <w:r>
        <w:rPr>
          <w:rFonts w:hint="eastAsia" w:ascii="宋体" w:hAnsi="宋体" w:eastAsia="宋体" w:cs="宋体"/>
          <w:b/>
          <w:bCs/>
          <w:color w:val="auto"/>
          <w:sz w:val="24"/>
          <w:szCs w:val="24"/>
          <w:highlight w:val="none"/>
        </w:rPr>
        <w:t>处理。</w:t>
      </w:r>
    </w:p>
    <w:p w14:paraId="4CADC762">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2.</w:t>
      </w:r>
      <w:r>
        <w:rPr>
          <w:rStyle w:val="43"/>
          <w:rFonts w:hint="eastAsia" w:ascii="宋体" w:hAnsi="宋体" w:eastAsia="宋体" w:cs="宋体"/>
          <w:color w:val="auto"/>
          <w:sz w:val="24"/>
          <w:szCs w:val="24"/>
          <w:highlight w:val="none"/>
        </w:rPr>
        <w:t>满足</w:t>
      </w:r>
      <w:r>
        <w:rPr>
          <w:rStyle w:val="43"/>
          <w:rFonts w:hint="eastAsia" w:ascii="宋体" w:hAnsi="宋体" w:eastAsia="宋体" w:cs="宋体"/>
          <w:color w:val="auto"/>
          <w:sz w:val="24"/>
          <w:szCs w:val="24"/>
          <w:highlight w:val="none"/>
          <w:lang w:val="en-US" w:eastAsia="zh-CN"/>
        </w:rPr>
        <w:t>比选</w:t>
      </w:r>
      <w:r>
        <w:rPr>
          <w:rStyle w:val="43"/>
          <w:rFonts w:hint="eastAsia" w:ascii="宋体" w:hAnsi="宋体" w:eastAsia="宋体" w:cs="宋体"/>
          <w:color w:val="auto"/>
          <w:sz w:val="24"/>
          <w:szCs w:val="24"/>
          <w:highlight w:val="none"/>
        </w:rPr>
        <w:t>文件要求且报价最低的报价为评标基准价，其报价响应得分为满分。</w:t>
      </w:r>
    </w:p>
    <w:p w14:paraId="2C0A0F16">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3.</w:t>
      </w:r>
      <w:r>
        <w:rPr>
          <w:rStyle w:val="43"/>
          <w:rFonts w:hint="eastAsia" w:ascii="宋体" w:hAnsi="宋体" w:eastAsia="宋体" w:cs="宋体"/>
          <w:color w:val="auto"/>
          <w:sz w:val="24"/>
          <w:szCs w:val="24"/>
          <w:highlight w:val="none"/>
        </w:rPr>
        <w:t>其他</w:t>
      </w:r>
      <w:r>
        <w:rPr>
          <w:rStyle w:val="43"/>
          <w:rFonts w:hint="eastAsia" w:ascii="宋体" w:hAnsi="宋体" w:eastAsia="宋体" w:cs="宋体"/>
          <w:color w:val="auto"/>
          <w:sz w:val="24"/>
          <w:szCs w:val="24"/>
          <w:highlight w:val="none"/>
          <w:lang w:val="en-US" w:eastAsia="zh-CN"/>
        </w:rPr>
        <w:t>供应商</w:t>
      </w:r>
      <w:r>
        <w:rPr>
          <w:rStyle w:val="43"/>
          <w:rFonts w:hint="eastAsia" w:ascii="宋体" w:hAnsi="宋体" w:eastAsia="宋体" w:cs="宋体"/>
          <w:color w:val="auto"/>
          <w:sz w:val="24"/>
          <w:szCs w:val="24"/>
          <w:highlight w:val="none"/>
        </w:rPr>
        <w:t>的报价响应得分分别按照下列公式计算：</w:t>
      </w:r>
    </w:p>
    <w:p w14:paraId="14335F97">
      <w:pPr>
        <w:snapToGrid w:val="0"/>
        <w:ind w:firstLine="484" w:firstLineChars="202"/>
        <w:rPr>
          <w:rStyle w:val="43"/>
          <w:rFonts w:hint="eastAsia" w:ascii="宋体" w:hAnsi="宋体" w:eastAsia="宋体" w:cs="宋体"/>
          <w:color w:val="auto"/>
          <w:highlight w:val="none"/>
        </w:rPr>
      </w:pPr>
      <w:r>
        <w:rPr>
          <w:rStyle w:val="43"/>
          <w:rFonts w:hint="eastAsia" w:ascii="宋体" w:hAnsi="宋体" w:eastAsia="宋体" w:cs="宋体"/>
          <w:color w:val="auto"/>
          <w:sz w:val="24"/>
          <w:szCs w:val="24"/>
          <w:highlight w:val="none"/>
        </w:rPr>
        <w:t>报价响应得分 =（评标基准价/投标报价）×</w:t>
      </w:r>
      <w:r>
        <w:rPr>
          <w:rStyle w:val="43"/>
          <w:rFonts w:hint="eastAsia" w:ascii="宋体" w:hAnsi="宋体" w:eastAsia="宋体" w:cs="宋体"/>
          <w:color w:val="auto"/>
          <w:sz w:val="24"/>
          <w:szCs w:val="24"/>
          <w:highlight w:val="none"/>
          <w:lang w:val="en-US" w:eastAsia="zh-CN"/>
        </w:rPr>
        <w:t>30</w:t>
      </w:r>
      <w:r>
        <w:rPr>
          <w:rStyle w:val="43"/>
          <w:rFonts w:hint="eastAsia" w:ascii="宋体" w:hAnsi="宋体" w:eastAsia="宋体" w:cs="宋体"/>
          <w:color w:val="auto"/>
          <w:sz w:val="24"/>
          <w:szCs w:val="24"/>
          <w:highlight w:val="none"/>
        </w:rPr>
        <w:t>%×100</w:t>
      </w:r>
    </w:p>
    <w:p w14:paraId="77375C53">
      <w:pPr>
        <w:snapToGrid w:val="0"/>
        <w:ind w:firstLine="482" w:firstLineChars="200"/>
        <w:rPr>
          <w:rStyle w:val="43"/>
          <w:rFonts w:hint="eastAsia" w:ascii="宋体" w:hAnsi="宋体" w:eastAsia="宋体" w:cs="宋体"/>
          <w:b/>
          <w:bCs/>
          <w:color w:val="auto"/>
          <w:sz w:val="24"/>
          <w:szCs w:val="24"/>
          <w:highlight w:val="none"/>
        </w:rPr>
      </w:pPr>
      <w:r>
        <w:rPr>
          <w:rStyle w:val="43"/>
          <w:rFonts w:hint="eastAsia" w:ascii="宋体" w:hAnsi="宋体" w:eastAsia="宋体" w:cs="宋体"/>
          <w:b/>
          <w:bCs/>
          <w:color w:val="auto"/>
          <w:sz w:val="24"/>
          <w:szCs w:val="24"/>
          <w:highlight w:val="none"/>
        </w:rPr>
        <w:t>（三）评标争议</w:t>
      </w:r>
    </w:p>
    <w:p w14:paraId="02FB2869">
      <w:pPr>
        <w:snapToGrid w:val="0"/>
        <w:ind w:firstLine="573"/>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rPr>
        <w:t>评标时</w:t>
      </w:r>
      <w:r>
        <w:rPr>
          <w:rStyle w:val="43"/>
          <w:rFonts w:hint="eastAsia" w:ascii="宋体" w:hAnsi="宋体" w:eastAsia="宋体" w:cs="宋体"/>
          <w:color w:val="auto"/>
          <w:sz w:val="24"/>
          <w:szCs w:val="24"/>
          <w:highlight w:val="none"/>
          <w:lang w:val="en-US" w:eastAsia="zh-CN"/>
        </w:rPr>
        <w:t>比选小组</w:t>
      </w:r>
      <w:r>
        <w:rPr>
          <w:rStyle w:val="43"/>
          <w:rFonts w:hint="eastAsia" w:ascii="宋体" w:hAnsi="宋体" w:eastAsia="宋体" w:cs="宋体"/>
          <w:color w:val="auto"/>
          <w:sz w:val="24"/>
          <w:szCs w:val="24"/>
          <w:highlight w:val="none"/>
        </w:rPr>
        <w:t>对评标的细则若有争议，由</w:t>
      </w:r>
      <w:r>
        <w:rPr>
          <w:rStyle w:val="43"/>
          <w:rFonts w:hint="eastAsia" w:ascii="宋体" w:hAnsi="宋体" w:eastAsia="宋体" w:cs="宋体"/>
          <w:color w:val="auto"/>
          <w:sz w:val="24"/>
          <w:szCs w:val="24"/>
          <w:highlight w:val="none"/>
          <w:lang w:val="en-US" w:eastAsia="zh-CN"/>
        </w:rPr>
        <w:t>比选小组</w:t>
      </w:r>
      <w:r>
        <w:rPr>
          <w:rStyle w:val="43"/>
          <w:rFonts w:hint="eastAsia" w:ascii="宋体" w:hAnsi="宋体" w:eastAsia="宋体" w:cs="宋体"/>
          <w:color w:val="auto"/>
          <w:sz w:val="24"/>
          <w:szCs w:val="24"/>
          <w:highlight w:val="none"/>
        </w:rPr>
        <w:t>集体讨论确定，并对未尽情况有最终解释权。</w:t>
      </w:r>
    </w:p>
    <w:p w14:paraId="7735B19B">
      <w:pPr>
        <w:snapToGrid w:val="0"/>
        <w:ind w:firstLine="482" w:firstLineChars="200"/>
        <w:rPr>
          <w:rStyle w:val="43"/>
          <w:rFonts w:hint="eastAsia" w:ascii="宋体" w:hAnsi="宋体" w:eastAsia="宋体" w:cs="宋体"/>
          <w:b/>
          <w:bCs/>
          <w:color w:val="auto"/>
          <w:sz w:val="24"/>
          <w:szCs w:val="24"/>
          <w:highlight w:val="none"/>
        </w:rPr>
      </w:pPr>
      <w:r>
        <w:rPr>
          <w:rStyle w:val="43"/>
          <w:rFonts w:hint="eastAsia" w:ascii="宋体" w:hAnsi="宋体" w:eastAsia="宋体" w:cs="宋体"/>
          <w:b/>
          <w:bCs/>
          <w:color w:val="auto"/>
          <w:sz w:val="24"/>
          <w:szCs w:val="24"/>
          <w:highlight w:val="none"/>
        </w:rPr>
        <w:t>（四）落标原因</w:t>
      </w:r>
    </w:p>
    <w:p w14:paraId="3E268B3A">
      <w:pPr>
        <w:snapToGrid w:val="0"/>
        <w:ind w:firstLine="480" w:firstLineChars="200"/>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val="en-US" w:eastAsia="zh-CN"/>
        </w:rPr>
        <w:t>比选小组</w:t>
      </w:r>
      <w:r>
        <w:rPr>
          <w:rStyle w:val="43"/>
          <w:rFonts w:hint="eastAsia" w:ascii="宋体" w:hAnsi="宋体" w:eastAsia="宋体" w:cs="宋体"/>
          <w:color w:val="auto"/>
          <w:sz w:val="24"/>
          <w:szCs w:val="24"/>
          <w:highlight w:val="none"/>
        </w:rPr>
        <w:t>不对落标的</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做落标原因的解释。</w:t>
      </w:r>
    </w:p>
    <w:p w14:paraId="4B690908">
      <w:pPr>
        <w:snapToGrid w:val="0"/>
        <w:ind w:firstLine="482" w:firstLineChars="200"/>
        <w:rPr>
          <w:rStyle w:val="43"/>
          <w:rFonts w:hint="eastAsia" w:ascii="宋体" w:hAnsi="宋体" w:eastAsia="宋体" w:cs="宋体"/>
          <w:b/>
          <w:color w:val="auto"/>
          <w:sz w:val="24"/>
          <w:szCs w:val="24"/>
          <w:highlight w:val="none"/>
        </w:rPr>
      </w:pPr>
      <w:r>
        <w:rPr>
          <w:rStyle w:val="43"/>
          <w:rFonts w:hint="eastAsia" w:ascii="宋体" w:hAnsi="宋体" w:eastAsia="宋体" w:cs="宋体"/>
          <w:b/>
          <w:color w:val="auto"/>
          <w:sz w:val="24"/>
          <w:szCs w:val="24"/>
          <w:highlight w:val="none"/>
        </w:rPr>
        <w:t>九、出现下列情形之一的，作</w:t>
      </w:r>
      <w:r>
        <w:rPr>
          <w:rStyle w:val="43"/>
          <w:rFonts w:hint="eastAsia" w:ascii="宋体" w:hAnsi="宋体" w:eastAsia="宋体" w:cs="宋体"/>
          <w:b/>
          <w:color w:val="auto"/>
          <w:sz w:val="24"/>
          <w:szCs w:val="24"/>
          <w:highlight w:val="none"/>
          <w:lang w:eastAsia="zh-CN"/>
        </w:rPr>
        <w:t>无效响应</w:t>
      </w:r>
      <w:r>
        <w:rPr>
          <w:rStyle w:val="43"/>
          <w:rFonts w:hint="eastAsia" w:ascii="宋体" w:hAnsi="宋体" w:eastAsia="宋体" w:cs="宋体"/>
          <w:b/>
          <w:color w:val="auto"/>
          <w:sz w:val="24"/>
          <w:szCs w:val="24"/>
          <w:highlight w:val="none"/>
        </w:rPr>
        <w:t>处理：</w:t>
      </w:r>
    </w:p>
    <w:p w14:paraId="49515E79">
      <w:pPr>
        <w:snapToGrid w:val="0"/>
        <w:ind w:firstLine="480" w:firstLineChars="200"/>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1.响应文件</w:t>
      </w:r>
      <w:r>
        <w:rPr>
          <w:rStyle w:val="43"/>
          <w:rFonts w:hint="eastAsia" w:ascii="宋体" w:hAnsi="宋体" w:eastAsia="宋体" w:cs="宋体"/>
          <w:color w:val="auto"/>
          <w:sz w:val="24"/>
          <w:szCs w:val="24"/>
          <w:highlight w:val="none"/>
        </w:rPr>
        <w:t>未按</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文件要求</w:t>
      </w:r>
      <w:r>
        <w:rPr>
          <w:rStyle w:val="43"/>
          <w:rFonts w:hint="eastAsia" w:ascii="宋体" w:hAnsi="宋体" w:eastAsia="宋体" w:cs="宋体"/>
          <w:color w:val="auto"/>
          <w:sz w:val="24"/>
          <w:szCs w:val="24"/>
          <w:highlight w:val="none"/>
          <w:lang w:val="en-US" w:eastAsia="zh-CN"/>
        </w:rPr>
        <w:t>密封、</w:t>
      </w:r>
      <w:r>
        <w:rPr>
          <w:rStyle w:val="43"/>
          <w:rFonts w:hint="eastAsia" w:ascii="宋体" w:hAnsi="宋体" w:eastAsia="宋体" w:cs="宋体"/>
          <w:color w:val="auto"/>
          <w:sz w:val="24"/>
          <w:szCs w:val="24"/>
          <w:highlight w:val="none"/>
        </w:rPr>
        <w:t>签署、盖章的；</w:t>
      </w:r>
    </w:p>
    <w:p w14:paraId="2BAC9E74">
      <w:pPr>
        <w:snapToGrid w:val="0"/>
        <w:ind w:firstLine="480" w:firstLineChars="200"/>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2.</w:t>
      </w:r>
      <w:r>
        <w:rPr>
          <w:rStyle w:val="43"/>
          <w:rFonts w:hint="eastAsia" w:ascii="宋体" w:hAnsi="宋体" w:eastAsia="宋体" w:cs="宋体"/>
          <w:color w:val="auto"/>
          <w:sz w:val="24"/>
          <w:szCs w:val="24"/>
          <w:highlight w:val="none"/>
        </w:rPr>
        <w:t>不具备</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文件中规定的资格要求的；</w:t>
      </w:r>
    </w:p>
    <w:p w14:paraId="5CBC853B">
      <w:pPr>
        <w:snapToGrid w:val="0"/>
        <w:ind w:firstLine="480" w:firstLineChars="200"/>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3.</w:t>
      </w:r>
      <w:r>
        <w:rPr>
          <w:rStyle w:val="43"/>
          <w:rFonts w:hint="eastAsia" w:ascii="宋体" w:hAnsi="宋体" w:eastAsia="宋体" w:cs="宋体"/>
          <w:color w:val="auto"/>
          <w:sz w:val="24"/>
          <w:szCs w:val="24"/>
          <w:highlight w:val="none"/>
        </w:rPr>
        <w:t>报价超过</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文件中规定的预算金额或者最高限价的；</w:t>
      </w:r>
    </w:p>
    <w:p w14:paraId="6BF73064">
      <w:pPr>
        <w:snapToGrid w:val="0"/>
        <w:ind w:firstLine="480" w:firstLineChars="200"/>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4.响应文件</w:t>
      </w:r>
      <w:r>
        <w:rPr>
          <w:rStyle w:val="43"/>
          <w:rFonts w:hint="eastAsia" w:ascii="宋体" w:hAnsi="宋体" w:eastAsia="宋体" w:cs="宋体"/>
          <w:color w:val="auto"/>
          <w:sz w:val="24"/>
          <w:szCs w:val="24"/>
          <w:highlight w:val="none"/>
        </w:rPr>
        <w:t>含有采购人不能接受的附加条件的；</w:t>
      </w:r>
    </w:p>
    <w:p w14:paraId="6DF13BA2">
      <w:pPr>
        <w:snapToGrid w:val="0"/>
        <w:ind w:firstLine="480" w:firstLineChars="200"/>
        <w:rPr>
          <w:rStyle w:val="43"/>
          <w:rFonts w:hint="eastAsia" w:ascii="宋体" w:hAnsi="宋体" w:eastAsia="宋体" w:cs="宋体"/>
          <w:color w:val="auto"/>
          <w:sz w:val="24"/>
          <w:szCs w:val="24"/>
          <w:highlight w:val="none"/>
          <w:lang w:eastAsia="zh-CN"/>
        </w:rPr>
      </w:pPr>
      <w:r>
        <w:rPr>
          <w:rStyle w:val="43"/>
          <w:rFonts w:hint="eastAsia" w:ascii="宋体" w:hAnsi="宋体" w:eastAsia="宋体" w:cs="宋体"/>
          <w:color w:val="auto"/>
          <w:sz w:val="24"/>
          <w:szCs w:val="24"/>
          <w:highlight w:val="none"/>
          <w:lang w:eastAsia="zh-CN"/>
        </w:rPr>
        <w:t>5.</w:t>
      </w:r>
      <w:r>
        <w:rPr>
          <w:rStyle w:val="43"/>
          <w:rFonts w:hint="eastAsia" w:ascii="宋体" w:hAnsi="宋体" w:eastAsia="宋体" w:cs="宋体"/>
          <w:color w:val="auto"/>
          <w:sz w:val="24"/>
          <w:szCs w:val="24"/>
          <w:highlight w:val="none"/>
        </w:rPr>
        <w:t>法律、法规和</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文件规定的其他无效情形</w:t>
      </w:r>
      <w:r>
        <w:rPr>
          <w:rStyle w:val="43"/>
          <w:rFonts w:hint="eastAsia" w:ascii="宋体" w:hAnsi="宋体" w:eastAsia="宋体" w:cs="宋体"/>
          <w:color w:val="auto"/>
          <w:sz w:val="24"/>
          <w:szCs w:val="24"/>
          <w:highlight w:val="none"/>
          <w:lang w:eastAsia="zh-CN"/>
        </w:rPr>
        <w:t>；</w:t>
      </w:r>
    </w:p>
    <w:p w14:paraId="35EB562B">
      <w:pPr>
        <w:snapToGrid w:val="0"/>
        <w:ind w:firstLine="480" w:firstLineChars="200"/>
        <w:rPr>
          <w:rStyle w:val="43"/>
          <w:rFonts w:hint="default" w:ascii="宋体" w:hAnsi="宋体" w:eastAsia="宋体" w:cs="宋体"/>
          <w:color w:val="auto"/>
          <w:sz w:val="24"/>
          <w:szCs w:val="24"/>
          <w:highlight w:val="none"/>
          <w:lang w:val="en-US" w:eastAsia="zh-CN"/>
        </w:rPr>
      </w:pPr>
      <w:r>
        <w:rPr>
          <w:rStyle w:val="43"/>
          <w:rFonts w:hint="eastAsia" w:ascii="宋体" w:hAnsi="宋体" w:eastAsia="宋体" w:cs="宋体"/>
          <w:color w:val="auto"/>
          <w:sz w:val="24"/>
          <w:szCs w:val="24"/>
          <w:highlight w:val="none"/>
          <w:lang w:val="en-US" w:eastAsia="zh-CN"/>
        </w:rPr>
        <w:t>6.项目技术、方案不满足项目需求中的要求，有重大偏离或保留的。</w:t>
      </w:r>
    </w:p>
    <w:p w14:paraId="143929C2">
      <w:pPr>
        <w:snapToGrid w:val="0"/>
        <w:ind w:firstLine="480" w:firstLineChars="200"/>
        <w:rPr>
          <w:rStyle w:val="43"/>
          <w:rFonts w:hint="eastAsia" w:ascii="宋体" w:hAnsi="宋体" w:eastAsia="宋体" w:cs="宋体"/>
          <w:b/>
          <w:color w:val="auto"/>
          <w:sz w:val="24"/>
          <w:szCs w:val="24"/>
          <w:highlight w:val="none"/>
          <w:lang w:val="en-US" w:eastAsia="zh-CN"/>
        </w:rPr>
      </w:pPr>
      <w:r>
        <w:rPr>
          <w:rStyle w:val="43"/>
          <w:rFonts w:hint="eastAsia" w:ascii="宋体" w:hAnsi="宋体" w:eastAsia="宋体" w:cs="宋体"/>
          <w:color w:val="auto"/>
          <w:sz w:val="24"/>
          <w:szCs w:val="24"/>
          <w:highlight w:val="none"/>
          <w:lang w:val="en-US" w:eastAsia="zh-CN"/>
        </w:rPr>
        <w:t>7.供应商的商务</w:t>
      </w:r>
      <w:r>
        <w:rPr>
          <w:rStyle w:val="43"/>
          <w:rFonts w:hint="eastAsia" w:ascii="宋体" w:hAnsi="宋体" w:eastAsia="宋体" w:cs="宋体"/>
          <w:color w:val="auto"/>
          <w:sz w:val="24"/>
          <w:szCs w:val="24"/>
          <w:highlight w:val="none"/>
        </w:rPr>
        <w:t>技术部分得分相差悬殊，</w:t>
      </w:r>
      <w:r>
        <w:rPr>
          <w:rStyle w:val="43"/>
          <w:rFonts w:hint="eastAsia" w:ascii="宋体" w:hAnsi="宋体" w:eastAsia="宋体" w:cs="宋体"/>
          <w:color w:val="auto"/>
          <w:sz w:val="24"/>
          <w:szCs w:val="24"/>
          <w:highlight w:val="none"/>
          <w:lang w:val="en-US" w:eastAsia="zh-CN"/>
        </w:rPr>
        <w:t>比选小组</w:t>
      </w:r>
      <w:r>
        <w:rPr>
          <w:rStyle w:val="43"/>
          <w:rFonts w:hint="eastAsia" w:ascii="宋体" w:hAnsi="宋体" w:eastAsia="宋体" w:cs="宋体"/>
          <w:color w:val="auto"/>
          <w:sz w:val="24"/>
          <w:szCs w:val="24"/>
          <w:highlight w:val="none"/>
        </w:rPr>
        <w:t>一致认为得分畸低者没有实质性响应的</w:t>
      </w:r>
      <w:r>
        <w:rPr>
          <w:rStyle w:val="43"/>
          <w:rFonts w:hint="eastAsia" w:ascii="宋体" w:hAnsi="宋体" w:eastAsia="宋体" w:cs="宋体"/>
          <w:color w:val="auto"/>
          <w:sz w:val="24"/>
          <w:szCs w:val="24"/>
          <w:highlight w:val="none"/>
          <w:lang w:eastAsia="zh-CN"/>
        </w:rPr>
        <w:t>。</w:t>
      </w:r>
    </w:p>
    <w:p w14:paraId="4CA84470">
      <w:pPr>
        <w:snapToGrid w:val="0"/>
        <w:ind w:firstLine="482" w:firstLineChars="200"/>
        <w:rPr>
          <w:rStyle w:val="43"/>
          <w:rFonts w:hint="eastAsia" w:ascii="宋体" w:hAnsi="宋体" w:eastAsia="宋体" w:cs="宋体"/>
          <w:color w:val="auto"/>
          <w:sz w:val="24"/>
          <w:szCs w:val="24"/>
          <w:highlight w:val="none"/>
          <w:lang w:eastAsia="zh-CN"/>
        </w:rPr>
      </w:pPr>
      <w:r>
        <w:rPr>
          <w:rStyle w:val="43"/>
          <w:rFonts w:hint="eastAsia" w:ascii="宋体" w:hAnsi="宋体" w:eastAsia="宋体" w:cs="宋体"/>
          <w:b/>
          <w:color w:val="auto"/>
          <w:sz w:val="24"/>
          <w:szCs w:val="24"/>
          <w:highlight w:val="none"/>
        </w:rPr>
        <w:t>十、有下列情形之一的，视为</w:t>
      </w:r>
      <w:r>
        <w:rPr>
          <w:rStyle w:val="43"/>
          <w:rFonts w:hint="eastAsia" w:ascii="宋体" w:hAnsi="宋体" w:eastAsia="宋体" w:cs="宋体"/>
          <w:b/>
          <w:color w:val="auto"/>
          <w:sz w:val="24"/>
          <w:szCs w:val="24"/>
          <w:highlight w:val="none"/>
          <w:lang w:eastAsia="zh-CN"/>
        </w:rPr>
        <w:t>供应商</w:t>
      </w:r>
      <w:r>
        <w:rPr>
          <w:rStyle w:val="43"/>
          <w:rFonts w:hint="eastAsia" w:ascii="宋体" w:hAnsi="宋体" w:eastAsia="宋体" w:cs="宋体"/>
          <w:b/>
          <w:color w:val="auto"/>
          <w:sz w:val="24"/>
          <w:szCs w:val="24"/>
          <w:highlight w:val="none"/>
        </w:rPr>
        <w:t>串通</w:t>
      </w:r>
      <w:r>
        <w:rPr>
          <w:rStyle w:val="43"/>
          <w:rFonts w:hint="eastAsia" w:ascii="宋体" w:hAnsi="宋体" w:eastAsia="宋体" w:cs="宋体"/>
          <w:b/>
          <w:color w:val="auto"/>
          <w:sz w:val="24"/>
          <w:szCs w:val="24"/>
          <w:highlight w:val="none"/>
          <w:lang w:val="en-US" w:eastAsia="zh-CN"/>
        </w:rPr>
        <w:t>参与投标</w:t>
      </w:r>
      <w:r>
        <w:rPr>
          <w:rStyle w:val="43"/>
          <w:rFonts w:hint="eastAsia" w:ascii="宋体" w:hAnsi="宋体" w:eastAsia="宋体" w:cs="宋体"/>
          <w:b/>
          <w:color w:val="auto"/>
          <w:sz w:val="24"/>
          <w:szCs w:val="24"/>
          <w:highlight w:val="none"/>
        </w:rPr>
        <w:t>，其</w:t>
      </w:r>
      <w:r>
        <w:rPr>
          <w:rStyle w:val="43"/>
          <w:rFonts w:hint="eastAsia" w:ascii="宋体" w:hAnsi="宋体" w:eastAsia="宋体" w:cs="宋体"/>
          <w:b/>
          <w:color w:val="auto"/>
          <w:sz w:val="24"/>
          <w:szCs w:val="24"/>
          <w:highlight w:val="none"/>
          <w:lang w:eastAsia="zh-CN"/>
        </w:rPr>
        <w:t>比选响应无效</w:t>
      </w:r>
    </w:p>
    <w:p w14:paraId="01255CDD">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1.</w:t>
      </w:r>
      <w:r>
        <w:rPr>
          <w:rStyle w:val="43"/>
          <w:rFonts w:hint="eastAsia" w:ascii="宋体" w:hAnsi="宋体" w:eastAsia="宋体" w:cs="宋体"/>
          <w:color w:val="auto"/>
          <w:sz w:val="24"/>
          <w:szCs w:val="24"/>
          <w:highlight w:val="none"/>
        </w:rPr>
        <w:t>不同</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的</w:t>
      </w:r>
      <w:r>
        <w:rPr>
          <w:rStyle w:val="43"/>
          <w:rFonts w:hint="eastAsia" w:ascii="宋体" w:hAnsi="宋体" w:eastAsia="宋体" w:cs="宋体"/>
          <w:color w:val="auto"/>
          <w:sz w:val="24"/>
          <w:szCs w:val="24"/>
          <w:highlight w:val="none"/>
          <w:lang w:eastAsia="zh-CN"/>
        </w:rPr>
        <w:t>响应文件</w:t>
      </w:r>
      <w:r>
        <w:rPr>
          <w:rStyle w:val="43"/>
          <w:rFonts w:hint="eastAsia" w:ascii="宋体" w:hAnsi="宋体" w:eastAsia="宋体" w:cs="宋体"/>
          <w:color w:val="auto"/>
          <w:sz w:val="24"/>
          <w:szCs w:val="24"/>
          <w:highlight w:val="none"/>
        </w:rPr>
        <w:t>由同一单位或者个人编制；</w:t>
      </w:r>
    </w:p>
    <w:p w14:paraId="3FF94CBC">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2.</w:t>
      </w:r>
      <w:r>
        <w:rPr>
          <w:rStyle w:val="43"/>
          <w:rFonts w:hint="eastAsia" w:ascii="宋体" w:hAnsi="宋体" w:eastAsia="宋体" w:cs="宋体"/>
          <w:color w:val="auto"/>
          <w:sz w:val="24"/>
          <w:szCs w:val="24"/>
          <w:highlight w:val="none"/>
        </w:rPr>
        <w:t>不同</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委托同一单位或者个人办理</w:t>
      </w:r>
      <w:r>
        <w:rPr>
          <w:rStyle w:val="43"/>
          <w:rFonts w:hint="eastAsia" w:ascii="宋体" w:hAnsi="宋体" w:eastAsia="宋体" w:cs="宋体"/>
          <w:color w:val="auto"/>
          <w:sz w:val="24"/>
          <w:szCs w:val="24"/>
          <w:highlight w:val="none"/>
          <w:lang w:val="en-US" w:eastAsia="zh-CN"/>
        </w:rPr>
        <w:t>投标</w:t>
      </w:r>
      <w:r>
        <w:rPr>
          <w:rStyle w:val="43"/>
          <w:rFonts w:hint="eastAsia" w:ascii="宋体" w:hAnsi="宋体" w:eastAsia="宋体" w:cs="宋体"/>
          <w:color w:val="auto"/>
          <w:sz w:val="24"/>
          <w:szCs w:val="24"/>
          <w:highlight w:val="none"/>
        </w:rPr>
        <w:t>事宜；</w:t>
      </w:r>
    </w:p>
    <w:p w14:paraId="772984A2">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3.</w:t>
      </w:r>
      <w:r>
        <w:rPr>
          <w:rStyle w:val="43"/>
          <w:rFonts w:hint="eastAsia" w:ascii="宋体" w:hAnsi="宋体" w:eastAsia="宋体" w:cs="宋体"/>
          <w:color w:val="auto"/>
          <w:sz w:val="24"/>
          <w:szCs w:val="24"/>
          <w:highlight w:val="none"/>
        </w:rPr>
        <w:t>不同</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的</w:t>
      </w:r>
      <w:r>
        <w:rPr>
          <w:rStyle w:val="43"/>
          <w:rFonts w:hint="eastAsia" w:ascii="宋体" w:hAnsi="宋体" w:eastAsia="宋体" w:cs="宋体"/>
          <w:color w:val="auto"/>
          <w:sz w:val="24"/>
          <w:szCs w:val="24"/>
          <w:highlight w:val="none"/>
          <w:lang w:eastAsia="zh-CN"/>
        </w:rPr>
        <w:t>响应文件</w:t>
      </w:r>
      <w:r>
        <w:rPr>
          <w:rStyle w:val="43"/>
          <w:rFonts w:hint="eastAsia" w:ascii="宋体" w:hAnsi="宋体" w:eastAsia="宋体" w:cs="宋体"/>
          <w:color w:val="auto"/>
          <w:sz w:val="24"/>
          <w:szCs w:val="24"/>
          <w:highlight w:val="none"/>
        </w:rPr>
        <w:t>载明的项目管理成员或者联系人员为同一人；</w:t>
      </w:r>
    </w:p>
    <w:p w14:paraId="7D91FC27">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4.</w:t>
      </w:r>
      <w:r>
        <w:rPr>
          <w:rStyle w:val="43"/>
          <w:rFonts w:hint="eastAsia" w:ascii="宋体" w:hAnsi="宋体" w:eastAsia="宋体" w:cs="宋体"/>
          <w:color w:val="auto"/>
          <w:sz w:val="24"/>
          <w:szCs w:val="24"/>
          <w:highlight w:val="none"/>
        </w:rPr>
        <w:t>不同</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的</w:t>
      </w:r>
      <w:r>
        <w:rPr>
          <w:rStyle w:val="43"/>
          <w:rFonts w:hint="eastAsia" w:ascii="宋体" w:hAnsi="宋体" w:eastAsia="宋体" w:cs="宋体"/>
          <w:color w:val="auto"/>
          <w:sz w:val="24"/>
          <w:szCs w:val="24"/>
          <w:highlight w:val="none"/>
          <w:lang w:eastAsia="zh-CN"/>
        </w:rPr>
        <w:t>响应文件</w:t>
      </w:r>
      <w:r>
        <w:rPr>
          <w:rStyle w:val="43"/>
          <w:rFonts w:hint="eastAsia" w:ascii="宋体" w:hAnsi="宋体" w:eastAsia="宋体" w:cs="宋体"/>
          <w:color w:val="auto"/>
          <w:sz w:val="24"/>
          <w:szCs w:val="24"/>
          <w:highlight w:val="none"/>
        </w:rPr>
        <w:t>异常一致或者</w:t>
      </w:r>
      <w:r>
        <w:rPr>
          <w:rStyle w:val="43"/>
          <w:rFonts w:hint="eastAsia" w:ascii="宋体" w:hAnsi="宋体" w:eastAsia="宋体" w:cs="宋体"/>
          <w:color w:val="auto"/>
          <w:sz w:val="24"/>
          <w:szCs w:val="24"/>
          <w:highlight w:val="none"/>
          <w:lang w:eastAsia="zh-CN"/>
        </w:rPr>
        <w:t>报价</w:t>
      </w:r>
      <w:r>
        <w:rPr>
          <w:rStyle w:val="43"/>
          <w:rFonts w:hint="eastAsia" w:ascii="宋体" w:hAnsi="宋体" w:eastAsia="宋体" w:cs="宋体"/>
          <w:color w:val="auto"/>
          <w:sz w:val="24"/>
          <w:szCs w:val="24"/>
          <w:highlight w:val="none"/>
        </w:rPr>
        <w:t>呈规律性差异；</w:t>
      </w:r>
    </w:p>
    <w:p w14:paraId="4446025A">
      <w:pPr>
        <w:snapToGrid w:val="0"/>
        <w:ind w:firstLine="484" w:firstLineChars="202"/>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5.</w:t>
      </w:r>
      <w:r>
        <w:rPr>
          <w:rStyle w:val="43"/>
          <w:rFonts w:hint="eastAsia" w:ascii="宋体" w:hAnsi="宋体" w:eastAsia="宋体" w:cs="宋体"/>
          <w:color w:val="auto"/>
          <w:sz w:val="24"/>
          <w:szCs w:val="24"/>
          <w:highlight w:val="none"/>
        </w:rPr>
        <w:t>不同</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的</w:t>
      </w:r>
      <w:r>
        <w:rPr>
          <w:rStyle w:val="43"/>
          <w:rFonts w:hint="eastAsia" w:ascii="宋体" w:hAnsi="宋体" w:eastAsia="宋体" w:cs="宋体"/>
          <w:color w:val="auto"/>
          <w:sz w:val="24"/>
          <w:szCs w:val="24"/>
          <w:highlight w:val="none"/>
          <w:lang w:eastAsia="zh-CN"/>
        </w:rPr>
        <w:t>响应文件</w:t>
      </w:r>
      <w:r>
        <w:rPr>
          <w:rStyle w:val="43"/>
          <w:rFonts w:hint="eastAsia" w:ascii="宋体" w:hAnsi="宋体" w:eastAsia="宋体" w:cs="宋体"/>
          <w:color w:val="auto"/>
          <w:sz w:val="24"/>
          <w:szCs w:val="24"/>
          <w:highlight w:val="none"/>
        </w:rPr>
        <w:t>相互混装；</w:t>
      </w:r>
    </w:p>
    <w:p w14:paraId="34D45A8D">
      <w:pPr>
        <w:snapToGrid w:val="0"/>
        <w:ind w:firstLine="482" w:firstLineChars="200"/>
        <w:rPr>
          <w:rStyle w:val="43"/>
          <w:rFonts w:hint="eastAsia" w:ascii="宋体" w:hAnsi="宋体" w:eastAsia="宋体" w:cs="宋体"/>
          <w:b/>
          <w:color w:val="auto"/>
          <w:sz w:val="24"/>
          <w:szCs w:val="24"/>
          <w:highlight w:val="none"/>
        </w:rPr>
      </w:pPr>
      <w:r>
        <w:rPr>
          <w:rStyle w:val="43"/>
          <w:rFonts w:hint="eastAsia" w:ascii="宋体" w:hAnsi="宋体" w:eastAsia="宋体" w:cs="宋体"/>
          <w:b/>
          <w:color w:val="auto"/>
          <w:sz w:val="24"/>
          <w:szCs w:val="24"/>
          <w:highlight w:val="none"/>
        </w:rPr>
        <w:t>十</w:t>
      </w:r>
      <w:r>
        <w:rPr>
          <w:rStyle w:val="43"/>
          <w:rFonts w:hint="eastAsia" w:ascii="宋体" w:hAnsi="宋体" w:eastAsia="宋体" w:cs="宋体"/>
          <w:b/>
          <w:color w:val="auto"/>
          <w:sz w:val="24"/>
          <w:szCs w:val="24"/>
          <w:highlight w:val="none"/>
          <w:lang w:val="en-US" w:eastAsia="zh-CN"/>
        </w:rPr>
        <w:t>一</w:t>
      </w:r>
      <w:r>
        <w:rPr>
          <w:rStyle w:val="43"/>
          <w:rFonts w:hint="eastAsia" w:ascii="宋体" w:hAnsi="宋体" w:eastAsia="宋体" w:cs="宋体"/>
          <w:b/>
          <w:color w:val="auto"/>
          <w:sz w:val="24"/>
          <w:szCs w:val="24"/>
          <w:highlight w:val="none"/>
        </w:rPr>
        <w:t>、出现下列情形之一的，作废标处理：</w:t>
      </w:r>
    </w:p>
    <w:p w14:paraId="407B7B74">
      <w:pPr>
        <w:snapToGrid w:val="0"/>
        <w:ind w:firstLine="480" w:firstLineChars="200"/>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1.</w:t>
      </w:r>
      <w:r>
        <w:rPr>
          <w:rStyle w:val="43"/>
          <w:rFonts w:hint="eastAsia" w:ascii="宋体" w:hAnsi="宋体" w:eastAsia="宋体" w:cs="宋体"/>
          <w:color w:val="auto"/>
          <w:sz w:val="24"/>
          <w:szCs w:val="24"/>
          <w:highlight w:val="none"/>
        </w:rPr>
        <w:t>出现影响采购公正的违法违规行为的；</w:t>
      </w:r>
    </w:p>
    <w:p w14:paraId="0D108675">
      <w:pPr>
        <w:snapToGrid w:val="0"/>
        <w:ind w:firstLine="480" w:firstLineChars="200"/>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2.</w:t>
      </w:r>
      <w:r>
        <w:rPr>
          <w:rStyle w:val="43"/>
          <w:rFonts w:hint="eastAsia" w:ascii="宋体" w:hAnsi="宋体" w:eastAsia="宋体" w:cs="宋体"/>
          <w:color w:val="auto"/>
          <w:sz w:val="24"/>
          <w:szCs w:val="24"/>
          <w:highlight w:val="none"/>
        </w:rPr>
        <w:t>所有</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报价超出采购预算价的；</w:t>
      </w:r>
    </w:p>
    <w:p w14:paraId="75BDBEF9">
      <w:pPr>
        <w:snapToGrid w:val="0"/>
        <w:ind w:firstLine="480" w:firstLineChars="200"/>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3.</w:t>
      </w:r>
      <w:r>
        <w:rPr>
          <w:rStyle w:val="43"/>
          <w:rFonts w:hint="eastAsia" w:ascii="宋体" w:hAnsi="宋体" w:eastAsia="宋体" w:cs="宋体"/>
          <w:color w:val="auto"/>
          <w:sz w:val="24"/>
          <w:szCs w:val="24"/>
          <w:highlight w:val="none"/>
        </w:rPr>
        <w:t>因重大变故，采购任务被取消的；</w:t>
      </w:r>
    </w:p>
    <w:p w14:paraId="51CD8756">
      <w:pPr>
        <w:snapToGrid w:val="0"/>
        <w:ind w:firstLine="480" w:firstLineChars="200"/>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4.</w:t>
      </w:r>
      <w:r>
        <w:rPr>
          <w:rStyle w:val="43"/>
          <w:rFonts w:hint="eastAsia" w:ascii="宋体" w:hAnsi="宋体" w:eastAsia="宋体" w:cs="宋体"/>
          <w:color w:val="auto"/>
          <w:sz w:val="24"/>
          <w:szCs w:val="24"/>
          <w:highlight w:val="none"/>
          <w:lang w:val="en-US" w:eastAsia="zh-CN"/>
        </w:rPr>
        <w:t>比选小组</w:t>
      </w:r>
      <w:r>
        <w:rPr>
          <w:rStyle w:val="43"/>
          <w:rFonts w:hint="eastAsia" w:ascii="宋体" w:hAnsi="宋体" w:eastAsia="宋体" w:cs="宋体"/>
          <w:color w:val="auto"/>
          <w:sz w:val="24"/>
          <w:szCs w:val="24"/>
          <w:highlight w:val="none"/>
        </w:rPr>
        <w:t>依据法律法规可以认定为废标的其他情况。</w:t>
      </w:r>
    </w:p>
    <w:p w14:paraId="5ACF6D13">
      <w:pPr>
        <w:snapToGrid w:val="0"/>
        <w:ind w:firstLine="482" w:firstLineChars="200"/>
        <w:rPr>
          <w:rStyle w:val="43"/>
          <w:rFonts w:hint="eastAsia" w:ascii="宋体" w:hAnsi="宋体" w:eastAsia="宋体" w:cs="宋体"/>
          <w:b/>
          <w:color w:val="auto"/>
          <w:sz w:val="24"/>
          <w:szCs w:val="24"/>
          <w:highlight w:val="none"/>
        </w:rPr>
      </w:pPr>
      <w:r>
        <w:rPr>
          <w:rStyle w:val="43"/>
          <w:rFonts w:hint="eastAsia" w:ascii="宋体" w:hAnsi="宋体" w:eastAsia="宋体" w:cs="宋体"/>
          <w:b/>
          <w:color w:val="auto"/>
          <w:sz w:val="24"/>
          <w:szCs w:val="24"/>
          <w:highlight w:val="none"/>
        </w:rPr>
        <w:t>十</w:t>
      </w:r>
      <w:r>
        <w:rPr>
          <w:rStyle w:val="43"/>
          <w:rFonts w:hint="eastAsia" w:ascii="宋体" w:hAnsi="宋体" w:eastAsia="宋体" w:cs="宋体"/>
          <w:b/>
          <w:color w:val="auto"/>
          <w:sz w:val="24"/>
          <w:szCs w:val="24"/>
          <w:highlight w:val="none"/>
          <w:lang w:val="en-US" w:eastAsia="zh-CN"/>
        </w:rPr>
        <w:t>二</w:t>
      </w:r>
      <w:r>
        <w:rPr>
          <w:rStyle w:val="43"/>
          <w:rFonts w:hint="eastAsia" w:ascii="宋体" w:hAnsi="宋体" w:eastAsia="宋体" w:cs="宋体"/>
          <w:b/>
          <w:color w:val="auto"/>
          <w:sz w:val="24"/>
          <w:szCs w:val="24"/>
          <w:highlight w:val="none"/>
        </w:rPr>
        <w:t>、</w:t>
      </w:r>
      <w:r>
        <w:rPr>
          <w:rStyle w:val="43"/>
          <w:rFonts w:hint="eastAsia" w:ascii="宋体" w:hAnsi="宋体" w:eastAsia="宋体" w:cs="宋体"/>
          <w:b/>
          <w:color w:val="auto"/>
          <w:sz w:val="24"/>
          <w:szCs w:val="24"/>
          <w:highlight w:val="none"/>
          <w:lang w:val="en-US" w:eastAsia="zh-CN"/>
        </w:rPr>
        <w:t>中选</w:t>
      </w:r>
      <w:r>
        <w:rPr>
          <w:rStyle w:val="43"/>
          <w:rFonts w:hint="eastAsia" w:ascii="宋体" w:hAnsi="宋体" w:eastAsia="宋体" w:cs="宋体"/>
          <w:b/>
          <w:color w:val="auto"/>
          <w:sz w:val="24"/>
          <w:szCs w:val="24"/>
          <w:highlight w:val="none"/>
        </w:rPr>
        <w:t>通知</w:t>
      </w:r>
    </w:p>
    <w:p w14:paraId="37ED6F1A">
      <w:pPr>
        <w:snapToGrid w:val="0"/>
        <w:ind w:firstLine="484" w:firstLineChars="202"/>
        <w:rPr>
          <w:rStyle w:val="43"/>
          <w:rFonts w:hint="eastAsia" w:ascii="宋体" w:hAnsi="宋体" w:eastAsia="宋体" w:cs="宋体"/>
          <w:color w:val="auto"/>
          <w:kern w:val="0"/>
          <w:sz w:val="24"/>
          <w:szCs w:val="24"/>
          <w:highlight w:val="none"/>
        </w:rPr>
      </w:pPr>
      <w:r>
        <w:rPr>
          <w:rStyle w:val="43"/>
          <w:rFonts w:hint="eastAsia" w:ascii="宋体" w:hAnsi="宋体" w:eastAsia="宋体" w:cs="宋体"/>
          <w:color w:val="auto"/>
          <w:kern w:val="0"/>
          <w:sz w:val="24"/>
          <w:szCs w:val="24"/>
          <w:highlight w:val="none"/>
          <w:lang w:eastAsia="zh-CN"/>
        </w:rPr>
        <w:t>1.</w:t>
      </w:r>
      <w:r>
        <w:rPr>
          <w:rStyle w:val="43"/>
          <w:rFonts w:hint="eastAsia" w:ascii="宋体" w:hAnsi="宋体" w:eastAsia="宋体" w:cs="宋体"/>
          <w:color w:val="auto"/>
          <w:kern w:val="0"/>
          <w:sz w:val="24"/>
          <w:szCs w:val="24"/>
          <w:highlight w:val="none"/>
        </w:rPr>
        <w:t>开标结束后，采购人自</w:t>
      </w:r>
      <w:r>
        <w:rPr>
          <w:rStyle w:val="43"/>
          <w:rFonts w:hint="eastAsia" w:ascii="宋体" w:hAnsi="宋体" w:eastAsia="宋体" w:cs="宋体"/>
          <w:color w:val="auto"/>
          <w:kern w:val="0"/>
          <w:sz w:val="24"/>
          <w:szCs w:val="24"/>
          <w:highlight w:val="none"/>
          <w:lang w:eastAsia="zh-CN"/>
        </w:rPr>
        <w:t>中选供应商</w:t>
      </w:r>
      <w:r>
        <w:rPr>
          <w:rStyle w:val="43"/>
          <w:rFonts w:hint="eastAsia" w:ascii="宋体" w:hAnsi="宋体" w:eastAsia="宋体" w:cs="宋体"/>
          <w:color w:val="auto"/>
          <w:kern w:val="0"/>
          <w:sz w:val="24"/>
          <w:szCs w:val="24"/>
          <w:highlight w:val="none"/>
        </w:rPr>
        <w:t>确定之日起2个工作日内在指定媒体上</w:t>
      </w:r>
      <w:r>
        <w:rPr>
          <w:rStyle w:val="43"/>
          <w:rFonts w:hint="eastAsia" w:ascii="宋体" w:hAnsi="宋体" w:eastAsia="宋体" w:cs="宋体"/>
          <w:color w:val="auto"/>
          <w:kern w:val="0"/>
          <w:sz w:val="24"/>
          <w:szCs w:val="24"/>
          <w:highlight w:val="none"/>
          <w:lang w:eastAsia="zh-CN"/>
        </w:rPr>
        <w:t>通告</w:t>
      </w:r>
      <w:r>
        <w:rPr>
          <w:rStyle w:val="43"/>
          <w:rFonts w:hint="eastAsia" w:ascii="宋体" w:hAnsi="宋体" w:eastAsia="宋体" w:cs="宋体"/>
          <w:color w:val="auto"/>
          <w:kern w:val="0"/>
          <w:sz w:val="24"/>
          <w:szCs w:val="24"/>
          <w:highlight w:val="none"/>
          <w:lang w:val="en-US" w:eastAsia="zh-CN"/>
        </w:rPr>
        <w:t>中选</w:t>
      </w:r>
      <w:r>
        <w:rPr>
          <w:rStyle w:val="43"/>
          <w:rFonts w:hint="eastAsia" w:ascii="宋体" w:hAnsi="宋体" w:eastAsia="宋体" w:cs="宋体"/>
          <w:color w:val="auto"/>
          <w:kern w:val="0"/>
          <w:sz w:val="24"/>
          <w:szCs w:val="24"/>
          <w:highlight w:val="none"/>
        </w:rPr>
        <w:t>结果。</w:t>
      </w:r>
    </w:p>
    <w:p w14:paraId="2613BE1E">
      <w:pPr>
        <w:snapToGrid w:val="0"/>
        <w:ind w:firstLine="484" w:firstLineChars="202"/>
        <w:rPr>
          <w:rStyle w:val="43"/>
          <w:rFonts w:hint="eastAsia" w:ascii="宋体" w:hAnsi="宋体" w:eastAsia="宋体" w:cs="宋体"/>
          <w:color w:val="auto"/>
          <w:kern w:val="0"/>
          <w:sz w:val="24"/>
          <w:szCs w:val="24"/>
          <w:highlight w:val="none"/>
        </w:rPr>
      </w:pPr>
      <w:r>
        <w:rPr>
          <w:rStyle w:val="43"/>
          <w:rFonts w:hint="eastAsia" w:ascii="宋体" w:hAnsi="宋体" w:eastAsia="宋体" w:cs="宋体"/>
          <w:color w:val="auto"/>
          <w:kern w:val="0"/>
          <w:sz w:val="24"/>
          <w:szCs w:val="24"/>
          <w:highlight w:val="none"/>
          <w:lang w:eastAsia="zh-CN"/>
        </w:rPr>
        <w:t>2.</w:t>
      </w:r>
      <w:r>
        <w:rPr>
          <w:rStyle w:val="43"/>
          <w:rFonts w:hint="eastAsia" w:ascii="宋体" w:hAnsi="宋体" w:eastAsia="宋体" w:cs="宋体"/>
          <w:color w:val="auto"/>
          <w:kern w:val="0"/>
          <w:sz w:val="24"/>
          <w:szCs w:val="24"/>
          <w:highlight w:val="none"/>
          <w:lang w:val="en-US" w:eastAsia="zh-CN"/>
        </w:rPr>
        <w:t>中选</w:t>
      </w:r>
      <w:r>
        <w:rPr>
          <w:rStyle w:val="43"/>
          <w:rFonts w:hint="eastAsia" w:ascii="宋体" w:hAnsi="宋体" w:eastAsia="宋体" w:cs="宋体"/>
          <w:color w:val="auto"/>
          <w:kern w:val="0"/>
          <w:sz w:val="24"/>
          <w:szCs w:val="24"/>
          <w:highlight w:val="none"/>
          <w:lang w:eastAsia="zh-CN"/>
        </w:rPr>
        <w:t>通告</w:t>
      </w:r>
      <w:r>
        <w:rPr>
          <w:rStyle w:val="43"/>
          <w:rFonts w:hint="eastAsia" w:ascii="宋体" w:hAnsi="宋体" w:eastAsia="宋体" w:cs="宋体"/>
          <w:color w:val="auto"/>
          <w:kern w:val="0"/>
          <w:sz w:val="24"/>
          <w:szCs w:val="24"/>
          <w:highlight w:val="none"/>
        </w:rPr>
        <w:t>期限为1个工作日。</w:t>
      </w:r>
    </w:p>
    <w:p w14:paraId="2892A828">
      <w:pPr>
        <w:snapToGrid w:val="0"/>
        <w:ind w:firstLine="484" w:firstLineChars="202"/>
        <w:rPr>
          <w:rStyle w:val="43"/>
          <w:rFonts w:hint="eastAsia" w:ascii="宋体" w:hAnsi="宋体" w:eastAsia="宋体" w:cs="宋体"/>
          <w:b/>
          <w:bCs/>
          <w:color w:val="auto"/>
          <w:kern w:val="0"/>
          <w:sz w:val="24"/>
          <w:szCs w:val="24"/>
          <w:highlight w:val="none"/>
        </w:rPr>
      </w:pPr>
      <w:r>
        <w:rPr>
          <w:rStyle w:val="43"/>
          <w:rFonts w:hint="eastAsia" w:ascii="宋体" w:hAnsi="宋体" w:eastAsia="宋体" w:cs="宋体"/>
          <w:color w:val="auto"/>
          <w:kern w:val="0"/>
          <w:sz w:val="24"/>
          <w:szCs w:val="24"/>
          <w:highlight w:val="none"/>
          <w:lang w:eastAsia="zh-CN"/>
        </w:rPr>
        <w:t>3.</w:t>
      </w:r>
      <w:r>
        <w:rPr>
          <w:rStyle w:val="43"/>
          <w:rFonts w:hint="eastAsia" w:ascii="宋体" w:hAnsi="宋体" w:eastAsia="宋体" w:cs="宋体"/>
          <w:color w:val="auto"/>
          <w:kern w:val="0"/>
          <w:sz w:val="24"/>
          <w:szCs w:val="24"/>
          <w:highlight w:val="none"/>
        </w:rPr>
        <w:t>《</w:t>
      </w:r>
      <w:r>
        <w:rPr>
          <w:rStyle w:val="43"/>
          <w:rFonts w:hint="eastAsia" w:ascii="宋体" w:hAnsi="宋体" w:eastAsia="宋体" w:cs="宋体"/>
          <w:color w:val="auto"/>
          <w:kern w:val="0"/>
          <w:sz w:val="24"/>
          <w:szCs w:val="24"/>
          <w:highlight w:val="none"/>
          <w:lang w:val="en-US" w:eastAsia="zh-CN"/>
        </w:rPr>
        <w:t>中选</w:t>
      </w:r>
      <w:r>
        <w:rPr>
          <w:rStyle w:val="43"/>
          <w:rFonts w:hint="eastAsia" w:ascii="宋体" w:hAnsi="宋体" w:eastAsia="宋体" w:cs="宋体"/>
          <w:color w:val="auto"/>
          <w:kern w:val="0"/>
          <w:sz w:val="24"/>
          <w:szCs w:val="24"/>
          <w:highlight w:val="none"/>
        </w:rPr>
        <w:t>通知书》一经发出，即具有法律效力。采购人、</w:t>
      </w:r>
      <w:r>
        <w:rPr>
          <w:rStyle w:val="43"/>
          <w:rFonts w:hint="eastAsia" w:ascii="宋体" w:hAnsi="宋体" w:eastAsia="宋体" w:cs="宋体"/>
          <w:color w:val="auto"/>
          <w:kern w:val="0"/>
          <w:sz w:val="24"/>
          <w:szCs w:val="24"/>
          <w:highlight w:val="none"/>
          <w:lang w:eastAsia="zh-CN"/>
        </w:rPr>
        <w:t>中选供应商</w:t>
      </w:r>
      <w:r>
        <w:rPr>
          <w:rStyle w:val="43"/>
          <w:rFonts w:hint="eastAsia" w:ascii="宋体" w:hAnsi="宋体" w:eastAsia="宋体" w:cs="宋体"/>
          <w:color w:val="auto"/>
          <w:kern w:val="0"/>
          <w:sz w:val="24"/>
          <w:szCs w:val="24"/>
          <w:highlight w:val="none"/>
        </w:rPr>
        <w:t>依法承担法律责任。</w:t>
      </w:r>
      <w:r>
        <w:rPr>
          <w:rStyle w:val="43"/>
          <w:rFonts w:hint="eastAsia" w:ascii="宋体" w:hAnsi="宋体" w:eastAsia="宋体" w:cs="宋体"/>
          <w:b/>
          <w:bCs/>
          <w:color w:val="auto"/>
          <w:kern w:val="0"/>
          <w:sz w:val="24"/>
          <w:szCs w:val="24"/>
          <w:highlight w:val="none"/>
        </w:rPr>
        <w:t xml:space="preserve"> </w:t>
      </w:r>
    </w:p>
    <w:p w14:paraId="541EE797">
      <w:pPr>
        <w:rPr>
          <w:rStyle w:val="43"/>
          <w:rFonts w:hint="eastAsia" w:ascii="宋体" w:hAnsi="宋体" w:eastAsia="宋体" w:cs="宋体"/>
          <w:b/>
          <w:color w:val="auto"/>
          <w:w w:val="80"/>
          <w:kern w:val="44"/>
          <w:sz w:val="36"/>
          <w:szCs w:val="36"/>
          <w:highlight w:val="none"/>
        </w:rPr>
      </w:pPr>
      <w:r>
        <w:rPr>
          <w:rStyle w:val="43"/>
          <w:rFonts w:hint="eastAsia" w:ascii="宋体" w:hAnsi="宋体" w:eastAsia="宋体" w:cs="宋体"/>
          <w:b/>
          <w:color w:val="auto"/>
          <w:w w:val="80"/>
          <w:kern w:val="44"/>
          <w:sz w:val="36"/>
          <w:szCs w:val="36"/>
          <w:highlight w:val="none"/>
        </w:rPr>
        <w:br w:type="page"/>
      </w:r>
    </w:p>
    <w:p w14:paraId="6182D9DA">
      <w:pPr>
        <w:snapToGrid w:val="0"/>
        <w:jc w:val="center"/>
        <w:rPr>
          <w:rStyle w:val="43"/>
          <w:rFonts w:hint="eastAsia" w:ascii="宋体" w:hAnsi="宋体" w:eastAsia="宋体" w:cs="宋体"/>
          <w:b/>
          <w:color w:val="auto"/>
          <w:w w:val="80"/>
          <w:kern w:val="44"/>
          <w:sz w:val="36"/>
          <w:szCs w:val="36"/>
          <w:highlight w:val="none"/>
        </w:rPr>
      </w:pPr>
      <w:r>
        <w:rPr>
          <w:rStyle w:val="43"/>
          <w:rFonts w:hint="eastAsia" w:ascii="宋体" w:hAnsi="宋体" w:eastAsia="宋体" w:cs="宋体"/>
          <w:b/>
          <w:color w:val="auto"/>
          <w:w w:val="80"/>
          <w:kern w:val="44"/>
          <w:sz w:val="36"/>
          <w:szCs w:val="36"/>
          <w:highlight w:val="none"/>
        </w:rPr>
        <w:t>第五章  合同授予</w:t>
      </w:r>
    </w:p>
    <w:p w14:paraId="057B682D">
      <w:pPr>
        <w:snapToGrid w:val="0"/>
        <w:spacing w:line="500" w:lineRule="exact"/>
        <w:ind w:firstLine="480" w:firstLineChars="200"/>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一、</w:t>
      </w:r>
      <w:r>
        <w:rPr>
          <w:rStyle w:val="43"/>
          <w:rFonts w:hint="eastAsia" w:ascii="宋体" w:hAnsi="宋体" w:eastAsia="宋体" w:cs="宋体"/>
          <w:bCs/>
          <w:color w:val="auto"/>
          <w:sz w:val="24"/>
          <w:szCs w:val="24"/>
          <w:highlight w:val="none"/>
        </w:rPr>
        <w:t>自</w:t>
      </w:r>
      <w:r>
        <w:rPr>
          <w:rStyle w:val="43"/>
          <w:rFonts w:hint="eastAsia" w:ascii="宋体" w:hAnsi="宋体" w:eastAsia="宋体" w:cs="宋体"/>
          <w:bCs/>
          <w:color w:val="auto"/>
          <w:sz w:val="24"/>
          <w:szCs w:val="24"/>
          <w:highlight w:val="none"/>
          <w:lang w:eastAsia="zh-CN"/>
        </w:rPr>
        <w:t>中选通知书</w:t>
      </w:r>
      <w:r>
        <w:rPr>
          <w:rStyle w:val="43"/>
          <w:rFonts w:hint="eastAsia" w:ascii="宋体" w:hAnsi="宋体" w:eastAsia="宋体" w:cs="宋体"/>
          <w:bCs/>
          <w:color w:val="auto"/>
          <w:sz w:val="24"/>
          <w:szCs w:val="24"/>
          <w:highlight w:val="none"/>
        </w:rPr>
        <w:t>发出之日起</w:t>
      </w:r>
      <w:r>
        <w:rPr>
          <w:rStyle w:val="43"/>
          <w:rFonts w:hint="eastAsia" w:ascii="宋体" w:hAnsi="宋体" w:eastAsia="宋体" w:cs="宋体"/>
          <w:bCs/>
          <w:color w:val="auto"/>
          <w:sz w:val="24"/>
          <w:szCs w:val="24"/>
          <w:highlight w:val="none"/>
          <w:lang w:val="en-US" w:eastAsia="zh-CN"/>
        </w:rPr>
        <w:t>30</w:t>
      </w:r>
      <w:r>
        <w:rPr>
          <w:rStyle w:val="43"/>
          <w:rFonts w:hint="eastAsia" w:ascii="宋体" w:hAnsi="宋体" w:eastAsia="宋体" w:cs="宋体"/>
          <w:bCs/>
          <w:color w:val="auto"/>
          <w:sz w:val="24"/>
          <w:szCs w:val="24"/>
          <w:highlight w:val="none"/>
        </w:rPr>
        <w:t>日内，</w:t>
      </w:r>
      <w:r>
        <w:rPr>
          <w:rStyle w:val="43"/>
          <w:rFonts w:hint="eastAsia" w:ascii="宋体" w:hAnsi="宋体" w:eastAsia="宋体" w:cs="宋体"/>
          <w:bCs/>
          <w:color w:val="auto"/>
          <w:sz w:val="24"/>
          <w:szCs w:val="24"/>
          <w:highlight w:val="none"/>
          <w:lang w:eastAsia="zh-CN"/>
        </w:rPr>
        <w:t>中选供应商</w:t>
      </w:r>
      <w:r>
        <w:rPr>
          <w:rStyle w:val="43"/>
          <w:rFonts w:hint="eastAsia" w:ascii="宋体" w:hAnsi="宋体" w:eastAsia="宋体" w:cs="宋体"/>
          <w:bCs/>
          <w:color w:val="auto"/>
          <w:sz w:val="24"/>
          <w:szCs w:val="24"/>
          <w:highlight w:val="none"/>
        </w:rPr>
        <w:t>凭“</w:t>
      </w:r>
      <w:r>
        <w:rPr>
          <w:rStyle w:val="43"/>
          <w:rFonts w:hint="eastAsia" w:ascii="宋体" w:hAnsi="宋体" w:eastAsia="宋体" w:cs="宋体"/>
          <w:bCs/>
          <w:color w:val="auto"/>
          <w:sz w:val="24"/>
          <w:szCs w:val="24"/>
          <w:highlight w:val="none"/>
          <w:lang w:eastAsia="zh-CN"/>
        </w:rPr>
        <w:t>中选通知书</w:t>
      </w:r>
      <w:r>
        <w:rPr>
          <w:rStyle w:val="43"/>
          <w:rFonts w:hint="eastAsia" w:ascii="宋体" w:hAnsi="宋体" w:eastAsia="宋体" w:cs="宋体"/>
          <w:bCs/>
          <w:color w:val="auto"/>
          <w:sz w:val="24"/>
          <w:szCs w:val="24"/>
          <w:highlight w:val="none"/>
        </w:rPr>
        <w:t>”与采购人签订合同。合同一式四份，采购人、供应商各贰份</w:t>
      </w:r>
      <w:r>
        <w:rPr>
          <w:rStyle w:val="43"/>
          <w:rFonts w:hint="eastAsia" w:ascii="宋体" w:hAnsi="宋体" w:eastAsia="宋体" w:cs="宋体"/>
          <w:color w:val="auto"/>
          <w:sz w:val="24"/>
          <w:szCs w:val="21"/>
          <w:highlight w:val="none"/>
        </w:rPr>
        <w:t>。所签合同不得对采购文件作实质性修改。采购人不得向</w:t>
      </w:r>
      <w:r>
        <w:rPr>
          <w:rStyle w:val="43"/>
          <w:rFonts w:hint="eastAsia" w:ascii="宋体" w:hAnsi="宋体" w:eastAsia="宋体" w:cs="宋体"/>
          <w:color w:val="auto"/>
          <w:sz w:val="24"/>
          <w:szCs w:val="21"/>
          <w:highlight w:val="none"/>
          <w:lang w:eastAsia="zh-CN"/>
        </w:rPr>
        <w:t>中选供应商</w:t>
      </w:r>
      <w:r>
        <w:rPr>
          <w:rStyle w:val="43"/>
          <w:rFonts w:hint="eastAsia" w:ascii="宋体" w:hAnsi="宋体" w:eastAsia="宋体" w:cs="宋体"/>
          <w:color w:val="auto"/>
          <w:sz w:val="24"/>
          <w:szCs w:val="21"/>
          <w:highlight w:val="none"/>
        </w:rPr>
        <w:t>提出不合理的要求作为签订合同的条件，不得与</w:t>
      </w:r>
      <w:r>
        <w:rPr>
          <w:rStyle w:val="43"/>
          <w:rFonts w:hint="eastAsia" w:ascii="宋体" w:hAnsi="宋体" w:eastAsia="宋体" w:cs="宋体"/>
          <w:color w:val="auto"/>
          <w:sz w:val="24"/>
          <w:szCs w:val="21"/>
          <w:highlight w:val="none"/>
          <w:lang w:eastAsia="zh-CN"/>
        </w:rPr>
        <w:t>中选供应商</w:t>
      </w:r>
      <w:r>
        <w:rPr>
          <w:rStyle w:val="43"/>
          <w:rFonts w:hint="eastAsia" w:ascii="宋体" w:hAnsi="宋体" w:eastAsia="宋体" w:cs="宋体"/>
          <w:color w:val="auto"/>
          <w:sz w:val="24"/>
          <w:szCs w:val="21"/>
          <w:highlight w:val="none"/>
        </w:rPr>
        <w:t>私下订立背离采购文件实质性内容的协议。</w:t>
      </w:r>
    </w:p>
    <w:p w14:paraId="4AA819EB">
      <w:pPr>
        <w:snapToGrid w:val="0"/>
        <w:spacing w:line="500" w:lineRule="exact"/>
        <w:ind w:firstLine="480" w:firstLineChars="200"/>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二、采购人按合同约定积极配合</w:t>
      </w:r>
      <w:r>
        <w:rPr>
          <w:rStyle w:val="43"/>
          <w:rFonts w:hint="eastAsia" w:ascii="宋体" w:hAnsi="宋体" w:eastAsia="宋体" w:cs="宋体"/>
          <w:color w:val="auto"/>
          <w:sz w:val="24"/>
          <w:szCs w:val="21"/>
          <w:highlight w:val="none"/>
          <w:lang w:eastAsia="zh-CN"/>
        </w:rPr>
        <w:t>中选供应商</w:t>
      </w:r>
      <w:r>
        <w:rPr>
          <w:rStyle w:val="43"/>
          <w:rFonts w:hint="eastAsia" w:ascii="宋体" w:hAnsi="宋体" w:eastAsia="宋体" w:cs="宋体"/>
          <w:color w:val="auto"/>
          <w:sz w:val="24"/>
          <w:szCs w:val="21"/>
          <w:highlight w:val="none"/>
        </w:rPr>
        <w:t>履约，</w:t>
      </w:r>
      <w:r>
        <w:rPr>
          <w:rStyle w:val="43"/>
          <w:rFonts w:hint="eastAsia" w:ascii="宋体" w:hAnsi="宋体" w:eastAsia="宋体" w:cs="宋体"/>
          <w:color w:val="auto"/>
          <w:sz w:val="24"/>
          <w:szCs w:val="21"/>
          <w:highlight w:val="none"/>
          <w:lang w:eastAsia="zh-CN"/>
        </w:rPr>
        <w:t>中选供应商</w:t>
      </w:r>
      <w:r>
        <w:rPr>
          <w:rStyle w:val="43"/>
          <w:rFonts w:hint="eastAsia" w:ascii="宋体" w:hAnsi="宋体" w:eastAsia="宋体" w:cs="宋体"/>
          <w:color w:val="auto"/>
          <w:sz w:val="24"/>
          <w:szCs w:val="21"/>
          <w:highlight w:val="none"/>
        </w:rPr>
        <w:t>履约到位后，请以书面形式向采购人提出验收申请，采购人接到申请后原则上在5个工作日内及时组织相关专业技术人员，必要时邀请质检等部门共同参与验收，并出具验收报告，</w:t>
      </w:r>
      <w:r>
        <w:rPr>
          <w:rStyle w:val="43"/>
          <w:rFonts w:hint="eastAsia" w:ascii="宋体" w:hAnsi="宋体" w:eastAsia="宋体" w:cs="宋体"/>
          <w:color w:val="auto"/>
          <w:sz w:val="24"/>
          <w:szCs w:val="21"/>
          <w:highlight w:val="none"/>
          <w:lang w:val="en-US" w:eastAsia="zh-CN"/>
        </w:rPr>
        <w:t>作为支付货款的依据</w:t>
      </w:r>
      <w:r>
        <w:rPr>
          <w:rStyle w:val="43"/>
          <w:rFonts w:hint="eastAsia" w:ascii="宋体" w:hAnsi="宋体" w:eastAsia="宋体" w:cs="宋体"/>
          <w:color w:val="auto"/>
          <w:sz w:val="24"/>
          <w:szCs w:val="21"/>
          <w:highlight w:val="none"/>
        </w:rPr>
        <w:t>。</w:t>
      </w:r>
    </w:p>
    <w:p w14:paraId="1C5A1FA8">
      <w:pPr>
        <w:snapToGrid w:val="0"/>
        <w:spacing w:line="500" w:lineRule="exact"/>
        <w:ind w:firstLine="480" w:firstLineChars="200"/>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三、采购人故意推迟项目验收时间的，与</w:t>
      </w:r>
      <w:r>
        <w:rPr>
          <w:rStyle w:val="43"/>
          <w:rFonts w:hint="eastAsia" w:ascii="宋体" w:hAnsi="宋体" w:eastAsia="宋体" w:cs="宋体"/>
          <w:color w:val="auto"/>
          <w:sz w:val="24"/>
          <w:szCs w:val="21"/>
          <w:highlight w:val="none"/>
          <w:lang w:eastAsia="zh-CN"/>
        </w:rPr>
        <w:t>中选供应商</w:t>
      </w:r>
      <w:r>
        <w:rPr>
          <w:rStyle w:val="43"/>
          <w:rFonts w:hint="eastAsia" w:ascii="宋体" w:hAnsi="宋体" w:eastAsia="宋体" w:cs="宋体"/>
          <w:color w:val="auto"/>
          <w:sz w:val="24"/>
          <w:szCs w:val="21"/>
          <w:highlight w:val="none"/>
        </w:rPr>
        <w:t>串通或要求</w:t>
      </w:r>
      <w:r>
        <w:rPr>
          <w:rStyle w:val="43"/>
          <w:rFonts w:hint="eastAsia" w:ascii="宋体" w:hAnsi="宋体" w:eastAsia="宋体" w:cs="宋体"/>
          <w:color w:val="auto"/>
          <w:sz w:val="24"/>
          <w:szCs w:val="21"/>
          <w:highlight w:val="none"/>
          <w:lang w:eastAsia="zh-CN"/>
        </w:rPr>
        <w:t>中选供应商</w:t>
      </w:r>
      <w:r>
        <w:rPr>
          <w:rStyle w:val="43"/>
          <w:rFonts w:hint="eastAsia" w:ascii="宋体" w:hAnsi="宋体" w:eastAsia="宋体" w:cs="宋体"/>
          <w:color w:val="auto"/>
          <w:sz w:val="24"/>
          <w:szCs w:val="21"/>
          <w:highlight w:val="none"/>
        </w:rPr>
        <w:t>通过减少货物数量或降低服务标准的，在履行合同中采取更改配置、调换物品等手段的，要求</w:t>
      </w:r>
      <w:r>
        <w:rPr>
          <w:rStyle w:val="43"/>
          <w:rFonts w:hint="eastAsia" w:ascii="宋体" w:hAnsi="宋体" w:eastAsia="宋体" w:cs="宋体"/>
          <w:color w:val="auto"/>
          <w:sz w:val="24"/>
          <w:szCs w:val="21"/>
          <w:highlight w:val="none"/>
          <w:lang w:eastAsia="zh-CN"/>
        </w:rPr>
        <w:t>中选供应商</w:t>
      </w:r>
      <w:r>
        <w:rPr>
          <w:rStyle w:val="43"/>
          <w:rFonts w:hint="eastAsia" w:ascii="宋体" w:hAnsi="宋体" w:eastAsia="宋体" w:cs="宋体"/>
          <w:color w:val="auto"/>
          <w:sz w:val="24"/>
          <w:szCs w:val="21"/>
          <w:highlight w:val="none"/>
        </w:rPr>
        <w:t>出具虚假发票或任意更改销售发票的，谋取不正当利益的，承担相应的法律责任。</w:t>
      </w:r>
    </w:p>
    <w:p w14:paraId="643C17F4">
      <w:pPr>
        <w:snapToGrid w:val="0"/>
        <w:spacing w:line="500" w:lineRule="exact"/>
        <w:ind w:firstLine="480" w:firstLineChars="200"/>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四、</w:t>
      </w:r>
      <w:r>
        <w:rPr>
          <w:rStyle w:val="43"/>
          <w:rFonts w:hint="eastAsia" w:ascii="宋体" w:hAnsi="宋体" w:eastAsia="宋体" w:cs="宋体"/>
          <w:color w:val="auto"/>
          <w:sz w:val="24"/>
          <w:szCs w:val="21"/>
          <w:highlight w:val="none"/>
          <w:lang w:eastAsia="zh-CN"/>
        </w:rPr>
        <w:t>中选供应商</w:t>
      </w:r>
      <w:r>
        <w:rPr>
          <w:rStyle w:val="43"/>
          <w:rFonts w:hint="eastAsia" w:ascii="宋体" w:hAnsi="宋体" w:eastAsia="宋体" w:cs="宋体"/>
          <w:color w:val="auto"/>
          <w:sz w:val="24"/>
          <w:szCs w:val="21"/>
          <w:highlight w:val="none"/>
        </w:rPr>
        <w:t>出现违约情形，应当及时纠正或补偿；造成损失的，按合同约定追究违约责任；发现有假冒、伪劣、走私产品、商业贿赂等违法情形的，应由采购人移交工商、质监、公安等行政执法部门依法查处。</w:t>
      </w:r>
    </w:p>
    <w:p w14:paraId="4C1BD2F9">
      <w:pPr>
        <w:snapToGrid w:val="0"/>
        <w:spacing w:line="500" w:lineRule="exact"/>
        <w:ind w:firstLine="480" w:firstLineChars="200"/>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五、按采购合同约定支付的货款。</w:t>
      </w:r>
    </w:p>
    <w:p w14:paraId="112251A7">
      <w:pPr>
        <w:snapToGrid w:val="0"/>
        <w:spacing w:line="500" w:lineRule="exact"/>
        <w:ind w:firstLine="480" w:firstLineChars="200"/>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六、不响应付款方式的，视同响应文件无效，按</w:t>
      </w:r>
      <w:r>
        <w:rPr>
          <w:rStyle w:val="43"/>
          <w:rFonts w:hint="eastAsia" w:ascii="宋体" w:hAnsi="宋体" w:eastAsia="宋体" w:cs="宋体"/>
          <w:color w:val="auto"/>
          <w:sz w:val="24"/>
          <w:szCs w:val="21"/>
          <w:highlight w:val="none"/>
          <w:lang w:eastAsia="zh-CN"/>
        </w:rPr>
        <w:t>无效响应文件</w:t>
      </w:r>
      <w:r>
        <w:rPr>
          <w:rStyle w:val="43"/>
          <w:rFonts w:hint="eastAsia" w:ascii="宋体" w:hAnsi="宋体" w:eastAsia="宋体" w:cs="宋体"/>
          <w:color w:val="auto"/>
          <w:sz w:val="24"/>
          <w:szCs w:val="21"/>
          <w:highlight w:val="none"/>
        </w:rPr>
        <w:t>处理。</w:t>
      </w:r>
    </w:p>
    <w:p w14:paraId="64EEBAEC">
      <w:pPr>
        <w:snapToGrid w:val="0"/>
        <w:spacing w:line="500" w:lineRule="exact"/>
        <w:ind w:firstLine="480" w:firstLineChars="200"/>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七、付款方式详见</w:t>
      </w:r>
      <w:r>
        <w:rPr>
          <w:rStyle w:val="43"/>
          <w:rFonts w:hint="eastAsia" w:ascii="宋体" w:hAnsi="宋体" w:eastAsia="宋体" w:cs="宋体"/>
          <w:color w:val="auto"/>
          <w:sz w:val="24"/>
          <w:szCs w:val="21"/>
          <w:highlight w:val="none"/>
          <w:lang w:eastAsia="zh-CN"/>
        </w:rPr>
        <w:t>比选</w:t>
      </w:r>
      <w:r>
        <w:rPr>
          <w:rStyle w:val="43"/>
          <w:rFonts w:hint="eastAsia" w:ascii="宋体" w:hAnsi="宋体" w:eastAsia="宋体" w:cs="宋体"/>
          <w:color w:val="auto"/>
          <w:sz w:val="24"/>
          <w:szCs w:val="21"/>
          <w:highlight w:val="none"/>
        </w:rPr>
        <w:t>文件第三章，</w:t>
      </w:r>
      <w:r>
        <w:rPr>
          <w:rStyle w:val="43"/>
          <w:rFonts w:hint="eastAsia" w:ascii="宋体" w:hAnsi="宋体" w:eastAsia="宋体" w:cs="宋体"/>
          <w:color w:val="auto"/>
          <w:sz w:val="24"/>
          <w:szCs w:val="21"/>
          <w:highlight w:val="none"/>
          <w:lang w:val="en-US" w:eastAsia="zh-CN"/>
        </w:rPr>
        <w:t>以上</w:t>
      </w:r>
      <w:r>
        <w:rPr>
          <w:rStyle w:val="43"/>
          <w:rFonts w:hint="eastAsia" w:ascii="宋体" w:hAnsi="宋体" w:eastAsia="宋体" w:cs="宋体"/>
          <w:color w:val="auto"/>
          <w:sz w:val="24"/>
          <w:szCs w:val="21"/>
          <w:highlight w:val="none"/>
        </w:rPr>
        <w:t>项目款的支付不计息。</w:t>
      </w:r>
    </w:p>
    <w:p w14:paraId="6AF330AB">
      <w:pPr>
        <w:snapToGrid w:val="0"/>
        <w:spacing w:line="500" w:lineRule="exact"/>
        <w:ind w:firstLine="480" w:firstLineChars="200"/>
        <w:rPr>
          <w:rStyle w:val="43"/>
          <w:rFonts w:hint="eastAsia" w:ascii="宋体" w:hAnsi="宋体" w:eastAsia="宋体" w:cs="宋体"/>
          <w:color w:val="auto"/>
          <w:sz w:val="24"/>
          <w:szCs w:val="21"/>
          <w:highlight w:val="none"/>
        </w:rPr>
      </w:pPr>
    </w:p>
    <w:p w14:paraId="6E3B7E12">
      <w:pPr>
        <w:snapToGrid w:val="0"/>
        <w:spacing w:line="500" w:lineRule="exact"/>
        <w:ind w:firstLine="420" w:firstLineChars="200"/>
        <w:rPr>
          <w:rStyle w:val="43"/>
          <w:rFonts w:hint="eastAsia" w:ascii="宋体" w:hAnsi="宋体" w:eastAsia="宋体" w:cs="宋体"/>
          <w:color w:val="auto"/>
          <w:sz w:val="21"/>
          <w:szCs w:val="21"/>
          <w:highlight w:val="none"/>
        </w:rPr>
      </w:pPr>
    </w:p>
    <w:p w14:paraId="1DBE0EAE">
      <w:pPr>
        <w:pStyle w:val="79"/>
        <w:snapToGrid w:val="0"/>
        <w:rPr>
          <w:rStyle w:val="43"/>
          <w:rFonts w:hint="eastAsia" w:ascii="宋体" w:hAnsi="宋体" w:eastAsia="宋体" w:cs="宋体"/>
          <w:color w:val="auto"/>
          <w:highlight w:val="none"/>
        </w:rPr>
      </w:pPr>
    </w:p>
    <w:p w14:paraId="69ABBDB4">
      <w:pPr>
        <w:snapToGrid w:val="0"/>
        <w:spacing w:line="500" w:lineRule="exact"/>
        <w:ind w:firstLine="579" w:firstLineChars="200"/>
        <w:jc w:val="center"/>
        <w:rPr>
          <w:rStyle w:val="43"/>
          <w:rFonts w:hint="eastAsia" w:ascii="宋体" w:hAnsi="宋体" w:eastAsia="宋体" w:cs="宋体"/>
          <w:b/>
          <w:color w:val="auto"/>
          <w:w w:val="80"/>
          <w:kern w:val="44"/>
          <w:sz w:val="36"/>
          <w:szCs w:val="36"/>
          <w:highlight w:val="none"/>
        </w:rPr>
      </w:pPr>
    </w:p>
    <w:p w14:paraId="31533352">
      <w:pPr>
        <w:rPr>
          <w:rStyle w:val="43"/>
          <w:rFonts w:hint="eastAsia" w:ascii="宋体" w:hAnsi="宋体" w:eastAsia="宋体" w:cs="宋体"/>
          <w:b/>
          <w:color w:val="auto"/>
          <w:w w:val="80"/>
          <w:kern w:val="44"/>
          <w:sz w:val="36"/>
          <w:szCs w:val="36"/>
          <w:highlight w:val="none"/>
        </w:rPr>
      </w:pPr>
      <w:r>
        <w:rPr>
          <w:rStyle w:val="43"/>
          <w:rFonts w:hint="eastAsia" w:ascii="宋体" w:hAnsi="宋体" w:eastAsia="宋体" w:cs="宋体"/>
          <w:b/>
          <w:color w:val="auto"/>
          <w:w w:val="80"/>
          <w:kern w:val="44"/>
          <w:sz w:val="36"/>
          <w:szCs w:val="36"/>
          <w:highlight w:val="none"/>
        </w:rPr>
        <w:br w:type="page"/>
      </w:r>
    </w:p>
    <w:p w14:paraId="0B3D5959">
      <w:pPr>
        <w:snapToGrid w:val="0"/>
        <w:spacing w:line="500" w:lineRule="exact"/>
        <w:ind w:firstLine="579" w:firstLineChars="200"/>
        <w:jc w:val="center"/>
        <w:rPr>
          <w:rStyle w:val="43"/>
          <w:rFonts w:hint="eastAsia" w:ascii="宋体" w:hAnsi="宋体" w:eastAsia="宋体" w:cs="宋体"/>
          <w:b/>
          <w:color w:val="auto"/>
          <w:w w:val="80"/>
          <w:kern w:val="44"/>
          <w:sz w:val="36"/>
          <w:szCs w:val="36"/>
          <w:highlight w:val="none"/>
        </w:rPr>
      </w:pPr>
      <w:r>
        <w:rPr>
          <w:rStyle w:val="43"/>
          <w:rFonts w:hint="eastAsia" w:ascii="宋体" w:hAnsi="宋体" w:eastAsia="宋体" w:cs="宋体"/>
          <w:b/>
          <w:color w:val="auto"/>
          <w:w w:val="80"/>
          <w:kern w:val="44"/>
          <w:sz w:val="36"/>
          <w:szCs w:val="36"/>
          <w:highlight w:val="none"/>
        </w:rPr>
        <w:t>第六章  质疑与投诉</w:t>
      </w:r>
    </w:p>
    <w:p w14:paraId="545E2FD4">
      <w:pPr>
        <w:snapToGrid w:val="0"/>
        <w:spacing w:line="500" w:lineRule="exact"/>
        <w:ind w:firstLine="480" w:firstLineChars="200"/>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一、质疑的提出</w:t>
      </w:r>
    </w:p>
    <w:p w14:paraId="635B80A9">
      <w:pPr>
        <w:snapToGrid w:val="0"/>
        <w:spacing w:line="500" w:lineRule="exact"/>
        <w:ind w:firstLine="480" w:firstLineChars="200"/>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lang w:eastAsia="zh-CN"/>
        </w:rPr>
        <w:t>1.</w:t>
      </w:r>
      <w:r>
        <w:rPr>
          <w:rStyle w:val="43"/>
          <w:rFonts w:hint="eastAsia" w:ascii="宋体" w:hAnsi="宋体" w:eastAsia="宋体" w:cs="宋体"/>
          <w:color w:val="auto"/>
          <w:sz w:val="24"/>
          <w:szCs w:val="21"/>
          <w:highlight w:val="none"/>
        </w:rPr>
        <w:t>质疑人必须是直接参加本次</w:t>
      </w:r>
      <w:r>
        <w:rPr>
          <w:rStyle w:val="43"/>
          <w:rFonts w:hint="eastAsia" w:ascii="宋体" w:hAnsi="宋体" w:eastAsia="宋体" w:cs="宋体"/>
          <w:color w:val="auto"/>
          <w:sz w:val="24"/>
          <w:szCs w:val="21"/>
          <w:highlight w:val="none"/>
          <w:lang w:eastAsia="zh-CN"/>
        </w:rPr>
        <w:t>比选活动</w:t>
      </w:r>
      <w:r>
        <w:rPr>
          <w:rStyle w:val="43"/>
          <w:rFonts w:hint="eastAsia" w:ascii="宋体" w:hAnsi="宋体" w:eastAsia="宋体" w:cs="宋体"/>
          <w:color w:val="auto"/>
          <w:sz w:val="24"/>
          <w:szCs w:val="21"/>
          <w:highlight w:val="none"/>
        </w:rPr>
        <w:t>的当事人。</w:t>
      </w:r>
    </w:p>
    <w:p w14:paraId="3EC90588">
      <w:pPr>
        <w:snapToGrid w:val="0"/>
        <w:spacing w:line="500" w:lineRule="exact"/>
        <w:ind w:firstLine="480" w:firstLineChars="200"/>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lang w:eastAsia="zh-CN"/>
        </w:rPr>
        <w:t>2.</w:t>
      </w:r>
      <w:r>
        <w:rPr>
          <w:rStyle w:val="43"/>
          <w:rFonts w:hint="eastAsia" w:ascii="宋体" w:hAnsi="宋体" w:eastAsia="宋体" w:cs="宋体"/>
          <w:color w:val="auto"/>
          <w:sz w:val="24"/>
          <w:szCs w:val="21"/>
          <w:highlight w:val="none"/>
          <w:lang w:val="en-US" w:eastAsia="zh-CN"/>
        </w:rPr>
        <w:t>获取</w:t>
      </w:r>
      <w:r>
        <w:rPr>
          <w:rStyle w:val="43"/>
          <w:rFonts w:hint="eastAsia" w:ascii="宋体" w:hAnsi="宋体" w:eastAsia="宋体" w:cs="宋体"/>
          <w:color w:val="auto"/>
          <w:sz w:val="24"/>
          <w:szCs w:val="21"/>
          <w:highlight w:val="none"/>
          <w:lang w:eastAsia="zh-CN"/>
        </w:rPr>
        <w:t>比选</w:t>
      </w:r>
      <w:r>
        <w:rPr>
          <w:rStyle w:val="43"/>
          <w:rFonts w:hint="eastAsia" w:ascii="宋体" w:hAnsi="宋体" w:eastAsia="宋体" w:cs="宋体"/>
          <w:color w:val="auto"/>
          <w:sz w:val="24"/>
          <w:szCs w:val="21"/>
          <w:highlight w:val="none"/>
        </w:rPr>
        <w:t>文件的供应商应根据第二章“</w:t>
      </w:r>
      <w:r>
        <w:rPr>
          <w:rStyle w:val="43"/>
          <w:rFonts w:hint="eastAsia" w:ascii="宋体" w:hAnsi="宋体" w:eastAsia="宋体" w:cs="宋体"/>
          <w:color w:val="auto"/>
          <w:sz w:val="24"/>
          <w:szCs w:val="21"/>
          <w:highlight w:val="none"/>
          <w:lang w:eastAsia="zh-CN"/>
        </w:rPr>
        <w:t>供应商</w:t>
      </w:r>
      <w:r>
        <w:rPr>
          <w:rStyle w:val="43"/>
          <w:rFonts w:hint="eastAsia" w:ascii="宋体" w:hAnsi="宋体" w:eastAsia="宋体" w:cs="宋体"/>
          <w:color w:val="auto"/>
          <w:sz w:val="24"/>
          <w:szCs w:val="21"/>
          <w:highlight w:val="none"/>
        </w:rPr>
        <w:t>须知”中第一条第4款的约定提出；响应文件接收截止后，供应商未进行</w:t>
      </w:r>
      <w:r>
        <w:rPr>
          <w:rStyle w:val="43"/>
          <w:rFonts w:hint="eastAsia" w:ascii="宋体" w:hAnsi="宋体" w:eastAsia="宋体" w:cs="宋体"/>
          <w:color w:val="auto"/>
          <w:sz w:val="24"/>
          <w:szCs w:val="21"/>
          <w:highlight w:val="none"/>
          <w:lang w:val="en-US" w:eastAsia="zh-CN"/>
        </w:rPr>
        <w:t>比选响应</w:t>
      </w:r>
      <w:r>
        <w:rPr>
          <w:rStyle w:val="43"/>
          <w:rFonts w:hint="eastAsia" w:ascii="宋体" w:hAnsi="宋体" w:eastAsia="宋体" w:cs="宋体"/>
          <w:color w:val="auto"/>
          <w:sz w:val="24"/>
          <w:szCs w:val="21"/>
          <w:highlight w:val="none"/>
        </w:rPr>
        <w:t>登记的，不能就响应文件接收截止后的</w:t>
      </w:r>
      <w:r>
        <w:rPr>
          <w:rStyle w:val="43"/>
          <w:rFonts w:hint="eastAsia" w:ascii="宋体" w:hAnsi="宋体" w:eastAsia="宋体" w:cs="宋体"/>
          <w:color w:val="auto"/>
          <w:sz w:val="24"/>
          <w:szCs w:val="21"/>
          <w:highlight w:val="none"/>
          <w:lang w:val="en-US" w:eastAsia="zh-CN"/>
        </w:rPr>
        <w:t>采购</w:t>
      </w:r>
      <w:r>
        <w:rPr>
          <w:rStyle w:val="43"/>
          <w:rFonts w:hint="eastAsia" w:ascii="宋体" w:hAnsi="宋体" w:eastAsia="宋体" w:cs="宋体"/>
          <w:color w:val="auto"/>
          <w:sz w:val="24"/>
          <w:szCs w:val="21"/>
          <w:highlight w:val="none"/>
        </w:rPr>
        <w:t>过程、</w:t>
      </w:r>
      <w:r>
        <w:rPr>
          <w:rStyle w:val="43"/>
          <w:rFonts w:hint="eastAsia" w:ascii="宋体" w:hAnsi="宋体" w:eastAsia="宋体" w:cs="宋体"/>
          <w:color w:val="auto"/>
          <w:sz w:val="24"/>
          <w:szCs w:val="21"/>
          <w:highlight w:val="none"/>
          <w:lang w:val="en-US" w:eastAsia="zh-CN"/>
        </w:rPr>
        <w:t>中选</w:t>
      </w:r>
      <w:r>
        <w:rPr>
          <w:rStyle w:val="43"/>
          <w:rFonts w:hint="eastAsia" w:ascii="宋体" w:hAnsi="宋体" w:eastAsia="宋体" w:cs="宋体"/>
          <w:color w:val="auto"/>
          <w:sz w:val="24"/>
          <w:szCs w:val="21"/>
          <w:highlight w:val="none"/>
        </w:rPr>
        <w:t>结果提出质疑；在</w:t>
      </w:r>
      <w:r>
        <w:rPr>
          <w:rStyle w:val="43"/>
          <w:rFonts w:hint="eastAsia" w:ascii="宋体" w:hAnsi="宋体" w:eastAsia="宋体" w:cs="宋体"/>
          <w:color w:val="auto"/>
          <w:sz w:val="24"/>
          <w:szCs w:val="21"/>
          <w:highlight w:val="none"/>
          <w:lang w:val="en-US" w:eastAsia="zh-CN"/>
        </w:rPr>
        <w:t>比选</w:t>
      </w:r>
      <w:r>
        <w:rPr>
          <w:rStyle w:val="43"/>
          <w:rFonts w:hint="eastAsia" w:ascii="宋体" w:hAnsi="宋体" w:eastAsia="宋体" w:cs="宋体"/>
          <w:color w:val="auto"/>
          <w:sz w:val="24"/>
          <w:szCs w:val="21"/>
          <w:highlight w:val="none"/>
        </w:rPr>
        <w:t>过程中，凡主持人或评标小组明确提出须由供应商确认的事项，供应商当场无异议的，事后不得提出质疑。</w:t>
      </w:r>
    </w:p>
    <w:p w14:paraId="27179ED2">
      <w:pPr>
        <w:snapToGrid w:val="0"/>
        <w:spacing w:line="500" w:lineRule="exact"/>
        <w:ind w:firstLine="480" w:firstLineChars="200"/>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lang w:eastAsia="zh-CN"/>
        </w:rPr>
        <w:t>3.</w:t>
      </w:r>
      <w:r>
        <w:rPr>
          <w:rStyle w:val="43"/>
          <w:rFonts w:hint="eastAsia" w:ascii="宋体" w:hAnsi="宋体" w:eastAsia="宋体" w:cs="宋体"/>
          <w:color w:val="auto"/>
          <w:sz w:val="24"/>
          <w:szCs w:val="21"/>
          <w:highlight w:val="none"/>
        </w:rPr>
        <w:t>提出质疑时，必须坚持“谁主张，谁举证”“实事求是”的原则，不能臆测。属于须由法定部门调查、侦查或先行作出相关认定的事项，质疑人应当依法申请具有法定职权的部门查清、认定，并将相关结果提供给采购人。采购人不具有法定调查、认定权限。</w:t>
      </w:r>
    </w:p>
    <w:p w14:paraId="714C09B1">
      <w:pPr>
        <w:snapToGrid w:val="0"/>
        <w:spacing w:line="500" w:lineRule="exact"/>
        <w:ind w:firstLine="480" w:firstLineChars="200"/>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lang w:eastAsia="zh-CN"/>
        </w:rPr>
        <w:t>4.</w:t>
      </w:r>
      <w:r>
        <w:rPr>
          <w:rStyle w:val="43"/>
          <w:rFonts w:hint="eastAsia" w:ascii="宋体" w:hAnsi="宋体" w:eastAsia="宋体" w:cs="宋体"/>
          <w:color w:val="auto"/>
          <w:sz w:val="24"/>
          <w:szCs w:val="21"/>
          <w:highlight w:val="none"/>
        </w:rPr>
        <w:t>对本次</w:t>
      </w:r>
      <w:r>
        <w:rPr>
          <w:rStyle w:val="43"/>
          <w:rFonts w:hint="eastAsia" w:ascii="宋体" w:hAnsi="宋体" w:eastAsia="宋体" w:cs="宋体"/>
          <w:color w:val="auto"/>
          <w:sz w:val="24"/>
          <w:szCs w:val="21"/>
          <w:highlight w:val="none"/>
          <w:lang w:val="en-US" w:eastAsia="zh-CN"/>
        </w:rPr>
        <w:t>采购</w:t>
      </w:r>
      <w:r>
        <w:rPr>
          <w:rStyle w:val="43"/>
          <w:rFonts w:hint="eastAsia" w:ascii="宋体" w:hAnsi="宋体" w:eastAsia="宋体" w:cs="宋体"/>
          <w:color w:val="auto"/>
          <w:sz w:val="24"/>
          <w:szCs w:val="21"/>
          <w:highlight w:val="none"/>
        </w:rPr>
        <w:t>有质疑的，实行实名制，不得进行虚假、恶意质疑。质疑人应在质疑有效期内以书面形式提出《质疑函》《质疑函》内容应包括质疑事项、主要内容、事实依据、适应法规条款、佐证材料等。同时，质疑人应保证其提出的质疑内容及相关佐证材料的真实性及来源的合法性，并承担相应的法律责任。</w:t>
      </w:r>
    </w:p>
    <w:p w14:paraId="734FA8D7">
      <w:pPr>
        <w:snapToGrid w:val="0"/>
        <w:spacing w:line="500" w:lineRule="exact"/>
        <w:ind w:firstLine="480" w:firstLineChars="200"/>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对不能提供相关佐证材料的、涉及商业秘密的、非书面形式的、非送达的、匿名的《质疑函》将不予受理。</w:t>
      </w:r>
    </w:p>
    <w:p w14:paraId="02E8B821">
      <w:pPr>
        <w:snapToGrid w:val="0"/>
        <w:spacing w:line="500" w:lineRule="exact"/>
        <w:ind w:firstLine="480" w:firstLineChars="200"/>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相关佐证材料要具备客观性、关联性、合法性，无法查实的（如宣传册、媒体报道、猜测、推理等）不能作为佐证材料。</w:t>
      </w:r>
    </w:p>
    <w:p w14:paraId="1D3A4D21">
      <w:pPr>
        <w:snapToGrid w:val="0"/>
        <w:spacing w:line="500" w:lineRule="exact"/>
        <w:ind w:firstLine="480" w:firstLineChars="200"/>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采购人不负责搜集相关佐证材料等工作。</w:t>
      </w:r>
    </w:p>
    <w:p w14:paraId="0BB395BC">
      <w:pPr>
        <w:snapToGrid w:val="0"/>
        <w:spacing w:line="500" w:lineRule="exact"/>
        <w:ind w:firstLine="480" w:firstLineChars="200"/>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二、《质疑函》的受理和回复</w:t>
      </w:r>
    </w:p>
    <w:p w14:paraId="4078FCFC">
      <w:pPr>
        <w:snapToGrid w:val="0"/>
        <w:spacing w:line="500" w:lineRule="exact"/>
        <w:ind w:firstLine="480" w:firstLineChars="200"/>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lang w:eastAsia="zh-CN"/>
        </w:rPr>
        <w:t>1.</w:t>
      </w:r>
      <w:r>
        <w:rPr>
          <w:rStyle w:val="43"/>
          <w:rFonts w:hint="eastAsia" w:ascii="宋体" w:hAnsi="宋体" w:eastAsia="宋体" w:cs="宋体"/>
          <w:color w:val="auto"/>
          <w:sz w:val="24"/>
          <w:szCs w:val="21"/>
          <w:highlight w:val="none"/>
        </w:rPr>
        <w:t>《质疑函》须由质疑人的法定代表人或参加本次</w:t>
      </w:r>
      <w:r>
        <w:rPr>
          <w:rStyle w:val="43"/>
          <w:rFonts w:hint="eastAsia" w:ascii="宋体" w:hAnsi="宋体" w:eastAsia="宋体" w:cs="宋体"/>
          <w:color w:val="auto"/>
          <w:sz w:val="24"/>
          <w:szCs w:val="21"/>
          <w:highlight w:val="none"/>
          <w:lang w:val="en-US" w:eastAsia="zh-CN"/>
        </w:rPr>
        <w:t>比选</w:t>
      </w:r>
      <w:r>
        <w:rPr>
          <w:rStyle w:val="43"/>
          <w:rFonts w:hint="eastAsia" w:ascii="宋体" w:hAnsi="宋体" w:eastAsia="宋体" w:cs="宋体"/>
          <w:color w:val="auto"/>
          <w:sz w:val="24"/>
          <w:szCs w:val="21"/>
          <w:highlight w:val="none"/>
        </w:rPr>
        <w:t>授权人送达采购人。</w:t>
      </w:r>
    </w:p>
    <w:p w14:paraId="08DB65B7">
      <w:pPr>
        <w:snapToGrid w:val="0"/>
        <w:spacing w:line="500" w:lineRule="exact"/>
        <w:ind w:firstLine="480" w:firstLineChars="200"/>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lang w:eastAsia="zh-CN"/>
        </w:rPr>
        <w:t>2.</w:t>
      </w:r>
      <w:r>
        <w:rPr>
          <w:rStyle w:val="43"/>
          <w:rFonts w:hint="eastAsia" w:ascii="宋体" w:hAnsi="宋体" w:eastAsia="宋体" w:cs="宋体"/>
          <w:color w:val="auto"/>
          <w:sz w:val="24"/>
          <w:szCs w:val="21"/>
          <w:highlight w:val="none"/>
        </w:rPr>
        <w:t>对符合提出质疑要求的，采购人签收并出具《质疑受理通知书》。在处理过程中，发现需要质疑人进一步补充相关佐证材料的，请质疑人在规定的时间内提供，质疑回复时间相应顺延。质疑人不能按时提供相关佐证材料的，视同放弃质疑。</w:t>
      </w:r>
    </w:p>
    <w:p w14:paraId="5F717A96">
      <w:pPr>
        <w:snapToGrid w:val="0"/>
        <w:spacing w:line="500" w:lineRule="exact"/>
        <w:ind w:firstLine="480" w:firstLineChars="200"/>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lang w:eastAsia="zh-CN"/>
        </w:rPr>
        <w:t>3.</w:t>
      </w:r>
      <w:r>
        <w:rPr>
          <w:rStyle w:val="43"/>
          <w:rFonts w:hint="eastAsia" w:ascii="宋体" w:hAnsi="宋体" w:eastAsia="宋体" w:cs="宋体"/>
          <w:color w:val="auto"/>
          <w:sz w:val="24"/>
          <w:szCs w:val="21"/>
          <w:highlight w:val="none"/>
        </w:rPr>
        <w:t>对不符合提出质疑要求的，出具《质疑退回通知书》并提出相关补充材料要求，质疑人未在规定的时间内提供补充佐证材料的，视同放弃质疑。</w:t>
      </w:r>
    </w:p>
    <w:p w14:paraId="6AF27667">
      <w:pPr>
        <w:snapToGrid w:val="0"/>
        <w:spacing w:line="500" w:lineRule="exact"/>
        <w:ind w:firstLine="480" w:firstLineChars="200"/>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lang w:eastAsia="zh-CN"/>
        </w:rPr>
        <w:t>4.</w:t>
      </w:r>
      <w:r>
        <w:rPr>
          <w:rStyle w:val="43"/>
          <w:rFonts w:hint="eastAsia" w:ascii="宋体" w:hAnsi="宋体" w:eastAsia="宋体" w:cs="宋体"/>
          <w:color w:val="auto"/>
          <w:sz w:val="24"/>
          <w:szCs w:val="21"/>
          <w:highlight w:val="none"/>
        </w:rPr>
        <w:t>采购单位负责将质疑人提出的质疑相关材料提供给相关专家或评标小组审核，并将审核意见回复质疑人。</w:t>
      </w:r>
    </w:p>
    <w:p w14:paraId="38022E7C">
      <w:pPr>
        <w:snapToGrid w:val="0"/>
        <w:spacing w:line="500" w:lineRule="exact"/>
        <w:ind w:firstLine="480" w:firstLineChars="200"/>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必要时，可向被质疑人转发《质疑函》及相关佐证材料。被质疑人应当在要求的时间日内，以书面形式作出说明，并提交相关证据。被质疑人在规定时间内，无正当理由未提交相关证据的，视同放弃说明权利，认可被质疑事项。</w:t>
      </w:r>
    </w:p>
    <w:p w14:paraId="3144785A">
      <w:pPr>
        <w:snapToGrid w:val="0"/>
        <w:spacing w:line="500" w:lineRule="exact"/>
        <w:ind w:firstLine="480" w:firstLineChars="200"/>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lang w:eastAsia="zh-CN"/>
        </w:rPr>
        <w:t>5.</w:t>
      </w:r>
      <w:r>
        <w:rPr>
          <w:rStyle w:val="43"/>
          <w:rFonts w:hint="eastAsia" w:ascii="宋体" w:hAnsi="宋体" w:eastAsia="宋体" w:cs="宋体"/>
          <w:color w:val="auto"/>
          <w:sz w:val="24"/>
          <w:szCs w:val="21"/>
          <w:highlight w:val="none"/>
        </w:rPr>
        <w:t>因质疑情况复杂，组织论证或审查时间较长的，采购单位以书面形式通知质疑人，可适当延长质疑回复处理时间。</w:t>
      </w:r>
    </w:p>
    <w:p w14:paraId="7566C330">
      <w:pPr>
        <w:snapToGrid w:val="0"/>
        <w:spacing w:line="500" w:lineRule="exact"/>
        <w:ind w:firstLine="480" w:firstLineChars="200"/>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三、质疑处理</w:t>
      </w:r>
    </w:p>
    <w:p w14:paraId="5D544E44">
      <w:pPr>
        <w:snapToGrid w:val="0"/>
        <w:spacing w:line="500" w:lineRule="exact"/>
        <w:ind w:firstLine="480" w:firstLineChars="200"/>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lang w:eastAsia="zh-CN"/>
        </w:rPr>
        <w:t>1.</w:t>
      </w:r>
      <w:r>
        <w:rPr>
          <w:rStyle w:val="43"/>
          <w:rFonts w:hint="eastAsia" w:ascii="宋体" w:hAnsi="宋体" w:eastAsia="宋体" w:cs="宋体"/>
          <w:color w:val="auto"/>
          <w:sz w:val="24"/>
          <w:szCs w:val="21"/>
          <w:highlight w:val="none"/>
        </w:rPr>
        <w:t>质疑成立的处理。采购单位终止采购，并建议有关部门给相关当事人予以处理。</w:t>
      </w:r>
    </w:p>
    <w:p w14:paraId="63E209C1">
      <w:pPr>
        <w:snapToGrid w:val="0"/>
        <w:spacing w:line="500" w:lineRule="exact"/>
        <w:ind w:firstLine="480" w:firstLineChars="200"/>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lang w:eastAsia="zh-CN"/>
        </w:rPr>
        <w:t>2.</w:t>
      </w:r>
      <w:r>
        <w:rPr>
          <w:rStyle w:val="43"/>
          <w:rFonts w:hint="eastAsia" w:ascii="宋体" w:hAnsi="宋体" w:eastAsia="宋体" w:cs="宋体"/>
          <w:color w:val="auto"/>
          <w:sz w:val="24"/>
          <w:szCs w:val="21"/>
          <w:highlight w:val="none"/>
        </w:rPr>
        <w:t>质疑不成立的处理。</w:t>
      </w:r>
    </w:p>
    <w:p w14:paraId="649755BE">
      <w:pPr>
        <w:snapToGrid w:val="0"/>
        <w:spacing w:line="500" w:lineRule="exact"/>
        <w:ind w:firstLine="480" w:firstLineChars="200"/>
        <w:jc w:val="left"/>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（1）质疑人书面《申请撤回质疑函》的，不作违约处理。</w:t>
      </w:r>
    </w:p>
    <w:p w14:paraId="442651DF">
      <w:pPr>
        <w:snapToGrid w:val="0"/>
        <w:spacing w:line="500" w:lineRule="exact"/>
        <w:ind w:firstLine="480" w:firstLineChars="200"/>
        <w:jc w:val="left"/>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（2）质疑人在规定的时间内不配合进行质疑调查处理的，按自动撤回《质疑函》处理。</w:t>
      </w:r>
    </w:p>
    <w:p w14:paraId="5298D35B">
      <w:pPr>
        <w:snapToGrid w:val="0"/>
        <w:spacing w:line="500" w:lineRule="exact"/>
        <w:ind w:firstLine="480" w:firstLineChars="200"/>
        <w:jc w:val="left"/>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（3）质疑人不按《质疑函》格式就提出质疑的，作违约处理。同时，视情列入不良供应商名单。</w:t>
      </w:r>
    </w:p>
    <w:p w14:paraId="4358A3DC">
      <w:pPr>
        <w:snapToGrid w:val="0"/>
        <w:spacing w:line="500" w:lineRule="exact"/>
        <w:ind w:firstLine="480" w:firstLineChars="200"/>
        <w:jc w:val="left"/>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（4）质疑人虽提供了相关佐证材料，但不能证明其质疑成立的，采购单位请质疑人补充相关佐证材料，仍不能证明其质疑成立的，作违约处理。并将其列入不良供应商名单。</w:t>
      </w:r>
    </w:p>
    <w:p w14:paraId="1A1C48E4">
      <w:pPr>
        <w:snapToGrid w:val="0"/>
        <w:spacing w:line="500" w:lineRule="exact"/>
        <w:ind w:firstLine="480" w:firstLineChars="200"/>
        <w:jc w:val="left"/>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（5）质疑人不能提供相关佐证材料的，采购单位已指出，质疑人仍然坚持提出质疑的，作违约处理。同时，列入不良供应商名单。</w:t>
      </w:r>
    </w:p>
    <w:p w14:paraId="57EC6A70">
      <w:pPr>
        <w:snapToGrid w:val="0"/>
        <w:spacing w:line="500" w:lineRule="exact"/>
        <w:ind w:firstLine="480" w:firstLineChars="200"/>
        <w:jc w:val="left"/>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（6）对明显有违事实的、经相关专家或评标小组认定无依据的、经其他供应商举证无依据的质疑，作违约处理，列入不良供应商名单；同时，对其中每一项不成立的质疑给予质疑人1年内禁入本区域内的</w:t>
      </w:r>
      <w:r>
        <w:rPr>
          <w:rStyle w:val="43"/>
          <w:rFonts w:hint="eastAsia" w:ascii="宋体" w:hAnsi="宋体" w:eastAsia="宋体" w:cs="宋体"/>
          <w:color w:val="auto"/>
          <w:sz w:val="24"/>
          <w:szCs w:val="21"/>
          <w:highlight w:val="none"/>
          <w:lang w:eastAsia="zh-CN"/>
        </w:rPr>
        <w:t>采购活动</w:t>
      </w:r>
      <w:r>
        <w:rPr>
          <w:rStyle w:val="43"/>
          <w:rFonts w:hint="eastAsia" w:ascii="宋体" w:hAnsi="宋体" w:eastAsia="宋体" w:cs="宋体"/>
          <w:color w:val="auto"/>
          <w:sz w:val="24"/>
          <w:szCs w:val="21"/>
          <w:highlight w:val="none"/>
        </w:rPr>
        <w:t>的违约处理，依次类推；视情在相关媒体予以披露。</w:t>
      </w:r>
    </w:p>
    <w:p w14:paraId="0A2A693A">
      <w:pPr>
        <w:snapToGrid w:val="0"/>
        <w:spacing w:line="500" w:lineRule="exact"/>
        <w:ind w:firstLine="480" w:firstLineChars="200"/>
        <w:jc w:val="left"/>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（7）质疑人承担使用虚假材料或恶意方式质疑的法律责任。</w:t>
      </w:r>
    </w:p>
    <w:p w14:paraId="3434E2CD">
      <w:pPr>
        <w:snapToGrid w:val="0"/>
        <w:spacing w:line="500" w:lineRule="exact"/>
        <w:ind w:firstLine="480" w:firstLineChars="200"/>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四、无佐证材料的举报作违约处理。供应商不得进行不提供相关佐证材料（含无法查实的如宣传册、媒体报道、猜测、推理等）向有关部门的举报，否则作违约处理。同时对其在1至3年内禁入由采购人组织的</w:t>
      </w:r>
      <w:r>
        <w:rPr>
          <w:rStyle w:val="43"/>
          <w:rFonts w:hint="eastAsia" w:ascii="宋体" w:hAnsi="宋体" w:eastAsia="宋体" w:cs="宋体"/>
          <w:color w:val="auto"/>
          <w:sz w:val="24"/>
          <w:szCs w:val="21"/>
          <w:highlight w:val="none"/>
          <w:lang w:eastAsia="zh-CN"/>
        </w:rPr>
        <w:t>采购活动</w:t>
      </w:r>
      <w:r>
        <w:rPr>
          <w:rStyle w:val="43"/>
          <w:rFonts w:hint="eastAsia" w:ascii="宋体" w:hAnsi="宋体" w:eastAsia="宋体" w:cs="宋体"/>
          <w:color w:val="auto"/>
          <w:sz w:val="24"/>
          <w:szCs w:val="21"/>
          <w:highlight w:val="none"/>
        </w:rPr>
        <w:t>的违约处理。</w:t>
      </w:r>
    </w:p>
    <w:p w14:paraId="66DE9264">
      <w:pPr>
        <w:snapToGrid w:val="0"/>
        <w:spacing w:line="500" w:lineRule="exact"/>
        <w:ind w:firstLine="480" w:firstLineChars="200"/>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五、投诉不成立的作违约处理。供应商进行质疑后，采购人回复质疑不成立，供应商仍进行投诉的，并最终投诉不成立的，作违约处理。采购人有权对其在1至3年内禁入由采购人组织的</w:t>
      </w:r>
      <w:r>
        <w:rPr>
          <w:rStyle w:val="43"/>
          <w:rFonts w:hint="eastAsia" w:ascii="宋体" w:hAnsi="宋体" w:eastAsia="宋体" w:cs="宋体"/>
          <w:color w:val="auto"/>
          <w:sz w:val="24"/>
          <w:szCs w:val="21"/>
          <w:highlight w:val="none"/>
          <w:lang w:eastAsia="zh-CN"/>
        </w:rPr>
        <w:t>采购活动</w:t>
      </w:r>
      <w:r>
        <w:rPr>
          <w:rStyle w:val="43"/>
          <w:rFonts w:hint="eastAsia" w:ascii="宋体" w:hAnsi="宋体" w:eastAsia="宋体" w:cs="宋体"/>
          <w:color w:val="auto"/>
          <w:sz w:val="24"/>
          <w:szCs w:val="21"/>
          <w:highlight w:val="none"/>
        </w:rPr>
        <w:t>的违约处理。</w:t>
      </w:r>
    </w:p>
    <w:p w14:paraId="1DE6ED3B">
      <w:pPr>
        <w:snapToGrid w:val="0"/>
        <w:spacing w:line="500" w:lineRule="exact"/>
        <w:ind w:firstLine="480" w:firstLineChars="200"/>
        <w:rPr>
          <w:rStyle w:val="43"/>
          <w:rFonts w:hint="eastAsia" w:ascii="宋体" w:hAnsi="宋体" w:eastAsia="宋体" w:cs="宋体"/>
          <w:color w:val="auto"/>
          <w:sz w:val="24"/>
          <w:szCs w:val="21"/>
          <w:highlight w:val="none"/>
          <w:lang w:eastAsia="zh-CN"/>
        </w:rPr>
      </w:pPr>
      <w:r>
        <w:rPr>
          <w:rStyle w:val="43"/>
          <w:rFonts w:hint="eastAsia" w:ascii="宋体" w:hAnsi="宋体" w:eastAsia="宋体" w:cs="宋体"/>
          <w:color w:val="auto"/>
          <w:sz w:val="24"/>
          <w:szCs w:val="21"/>
          <w:highlight w:val="none"/>
        </w:rPr>
        <w:t>六、《质疑函》《质疑回复函》，质疑、举报、投诉不成立的等相关情况，视情在相关媒体予以披露</w:t>
      </w:r>
      <w:r>
        <w:rPr>
          <w:rStyle w:val="43"/>
          <w:rFonts w:hint="eastAsia" w:ascii="宋体" w:hAnsi="宋体" w:eastAsia="宋体" w:cs="宋体"/>
          <w:color w:val="auto"/>
          <w:sz w:val="24"/>
          <w:szCs w:val="21"/>
          <w:highlight w:val="none"/>
          <w:lang w:eastAsia="zh-CN"/>
        </w:rPr>
        <w:t>。</w:t>
      </w:r>
    </w:p>
    <w:p w14:paraId="572F92C6">
      <w:pPr>
        <w:snapToGrid w:val="0"/>
        <w:spacing w:line="500" w:lineRule="exact"/>
        <w:ind w:firstLine="480" w:firstLineChars="200"/>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七、质疑供应商对采购人的答复不满意或者采购人未在规定的时间内作出答复的，可以在答复期满后15个工作日内向监督管理部门投诉。</w:t>
      </w:r>
    </w:p>
    <w:p w14:paraId="06B38DEF">
      <w:pPr>
        <w:snapToGrid w:val="0"/>
        <w:spacing w:line="500" w:lineRule="exact"/>
        <w:ind w:firstLine="386" w:firstLineChars="200"/>
        <w:jc w:val="center"/>
        <w:rPr>
          <w:rStyle w:val="43"/>
          <w:rFonts w:hint="eastAsia" w:ascii="宋体" w:hAnsi="宋体" w:eastAsia="宋体" w:cs="宋体"/>
          <w:b/>
          <w:color w:val="auto"/>
          <w:w w:val="80"/>
          <w:kern w:val="44"/>
          <w:sz w:val="24"/>
          <w:szCs w:val="21"/>
          <w:highlight w:val="none"/>
        </w:rPr>
      </w:pPr>
      <w:r>
        <w:rPr>
          <w:rStyle w:val="43"/>
          <w:rFonts w:hint="eastAsia" w:ascii="宋体" w:hAnsi="宋体" w:eastAsia="宋体" w:cs="宋体"/>
          <w:b/>
          <w:color w:val="auto"/>
          <w:w w:val="80"/>
          <w:kern w:val="44"/>
          <w:sz w:val="24"/>
          <w:szCs w:val="21"/>
          <w:highlight w:val="none"/>
        </w:rPr>
        <w:br w:type="textWrapping"/>
      </w:r>
    </w:p>
    <w:p w14:paraId="12CFBAA7">
      <w:pPr>
        <w:snapToGrid w:val="0"/>
        <w:spacing w:line="360" w:lineRule="auto"/>
        <w:ind w:firstLine="579" w:firstLineChars="200"/>
        <w:jc w:val="center"/>
        <w:rPr>
          <w:rStyle w:val="43"/>
          <w:rFonts w:hint="eastAsia" w:ascii="宋体" w:hAnsi="宋体" w:eastAsia="宋体" w:cs="宋体"/>
          <w:b/>
          <w:color w:val="auto"/>
          <w:w w:val="80"/>
          <w:kern w:val="44"/>
          <w:sz w:val="36"/>
          <w:szCs w:val="36"/>
          <w:highlight w:val="none"/>
        </w:rPr>
      </w:pPr>
      <w:r>
        <w:rPr>
          <w:rStyle w:val="43"/>
          <w:rFonts w:hint="eastAsia" w:ascii="宋体" w:hAnsi="宋体" w:eastAsia="宋体" w:cs="宋体"/>
          <w:b/>
          <w:color w:val="auto"/>
          <w:w w:val="80"/>
          <w:kern w:val="44"/>
          <w:sz w:val="36"/>
          <w:szCs w:val="36"/>
          <w:highlight w:val="none"/>
        </w:rPr>
        <w:br w:type="page"/>
      </w:r>
      <w:r>
        <w:rPr>
          <w:rStyle w:val="43"/>
          <w:rFonts w:hint="eastAsia" w:ascii="宋体" w:hAnsi="宋体" w:eastAsia="宋体" w:cs="宋体"/>
          <w:b/>
          <w:color w:val="auto"/>
          <w:w w:val="80"/>
          <w:kern w:val="44"/>
          <w:sz w:val="36"/>
          <w:szCs w:val="36"/>
          <w:highlight w:val="none"/>
        </w:rPr>
        <w:t xml:space="preserve">第七章  </w:t>
      </w:r>
      <w:r>
        <w:rPr>
          <w:rStyle w:val="43"/>
          <w:rFonts w:hint="eastAsia" w:ascii="宋体" w:hAnsi="宋体" w:eastAsia="宋体" w:cs="宋体"/>
          <w:b/>
          <w:color w:val="auto"/>
          <w:w w:val="80"/>
          <w:kern w:val="44"/>
          <w:sz w:val="36"/>
          <w:szCs w:val="36"/>
          <w:highlight w:val="none"/>
          <w:lang w:val="en-US" w:eastAsia="zh-CN"/>
        </w:rPr>
        <w:t>比选</w:t>
      </w:r>
      <w:r>
        <w:rPr>
          <w:rStyle w:val="43"/>
          <w:rFonts w:hint="eastAsia" w:ascii="宋体" w:hAnsi="宋体" w:eastAsia="宋体" w:cs="宋体"/>
          <w:b/>
          <w:color w:val="auto"/>
          <w:w w:val="80"/>
          <w:kern w:val="44"/>
          <w:sz w:val="36"/>
          <w:szCs w:val="36"/>
          <w:highlight w:val="none"/>
          <w:lang w:eastAsia="zh-CN"/>
        </w:rPr>
        <w:t>响应文件</w:t>
      </w:r>
      <w:r>
        <w:rPr>
          <w:rStyle w:val="43"/>
          <w:rFonts w:hint="eastAsia" w:ascii="宋体" w:hAnsi="宋体" w:eastAsia="宋体" w:cs="宋体"/>
          <w:b/>
          <w:color w:val="auto"/>
          <w:w w:val="80"/>
          <w:kern w:val="44"/>
          <w:sz w:val="36"/>
          <w:szCs w:val="36"/>
          <w:highlight w:val="none"/>
        </w:rPr>
        <w:t>组成及格式</w:t>
      </w:r>
    </w:p>
    <w:p w14:paraId="78F8E8CE">
      <w:pPr>
        <w:snapToGrid w:val="0"/>
        <w:spacing w:line="360" w:lineRule="auto"/>
        <w:ind w:firstLine="482" w:firstLineChars="200"/>
        <w:jc w:val="left"/>
        <w:rPr>
          <w:rStyle w:val="43"/>
          <w:rFonts w:hint="eastAsia" w:ascii="宋体" w:hAnsi="宋体" w:eastAsia="宋体" w:cs="宋体"/>
          <w:b/>
          <w:color w:val="auto"/>
          <w:sz w:val="24"/>
          <w:szCs w:val="21"/>
          <w:highlight w:val="none"/>
        </w:rPr>
      </w:pPr>
      <w:r>
        <w:rPr>
          <w:rStyle w:val="43"/>
          <w:rFonts w:hint="eastAsia" w:ascii="宋体" w:hAnsi="宋体" w:eastAsia="宋体" w:cs="宋体"/>
          <w:b/>
          <w:bCs/>
          <w:color w:val="auto"/>
          <w:sz w:val="24"/>
          <w:szCs w:val="24"/>
          <w:highlight w:val="none"/>
        </w:rPr>
        <w:t>供应商应依照规定提交各类声明函、承诺函，不再同时提供原件备查或提供有关部门出具的相关证明文件。但</w:t>
      </w:r>
      <w:r>
        <w:rPr>
          <w:rStyle w:val="43"/>
          <w:rFonts w:hint="eastAsia" w:ascii="宋体" w:hAnsi="宋体" w:eastAsia="宋体" w:cs="宋体"/>
          <w:b/>
          <w:bCs/>
          <w:color w:val="auto"/>
          <w:sz w:val="24"/>
          <w:szCs w:val="24"/>
          <w:highlight w:val="none"/>
          <w:lang w:eastAsia="zh-CN"/>
        </w:rPr>
        <w:t>中选供应商</w:t>
      </w:r>
      <w:r>
        <w:rPr>
          <w:rStyle w:val="43"/>
          <w:rFonts w:hint="eastAsia" w:ascii="宋体" w:hAnsi="宋体" w:eastAsia="宋体" w:cs="宋体"/>
          <w:b/>
          <w:bCs/>
          <w:color w:val="auto"/>
          <w:sz w:val="24"/>
          <w:szCs w:val="24"/>
          <w:highlight w:val="none"/>
        </w:rPr>
        <w:t>应做好提交声明函、承诺函相应原件的核查准备；核查后发现虚假或违背承诺的，依照相关法律法规规定处理。</w:t>
      </w:r>
    </w:p>
    <w:p w14:paraId="39604CD1">
      <w:pPr>
        <w:snapToGrid w:val="0"/>
        <w:spacing w:line="360" w:lineRule="auto"/>
        <w:ind w:firstLine="482" w:firstLineChars="200"/>
        <w:jc w:val="left"/>
        <w:rPr>
          <w:rStyle w:val="43"/>
          <w:rFonts w:hint="eastAsia" w:ascii="宋体" w:hAnsi="宋体" w:eastAsia="宋体" w:cs="宋体"/>
          <w:b/>
          <w:color w:val="auto"/>
          <w:sz w:val="24"/>
          <w:szCs w:val="21"/>
          <w:highlight w:val="none"/>
        </w:rPr>
      </w:pPr>
      <w:r>
        <w:rPr>
          <w:rStyle w:val="43"/>
          <w:rFonts w:hint="eastAsia" w:ascii="宋体" w:hAnsi="宋体" w:eastAsia="宋体" w:cs="宋体"/>
          <w:b/>
          <w:color w:val="auto"/>
          <w:sz w:val="24"/>
          <w:szCs w:val="21"/>
          <w:highlight w:val="none"/>
        </w:rPr>
        <w:t>一、</w:t>
      </w:r>
      <w:r>
        <w:rPr>
          <w:rStyle w:val="43"/>
          <w:rFonts w:hint="eastAsia" w:ascii="宋体" w:hAnsi="宋体" w:eastAsia="宋体" w:cs="宋体"/>
          <w:b/>
          <w:color w:val="auto"/>
          <w:sz w:val="24"/>
          <w:szCs w:val="21"/>
          <w:highlight w:val="none"/>
          <w:lang w:eastAsia="zh-CN"/>
        </w:rPr>
        <w:t>响应文件</w:t>
      </w:r>
      <w:r>
        <w:rPr>
          <w:rStyle w:val="43"/>
          <w:rFonts w:hint="eastAsia" w:ascii="宋体" w:hAnsi="宋体" w:eastAsia="宋体" w:cs="宋体"/>
          <w:b/>
          <w:color w:val="auto"/>
          <w:sz w:val="24"/>
          <w:szCs w:val="21"/>
          <w:highlight w:val="none"/>
        </w:rPr>
        <w:t>组成</w:t>
      </w:r>
    </w:p>
    <w:p w14:paraId="2C485E64">
      <w:pPr>
        <w:pStyle w:val="96"/>
        <w:snapToGrid w:val="0"/>
        <w:spacing w:line="360" w:lineRule="auto"/>
        <w:ind w:left="0" w:firstLine="520"/>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4"/>
          <w:highlight w:val="none"/>
          <w:lang w:eastAsia="zh-CN"/>
        </w:rPr>
        <w:t>响应文件</w:t>
      </w:r>
      <w:r>
        <w:rPr>
          <w:rStyle w:val="43"/>
          <w:rFonts w:hint="eastAsia" w:ascii="宋体" w:hAnsi="宋体" w:eastAsia="宋体" w:cs="宋体"/>
          <w:color w:val="auto"/>
          <w:sz w:val="24"/>
          <w:szCs w:val="24"/>
          <w:highlight w:val="none"/>
        </w:rPr>
        <w:t>由资格审查文件、</w:t>
      </w:r>
      <w:r>
        <w:rPr>
          <w:rStyle w:val="43"/>
          <w:rFonts w:hint="eastAsia" w:ascii="宋体" w:hAnsi="宋体" w:eastAsia="宋体" w:cs="宋体"/>
          <w:color w:val="auto"/>
          <w:sz w:val="24"/>
          <w:szCs w:val="24"/>
          <w:highlight w:val="none"/>
          <w:lang w:val="en-US" w:eastAsia="zh-CN"/>
        </w:rPr>
        <w:t>商务</w:t>
      </w:r>
      <w:r>
        <w:rPr>
          <w:rStyle w:val="43"/>
          <w:rFonts w:hint="eastAsia" w:ascii="宋体" w:hAnsi="宋体" w:eastAsia="宋体" w:cs="宋体"/>
          <w:color w:val="auto"/>
          <w:sz w:val="24"/>
          <w:szCs w:val="24"/>
          <w:highlight w:val="none"/>
        </w:rPr>
        <w:t>技术</w:t>
      </w:r>
      <w:r>
        <w:rPr>
          <w:rStyle w:val="43"/>
          <w:rFonts w:hint="eastAsia" w:ascii="宋体" w:hAnsi="宋体" w:eastAsia="宋体" w:cs="宋体"/>
          <w:color w:val="auto"/>
          <w:sz w:val="24"/>
          <w:szCs w:val="24"/>
          <w:highlight w:val="none"/>
          <w:lang w:val="en-US" w:eastAsia="zh-CN"/>
        </w:rPr>
        <w:t>响应文件</w:t>
      </w:r>
      <w:r>
        <w:rPr>
          <w:rStyle w:val="43"/>
          <w:rFonts w:hint="eastAsia" w:ascii="宋体" w:hAnsi="宋体" w:eastAsia="宋体" w:cs="宋体"/>
          <w:color w:val="auto"/>
          <w:sz w:val="24"/>
          <w:szCs w:val="24"/>
          <w:highlight w:val="none"/>
        </w:rPr>
        <w:t>、</w:t>
      </w:r>
      <w:r>
        <w:rPr>
          <w:rStyle w:val="43"/>
          <w:rFonts w:hint="eastAsia" w:ascii="宋体" w:hAnsi="宋体" w:eastAsia="宋体" w:cs="宋体"/>
          <w:color w:val="auto"/>
          <w:sz w:val="24"/>
          <w:szCs w:val="24"/>
          <w:highlight w:val="none"/>
          <w:lang w:val="en-US" w:eastAsia="zh-CN"/>
        </w:rPr>
        <w:t>报价响应文件三</w:t>
      </w:r>
      <w:r>
        <w:rPr>
          <w:rStyle w:val="43"/>
          <w:rFonts w:hint="eastAsia" w:ascii="宋体" w:hAnsi="宋体" w:eastAsia="宋体" w:cs="宋体"/>
          <w:color w:val="auto"/>
          <w:sz w:val="24"/>
          <w:szCs w:val="24"/>
          <w:highlight w:val="none"/>
        </w:rPr>
        <w:t>部分组成。本次</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应采用资格后审方式，</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须将资格审查文件作为响应文件组成部分，按</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文件要求装订密封后一起递交。</w:t>
      </w:r>
    </w:p>
    <w:p w14:paraId="06B4F6D3">
      <w:pPr>
        <w:pStyle w:val="96"/>
        <w:snapToGrid w:val="0"/>
        <w:spacing w:line="360" w:lineRule="auto"/>
        <w:ind w:left="0" w:firstLine="522"/>
        <w:rPr>
          <w:rStyle w:val="43"/>
          <w:rFonts w:hint="eastAsia" w:ascii="宋体" w:hAnsi="宋体" w:eastAsia="宋体" w:cs="宋体"/>
          <w:b/>
          <w:color w:val="auto"/>
          <w:sz w:val="26"/>
          <w:szCs w:val="21"/>
          <w:highlight w:val="none"/>
        </w:rPr>
      </w:pPr>
      <w:r>
        <w:rPr>
          <w:rStyle w:val="43"/>
          <w:rFonts w:hint="eastAsia" w:ascii="宋体" w:hAnsi="宋体" w:eastAsia="宋体" w:cs="宋体"/>
          <w:b/>
          <w:color w:val="auto"/>
          <w:sz w:val="26"/>
          <w:szCs w:val="21"/>
          <w:highlight w:val="none"/>
        </w:rPr>
        <w:t>（一）资格审查文件（单独装订密封）</w:t>
      </w:r>
    </w:p>
    <w:p w14:paraId="4BFEDE60">
      <w:pPr>
        <w:snapToGrid w:val="0"/>
        <w:spacing w:line="360" w:lineRule="auto"/>
        <w:ind w:firstLine="480" w:firstLineChars="200"/>
        <w:rPr>
          <w:rStyle w:val="43"/>
          <w:rFonts w:hint="eastAsia" w:ascii="宋体" w:hAnsi="宋体" w:eastAsia="宋体" w:cs="宋体"/>
          <w:bCs/>
          <w:color w:val="auto"/>
          <w:sz w:val="24"/>
          <w:szCs w:val="24"/>
          <w:highlight w:val="none"/>
          <w:lang w:eastAsia="zh-CN"/>
        </w:rPr>
      </w:pPr>
      <w:r>
        <w:rPr>
          <w:rStyle w:val="43"/>
          <w:rFonts w:hint="eastAsia" w:ascii="宋体" w:hAnsi="宋体" w:eastAsia="宋体" w:cs="宋体"/>
          <w:bCs/>
          <w:color w:val="auto"/>
          <w:sz w:val="24"/>
          <w:szCs w:val="24"/>
          <w:highlight w:val="none"/>
          <w:lang w:val="en-US" w:eastAsia="zh-CN"/>
        </w:rPr>
        <w:t>1.</w:t>
      </w:r>
      <w:r>
        <w:rPr>
          <w:rStyle w:val="43"/>
          <w:rFonts w:hint="eastAsia" w:ascii="宋体" w:hAnsi="宋体" w:eastAsia="宋体" w:cs="宋体"/>
          <w:bCs/>
          <w:color w:val="auto"/>
          <w:sz w:val="24"/>
          <w:szCs w:val="24"/>
          <w:highlight w:val="none"/>
          <w:lang w:eastAsia="zh-CN"/>
        </w:rPr>
        <w:t>供应商提供有效的营业执照等具有独立承担民事责任能力的证明材料复印件。</w:t>
      </w:r>
    </w:p>
    <w:p w14:paraId="46499A49">
      <w:pPr>
        <w:snapToGrid w:val="0"/>
        <w:spacing w:line="360" w:lineRule="auto"/>
        <w:ind w:firstLine="480" w:firstLineChars="200"/>
        <w:rPr>
          <w:rStyle w:val="43"/>
          <w:rFonts w:hint="eastAsia" w:ascii="宋体" w:hAnsi="宋体" w:eastAsia="宋体" w:cs="宋体"/>
          <w:color w:val="auto"/>
          <w:kern w:val="0"/>
          <w:sz w:val="24"/>
          <w:szCs w:val="24"/>
          <w:highlight w:val="none"/>
        </w:rPr>
      </w:pPr>
      <w:r>
        <w:rPr>
          <w:rStyle w:val="43"/>
          <w:rFonts w:hint="eastAsia" w:ascii="宋体" w:hAnsi="宋体" w:eastAsia="宋体" w:cs="宋体"/>
          <w:color w:val="auto"/>
          <w:sz w:val="24"/>
          <w:szCs w:val="24"/>
          <w:highlight w:val="none"/>
          <w:lang w:val="en-US" w:eastAsia="zh-CN"/>
        </w:rPr>
        <w:t>2.</w:t>
      </w:r>
      <w:r>
        <w:rPr>
          <w:rStyle w:val="43"/>
          <w:rFonts w:hint="eastAsia" w:ascii="宋体" w:hAnsi="宋体" w:eastAsia="宋体" w:cs="宋体"/>
          <w:color w:val="auto"/>
          <w:sz w:val="24"/>
          <w:szCs w:val="24"/>
          <w:highlight w:val="none"/>
          <w:lang w:eastAsia="zh-CN"/>
        </w:rPr>
        <w:t>供应商</w:t>
      </w:r>
      <w:r>
        <w:rPr>
          <w:rStyle w:val="43"/>
          <w:rFonts w:hint="eastAsia" w:ascii="宋体" w:hAnsi="宋体" w:eastAsia="宋体" w:cs="宋体"/>
          <w:color w:val="auto"/>
          <w:sz w:val="24"/>
          <w:szCs w:val="24"/>
          <w:highlight w:val="none"/>
        </w:rPr>
        <w:t>法定代表人</w:t>
      </w:r>
      <w:r>
        <w:rPr>
          <w:rStyle w:val="43"/>
          <w:rFonts w:hint="eastAsia" w:ascii="宋体" w:hAnsi="宋体" w:eastAsia="宋体" w:cs="宋体"/>
          <w:color w:val="auto"/>
          <w:sz w:val="24"/>
          <w:szCs w:val="24"/>
          <w:highlight w:val="none"/>
          <w:lang w:eastAsia="zh-CN"/>
        </w:rPr>
        <w:t>参加比选</w:t>
      </w:r>
      <w:r>
        <w:rPr>
          <w:rStyle w:val="43"/>
          <w:rFonts w:hint="eastAsia" w:ascii="宋体" w:hAnsi="宋体" w:eastAsia="宋体" w:cs="宋体"/>
          <w:color w:val="auto"/>
          <w:sz w:val="24"/>
          <w:szCs w:val="24"/>
          <w:highlight w:val="none"/>
        </w:rPr>
        <w:t>的，必须提供</w:t>
      </w:r>
      <w:r>
        <w:rPr>
          <w:rStyle w:val="43"/>
          <w:rFonts w:hint="eastAsia" w:ascii="宋体" w:hAnsi="宋体" w:eastAsia="宋体" w:cs="宋体"/>
          <w:color w:val="auto"/>
          <w:kern w:val="0"/>
          <w:sz w:val="24"/>
          <w:szCs w:val="24"/>
          <w:highlight w:val="none"/>
        </w:rPr>
        <w:t>法定代表人身份证明及法定代表人本人身份证复印件；非法定代表人</w:t>
      </w:r>
      <w:r>
        <w:rPr>
          <w:rStyle w:val="43"/>
          <w:rFonts w:hint="eastAsia" w:ascii="宋体" w:hAnsi="宋体" w:eastAsia="宋体" w:cs="宋体"/>
          <w:color w:val="auto"/>
          <w:kern w:val="0"/>
          <w:sz w:val="24"/>
          <w:szCs w:val="24"/>
          <w:highlight w:val="none"/>
          <w:lang w:eastAsia="zh-CN"/>
        </w:rPr>
        <w:t>参加比选</w:t>
      </w:r>
      <w:r>
        <w:rPr>
          <w:rStyle w:val="43"/>
          <w:rFonts w:hint="eastAsia" w:ascii="宋体" w:hAnsi="宋体" w:eastAsia="宋体" w:cs="宋体"/>
          <w:color w:val="auto"/>
          <w:kern w:val="0"/>
          <w:sz w:val="24"/>
          <w:szCs w:val="24"/>
          <w:highlight w:val="none"/>
        </w:rPr>
        <w:t>的，必须提供法定代表人签名或盖章的授权委托书及法定代表人和被授权人两个人的身份证复印件（格式参见第七章）。</w:t>
      </w:r>
    </w:p>
    <w:p w14:paraId="0A59C327">
      <w:pPr>
        <w:snapToGrid w:val="0"/>
        <w:spacing w:line="360" w:lineRule="auto"/>
        <w:ind w:firstLine="480" w:firstLineChars="200"/>
        <w:rPr>
          <w:rStyle w:val="43"/>
          <w:rFonts w:hint="eastAsia" w:ascii="宋体" w:hAnsi="宋体" w:eastAsia="宋体" w:cs="宋体"/>
          <w:bCs/>
          <w:color w:val="auto"/>
          <w:sz w:val="24"/>
          <w:szCs w:val="24"/>
          <w:highlight w:val="none"/>
        </w:rPr>
      </w:pPr>
      <w:r>
        <w:rPr>
          <w:rStyle w:val="43"/>
          <w:rFonts w:hint="eastAsia" w:ascii="宋体" w:hAnsi="宋体" w:eastAsia="宋体" w:cs="宋体"/>
          <w:bCs/>
          <w:color w:val="auto"/>
          <w:sz w:val="24"/>
          <w:szCs w:val="24"/>
          <w:highlight w:val="none"/>
          <w:lang w:val="en-US" w:eastAsia="zh-CN"/>
        </w:rPr>
        <w:t>3.</w:t>
      </w:r>
      <w:r>
        <w:rPr>
          <w:rStyle w:val="43"/>
          <w:rFonts w:hint="eastAsia" w:ascii="宋体" w:hAnsi="宋体" w:eastAsia="宋体" w:cs="宋体"/>
          <w:bCs/>
          <w:color w:val="auto"/>
          <w:sz w:val="24"/>
          <w:szCs w:val="24"/>
          <w:highlight w:val="none"/>
          <w:lang w:eastAsia="zh-CN"/>
        </w:rPr>
        <w:t>供应商</w:t>
      </w:r>
      <w:r>
        <w:rPr>
          <w:rStyle w:val="43"/>
          <w:rFonts w:hint="eastAsia" w:ascii="宋体" w:hAnsi="宋体" w:eastAsia="宋体" w:cs="宋体"/>
          <w:bCs/>
          <w:color w:val="auto"/>
          <w:sz w:val="24"/>
          <w:szCs w:val="24"/>
          <w:highlight w:val="none"/>
        </w:rPr>
        <w:t>须提供参与本次项目</w:t>
      </w:r>
      <w:r>
        <w:rPr>
          <w:rStyle w:val="43"/>
          <w:rFonts w:hint="eastAsia" w:ascii="宋体" w:hAnsi="宋体" w:eastAsia="宋体" w:cs="宋体"/>
          <w:bCs/>
          <w:color w:val="auto"/>
          <w:sz w:val="24"/>
          <w:szCs w:val="24"/>
          <w:highlight w:val="none"/>
          <w:lang w:eastAsia="zh-CN"/>
        </w:rPr>
        <w:t>采购活动</w:t>
      </w:r>
      <w:r>
        <w:rPr>
          <w:rStyle w:val="43"/>
          <w:rFonts w:hint="eastAsia" w:ascii="宋体" w:hAnsi="宋体" w:eastAsia="宋体" w:cs="宋体"/>
          <w:bCs/>
          <w:color w:val="auto"/>
          <w:sz w:val="24"/>
          <w:szCs w:val="24"/>
          <w:highlight w:val="none"/>
        </w:rPr>
        <w:t>前三年内，在经营活动中没有重大违法记录的书面《无重大违法记录声明函》（格式参见第七章）。</w:t>
      </w:r>
    </w:p>
    <w:p w14:paraId="19FF093C">
      <w:pPr>
        <w:pStyle w:val="96"/>
        <w:snapToGrid w:val="0"/>
        <w:spacing w:line="360" w:lineRule="auto"/>
        <w:ind w:left="0" w:firstLine="520"/>
        <w:rPr>
          <w:rStyle w:val="43"/>
          <w:rFonts w:hint="eastAsia" w:ascii="宋体" w:hAnsi="宋体" w:eastAsia="宋体" w:cs="宋体"/>
          <w:color w:val="auto"/>
          <w:sz w:val="26"/>
          <w:szCs w:val="24"/>
          <w:highlight w:val="none"/>
        </w:rPr>
      </w:pPr>
      <w:r>
        <w:rPr>
          <w:rStyle w:val="43"/>
          <w:rFonts w:hint="eastAsia" w:ascii="宋体" w:hAnsi="宋体" w:eastAsia="宋体" w:cs="宋体"/>
          <w:color w:val="auto"/>
          <w:sz w:val="26"/>
          <w:szCs w:val="24"/>
          <w:highlight w:val="none"/>
          <w:lang w:val="en-US" w:eastAsia="zh-CN"/>
        </w:rPr>
        <w:t>4.</w:t>
      </w:r>
      <w:r>
        <w:rPr>
          <w:rStyle w:val="43"/>
          <w:rFonts w:hint="eastAsia" w:ascii="宋体" w:hAnsi="宋体" w:eastAsia="宋体" w:cs="宋体"/>
          <w:color w:val="auto"/>
          <w:sz w:val="26"/>
          <w:szCs w:val="24"/>
          <w:highlight w:val="none"/>
        </w:rPr>
        <w:t>关于资格文件的声明函（格式参见第七章）。</w:t>
      </w:r>
    </w:p>
    <w:p w14:paraId="0BB92659">
      <w:pPr>
        <w:snapToGrid w:val="0"/>
        <w:spacing w:line="360" w:lineRule="auto"/>
        <w:ind w:firstLine="482" w:firstLineChars="200"/>
        <w:jc w:val="left"/>
        <w:rPr>
          <w:rStyle w:val="43"/>
          <w:rFonts w:hint="eastAsia" w:ascii="宋体" w:hAnsi="宋体" w:eastAsia="宋体" w:cs="宋体"/>
          <w:b/>
          <w:color w:val="auto"/>
          <w:sz w:val="24"/>
          <w:szCs w:val="21"/>
          <w:highlight w:val="none"/>
        </w:rPr>
      </w:pPr>
      <w:r>
        <w:rPr>
          <w:rStyle w:val="43"/>
          <w:rFonts w:hint="eastAsia" w:ascii="宋体" w:hAnsi="宋体" w:eastAsia="宋体" w:cs="宋体"/>
          <w:b/>
          <w:color w:val="auto"/>
          <w:sz w:val="24"/>
          <w:szCs w:val="21"/>
          <w:highlight w:val="none"/>
        </w:rPr>
        <w:t>注：以上材料如为复印件均需加盖供应商公章</w:t>
      </w:r>
    </w:p>
    <w:p w14:paraId="468353BC">
      <w:pPr>
        <w:numPr>
          <w:ilvl w:val="0"/>
          <w:numId w:val="6"/>
        </w:numPr>
        <w:snapToGrid w:val="0"/>
        <w:spacing w:line="360" w:lineRule="auto"/>
        <w:ind w:firstLine="482" w:firstLineChars="200"/>
        <w:rPr>
          <w:rStyle w:val="43"/>
          <w:rFonts w:hint="eastAsia" w:ascii="宋体" w:hAnsi="宋体" w:eastAsia="宋体" w:cs="宋体"/>
          <w:b/>
          <w:color w:val="auto"/>
          <w:sz w:val="24"/>
          <w:szCs w:val="21"/>
          <w:highlight w:val="none"/>
        </w:rPr>
      </w:pPr>
      <w:r>
        <w:rPr>
          <w:rStyle w:val="43"/>
          <w:rFonts w:hint="eastAsia" w:ascii="宋体" w:hAnsi="宋体" w:eastAsia="宋体" w:cs="宋体"/>
          <w:b/>
          <w:color w:val="auto"/>
          <w:sz w:val="24"/>
          <w:szCs w:val="21"/>
          <w:highlight w:val="none"/>
          <w:lang w:val="en-US" w:eastAsia="zh-CN"/>
        </w:rPr>
        <w:t>商务</w:t>
      </w:r>
      <w:r>
        <w:rPr>
          <w:rStyle w:val="43"/>
          <w:rFonts w:hint="eastAsia" w:ascii="宋体" w:hAnsi="宋体" w:eastAsia="宋体" w:cs="宋体"/>
          <w:b/>
          <w:color w:val="auto"/>
          <w:sz w:val="24"/>
          <w:szCs w:val="21"/>
          <w:highlight w:val="none"/>
        </w:rPr>
        <w:t>技术</w:t>
      </w:r>
      <w:r>
        <w:rPr>
          <w:rStyle w:val="43"/>
          <w:rFonts w:hint="eastAsia" w:ascii="宋体" w:hAnsi="宋体" w:eastAsia="宋体" w:cs="宋体"/>
          <w:b/>
          <w:color w:val="auto"/>
          <w:sz w:val="24"/>
          <w:szCs w:val="21"/>
          <w:highlight w:val="none"/>
          <w:lang w:val="en-US" w:eastAsia="zh-CN"/>
        </w:rPr>
        <w:t>响应文件</w:t>
      </w:r>
      <w:r>
        <w:rPr>
          <w:rStyle w:val="43"/>
          <w:rFonts w:hint="eastAsia" w:ascii="宋体" w:hAnsi="宋体" w:eastAsia="宋体" w:cs="宋体"/>
          <w:b/>
          <w:color w:val="auto"/>
          <w:sz w:val="24"/>
          <w:szCs w:val="21"/>
          <w:highlight w:val="none"/>
        </w:rPr>
        <w:t>（单独装订密封）</w:t>
      </w:r>
    </w:p>
    <w:p w14:paraId="038981F3">
      <w:pPr>
        <w:snapToGrid w:val="0"/>
        <w:spacing w:line="360" w:lineRule="auto"/>
        <w:ind w:firstLine="482" w:firstLineChars="200"/>
        <w:rPr>
          <w:rStyle w:val="43"/>
          <w:rFonts w:hint="eastAsia" w:ascii="宋体" w:hAnsi="宋体" w:eastAsia="宋体" w:cs="宋体"/>
          <w:b/>
          <w:color w:val="auto"/>
          <w:sz w:val="24"/>
          <w:szCs w:val="21"/>
          <w:highlight w:val="none"/>
        </w:rPr>
      </w:pPr>
      <w:r>
        <w:rPr>
          <w:rStyle w:val="43"/>
          <w:rFonts w:hint="eastAsia" w:ascii="宋体" w:hAnsi="宋体" w:eastAsia="宋体" w:cs="宋体"/>
          <w:b/>
          <w:color w:val="auto"/>
          <w:sz w:val="24"/>
          <w:szCs w:val="21"/>
          <w:highlight w:val="none"/>
        </w:rPr>
        <w:t>【特别提醒】以下</w:t>
      </w:r>
      <w:r>
        <w:rPr>
          <w:rStyle w:val="43"/>
          <w:rFonts w:hint="eastAsia" w:ascii="宋体" w:hAnsi="宋体" w:eastAsia="宋体" w:cs="宋体"/>
          <w:b/>
          <w:color w:val="auto"/>
          <w:sz w:val="24"/>
          <w:szCs w:val="21"/>
          <w:highlight w:val="none"/>
          <w:lang w:val="en-US" w:eastAsia="zh-CN"/>
        </w:rPr>
        <w:t>商务</w:t>
      </w:r>
      <w:r>
        <w:rPr>
          <w:rStyle w:val="43"/>
          <w:rFonts w:hint="eastAsia" w:ascii="宋体" w:hAnsi="宋体" w:eastAsia="宋体" w:cs="宋体"/>
          <w:b/>
          <w:color w:val="auto"/>
          <w:sz w:val="24"/>
          <w:szCs w:val="21"/>
          <w:highlight w:val="none"/>
        </w:rPr>
        <w:t>技术响应文件的内容，不得有缺项或漏项。否则将被视为未实质性响应</w:t>
      </w:r>
      <w:r>
        <w:rPr>
          <w:rStyle w:val="43"/>
          <w:rFonts w:hint="eastAsia" w:ascii="宋体" w:hAnsi="宋体" w:eastAsia="宋体" w:cs="宋体"/>
          <w:b/>
          <w:color w:val="auto"/>
          <w:sz w:val="24"/>
          <w:szCs w:val="21"/>
          <w:highlight w:val="none"/>
          <w:lang w:eastAsia="zh-CN"/>
        </w:rPr>
        <w:t>比选</w:t>
      </w:r>
      <w:r>
        <w:rPr>
          <w:rStyle w:val="43"/>
          <w:rFonts w:hint="eastAsia" w:ascii="宋体" w:hAnsi="宋体" w:eastAsia="宋体" w:cs="宋体"/>
          <w:b/>
          <w:color w:val="auto"/>
          <w:sz w:val="24"/>
          <w:szCs w:val="21"/>
          <w:highlight w:val="none"/>
        </w:rPr>
        <w:t>文件要求而作</w:t>
      </w:r>
      <w:r>
        <w:rPr>
          <w:rStyle w:val="43"/>
          <w:rFonts w:hint="eastAsia" w:ascii="宋体" w:hAnsi="宋体" w:eastAsia="宋体" w:cs="宋体"/>
          <w:b/>
          <w:color w:val="auto"/>
          <w:sz w:val="24"/>
          <w:szCs w:val="21"/>
          <w:highlight w:val="none"/>
          <w:lang w:eastAsia="zh-CN"/>
        </w:rPr>
        <w:t>无效响应</w:t>
      </w:r>
      <w:r>
        <w:rPr>
          <w:rStyle w:val="43"/>
          <w:rFonts w:hint="eastAsia" w:ascii="宋体" w:hAnsi="宋体" w:eastAsia="宋体" w:cs="宋体"/>
          <w:b/>
          <w:color w:val="auto"/>
          <w:sz w:val="24"/>
          <w:szCs w:val="21"/>
          <w:highlight w:val="none"/>
        </w:rPr>
        <w:t>处理。</w:t>
      </w:r>
    </w:p>
    <w:p w14:paraId="4D223B87">
      <w:pPr>
        <w:snapToGrid w:val="0"/>
        <w:spacing w:line="360" w:lineRule="auto"/>
        <w:ind w:firstLine="360" w:firstLineChars="150"/>
        <w:jc w:val="left"/>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lang w:eastAsia="zh-CN"/>
        </w:rPr>
        <w:t>1.比选响应函</w:t>
      </w:r>
      <w:r>
        <w:rPr>
          <w:rStyle w:val="43"/>
          <w:rFonts w:hint="eastAsia" w:ascii="宋体" w:hAnsi="宋体" w:eastAsia="宋体" w:cs="宋体"/>
          <w:color w:val="auto"/>
          <w:sz w:val="24"/>
          <w:szCs w:val="21"/>
          <w:highlight w:val="none"/>
        </w:rPr>
        <w:t>（格式参见第七章）。</w:t>
      </w:r>
    </w:p>
    <w:p w14:paraId="0307F9B2">
      <w:pPr>
        <w:snapToGrid w:val="0"/>
        <w:spacing w:line="360" w:lineRule="auto"/>
        <w:ind w:firstLine="360" w:firstLineChars="150"/>
        <w:jc w:val="left"/>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lang w:eastAsia="zh-CN"/>
        </w:rPr>
        <w:t>2.</w:t>
      </w:r>
      <w:r>
        <w:rPr>
          <w:rStyle w:val="43"/>
          <w:rFonts w:hint="eastAsia" w:ascii="宋体" w:hAnsi="宋体" w:eastAsia="宋体" w:cs="宋体"/>
          <w:color w:val="auto"/>
          <w:sz w:val="24"/>
          <w:szCs w:val="21"/>
          <w:highlight w:val="none"/>
          <w:lang w:val="en-US" w:eastAsia="zh-CN"/>
        </w:rPr>
        <w:t>商务</w:t>
      </w:r>
      <w:r>
        <w:rPr>
          <w:rStyle w:val="43"/>
          <w:rFonts w:hint="eastAsia" w:ascii="宋体" w:hAnsi="宋体" w:eastAsia="宋体" w:cs="宋体"/>
          <w:color w:val="auto"/>
          <w:sz w:val="24"/>
          <w:szCs w:val="21"/>
          <w:highlight w:val="none"/>
        </w:rPr>
        <w:t>技术条款响应一览表（格式参见第七章）。</w:t>
      </w:r>
    </w:p>
    <w:p w14:paraId="4E8329FA">
      <w:pPr>
        <w:snapToGrid w:val="0"/>
        <w:spacing w:line="360" w:lineRule="auto"/>
        <w:ind w:firstLine="360" w:firstLineChars="150"/>
        <w:jc w:val="left"/>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lang w:eastAsia="zh-CN"/>
        </w:rPr>
        <w:t>3.</w:t>
      </w:r>
      <w:r>
        <w:rPr>
          <w:rStyle w:val="43"/>
          <w:rFonts w:hint="eastAsia" w:ascii="宋体" w:hAnsi="宋体" w:eastAsia="宋体" w:cs="宋体"/>
          <w:color w:val="auto"/>
          <w:sz w:val="24"/>
          <w:szCs w:val="21"/>
          <w:highlight w:val="none"/>
        </w:rPr>
        <w:t>评审评分项</w:t>
      </w:r>
      <w:r>
        <w:rPr>
          <w:rStyle w:val="43"/>
          <w:rFonts w:hint="eastAsia" w:ascii="宋体" w:hAnsi="宋体" w:eastAsia="宋体" w:cs="宋体"/>
          <w:color w:val="auto"/>
          <w:sz w:val="24"/>
          <w:szCs w:val="21"/>
          <w:highlight w:val="none"/>
          <w:lang w:val="en-US" w:eastAsia="zh-CN"/>
        </w:rPr>
        <w:t>商务</w:t>
      </w:r>
      <w:r>
        <w:rPr>
          <w:rStyle w:val="43"/>
          <w:rFonts w:hint="eastAsia" w:ascii="宋体" w:hAnsi="宋体" w:eastAsia="宋体" w:cs="宋体"/>
          <w:color w:val="auto"/>
          <w:sz w:val="24"/>
          <w:szCs w:val="21"/>
          <w:highlight w:val="none"/>
        </w:rPr>
        <w:t>技术响应评分中所涉及的事项需提供的所有资料；</w:t>
      </w:r>
    </w:p>
    <w:p w14:paraId="6E22B22B">
      <w:pPr>
        <w:snapToGrid w:val="0"/>
        <w:spacing w:line="360" w:lineRule="auto"/>
        <w:ind w:firstLine="360" w:firstLineChars="150"/>
        <w:jc w:val="left"/>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lang w:eastAsia="zh-CN"/>
        </w:rPr>
        <w:t>4.</w:t>
      </w:r>
      <w:r>
        <w:rPr>
          <w:rStyle w:val="43"/>
          <w:rFonts w:hint="eastAsia" w:ascii="宋体" w:hAnsi="宋体" w:eastAsia="宋体" w:cs="宋体"/>
          <w:color w:val="auto"/>
          <w:sz w:val="24"/>
          <w:szCs w:val="21"/>
          <w:highlight w:val="none"/>
        </w:rPr>
        <w:t>评审评分项中未涉及的事项，</w:t>
      </w:r>
      <w:r>
        <w:rPr>
          <w:rStyle w:val="43"/>
          <w:rFonts w:hint="eastAsia" w:ascii="宋体" w:hAnsi="宋体" w:eastAsia="宋体" w:cs="宋体"/>
          <w:color w:val="auto"/>
          <w:sz w:val="24"/>
          <w:szCs w:val="21"/>
          <w:highlight w:val="none"/>
          <w:lang w:eastAsia="zh-CN"/>
        </w:rPr>
        <w:t>供应商</w:t>
      </w:r>
      <w:r>
        <w:rPr>
          <w:rStyle w:val="43"/>
          <w:rFonts w:hint="eastAsia" w:ascii="宋体" w:hAnsi="宋体" w:eastAsia="宋体" w:cs="宋体"/>
          <w:color w:val="auto"/>
          <w:sz w:val="24"/>
          <w:szCs w:val="21"/>
          <w:highlight w:val="none"/>
        </w:rPr>
        <w:t>认为需要提交的其他资料；</w:t>
      </w:r>
    </w:p>
    <w:p w14:paraId="74E7C994">
      <w:pPr>
        <w:snapToGrid w:val="0"/>
        <w:spacing w:line="360" w:lineRule="auto"/>
        <w:ind w:firstLine="360" w:firstLineChars="150"/>
        <w:jc w:val="left"/>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lang w:eastAsia="zh-CN"/>
        </w:rPr>
        <w:t>5.比选</w:t>
      </w:r>
      <w:r>
        <w:rPr>
          <w:rStyle w:val="43"/>
          <w:rFonts w:hint="eastAsia" w:ascii="宋体" w:hAnsi="宋体" w:eastAsia="宋体" w:cs="宋体"/>
          <w:color w:val="auto"/>
          <w:sz w:val="24"/>
          <w:szCs w:val="21"/>
          <w:highlight w:val="none"/>
        </w:rPr>
        <w:t>文件中要求提供的其他材料。</w:t>
      </w:r>
    </w:p>
    <w:p w14:paraId="731D6A83">
      <w:pPr>
        <w:snapToGrid w:val="0"/>
        <w:spacing w:line="360" w:lineRule="auto"/>
        <w:ind w:firstLine="360" w:firstLineChars="150"/>
        <w:jc w:val="left"/>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注：为方便</w:t>
      </w:r>
      <w:r>
        <w:rPr>
          <w:rStyle w:val="43"/>
          <w:rFonts w:hint="eastAsia" w:ascii="宋体" w:hAnsi="宋体" w:eastAsia="宋体" w:cs="宋体"/>
          <w:color w:val="auto"/>
          <w:sz w:val="24"/>
          <w:szCs w:val="21"/>
          <w:highlight w:val="none"/>
          <w:lang w:eastAsia="zh-CN"/>
        </w:rPr>
        <w:t>比选小组</w:t>
      </w:r>
      <w:r>
        <w:rPr>
          <w:rStyle w:val="43"/>
          <w:rFonts w:hint="eastAsia" w:ascii="宋体" w:hAnsi="宋体" w:eastAsia="宋体" w:cs="宋体"/>
          <w:color w:val="auto"/>
          <w:sz w:val="24"/>
          <w:szCs w:val="21"/>
          <w:highlight w:val="none"/>
        </w:rPr>
        <w:t>评审，请</w:t>
      </w:r>
      <w:r>
        <w:rPr>
          <w:rStyle w:val="43"/>
          <w:rFonts w:hint="eastAsia" w:ascii="宋体" w:hAnsi="宋体" w:eastAsia="宋体" w:cs="宋体"/>
          <w:color w:val="auto"/>
          <w:sz w:val="24"/>
          <w:szCs w:val="21"/>
          <w:highlight w:val="none"/>
          <w:lang w:eastAsia="zh-CN"/>
        </w:rPr>
        <w:t>供应商</w:t>
      </w:r>
      <w:r>
        <w:rPr>
          <w:rStyle w:val="43"/>
          <w:rFonts w:hint="eastAsia" w:ascii="宋体" w:hAnsi="宋体" w:eastAsia="宋体" w:cs="宋体"/>
          <w:color w:val="auto"/>
          <w:sz w:val="24"/>
          <w:szCs w:val="21"/>
          <w:highlight w:val="none"/>
        </w:rPr>
        <w:t>按评审评分项中所涉及的事项顺序进行编制，可以补充相关材料。</w:t>
      </w:r>
    </w:p>
    <w:p w14:paraId="0BA34EC6">
      <w:pPr>
        <w:snapToGrid w:val="0"/>
        <w:spacing w:line="360" w:lineRule="auto"/>
        <w:ind w:firstLine="482" w:firstLineChars="200"/>
        <w:jc w:val="left"/>
        <w:rPr>
          <w:rStyle w:val="43"/>
          <w:rFonts w:hint="eastAsia" w:ascii="宋体" w:hAnsi="宋体" w:eastAsia="宋体" w:cs="宋体"/>
          <w:b/>
          <w:bCs/>
          <w:color w:val="auto"/>
          <w:sz w:val="24"/>
          <w:szCs w:val="21"/>
          <w:highlight w:val="none"/>
        </w:rPr>
      </w:pPr>
      <w:r>
        <w:rPr>
          <w:rStyle w:val="43"/>
          <w:rFonts w:hint="eastAsia" w:ascii="宋体" w:hAnsi="宋体" w:eastAsia="宋体" w:cs="宋体"/>
          <w:b/>
          <w:bCs/>
          <w:color w:val="auto"/>
          <w:sz w:val="24"/>
          <w:szCs w:val="21"/>
          <w:highlight w:val="none"/>
        </w:rPr>
        <w:t>（三）</w:t>
      </w:r>
      <w:r>
        <w:rPr>
          <w:rStyle w:val="43"/>
          <w:rFonts w:hint="eastAsia" w:ascii="宋体" w:hAnsi="宋体" w:eastAsia="宋体" w:cs="宋体"/>
          <w:b/>
          <w:bCs/>
          <w:color w:val="auto"/>
          <w:sz w:val="24"/>
          <w:szCs w:val="21"/>
          <w:highlight w:val="none"/>
          <w:lang w:val="en-US" w:eastAsia="zh-CN"/>
        </w:rPr>
        <w:t>报价响应文件</w:t>
      </w:r>
      <w:r>
        <w:rPr>
          <w:rStyle w:val="43"/>
          <w:rFonts w:hint="eastAsia" w:ascii="宋体" w:hAnsi="宋体" w:eastAsia="宋体" w:cs="宋体"/>
          <w:b/>
          <w:bCs/>
          <w:color w:val="auto"/>
          <w:sz w:val="24"/>
          <w:szCs w:val="21"/>
          <w:highlight w:val="none"/>
        </w:rPr>
        <w:t>（单独装订密封）</w:t>
      </w:r>
    </w:p>
    <w:p w14:paraId="24D9415E">
      <w:pPr>
        <w:snapToGrid w:val="0"/>
        <w:spacing w:line="360" w:lineRule="auto"/>
        <w:ind w:left="478" w:leftChars="184" w:firstLine="0" w:firstLineChars="0"/>
        <w:jc w:val="left"/>
        <w:rPr>
          <w:rStyle w:val="43"/>
          <w:rFonts w:hint="eastAsia" w:ascii="宋体" w:hAnsi="宋体" w:eastAsia="宋体" w:cs="宋体"/>
          <w:bCs/>
          <w:color w:val="auto"/>
          <w:sz w:val="24"/>
          <w:szCs w:val="21"/>
          <w:highlight w:val="none"/>
          <w:lang w:val="en-US" w:eastAsia="zh-CN"/>
        </w:rPr>
      </w:pPr>
      <w:r>
        <w:rPr>
          <w:rStyle w:val="43"/>
          <w:rFonts w:hint="eastAsia" w:ascii="宋体" w:hAnsi="宋体" w:eastAsia="宋体" w:cs="宋体"/>
          <w:bCs/>
          <w:color w:val="auto"/>
          <w:sz w:val="24"/>
          <w:szCs w:val="21"/>
          <w:highlight w:val="none"/>
          <w:lang w:eastAsia="zh-CN"/>
        </w:rPr>
        <w:t>1.报价表</w:t>
      </w:r>
      <w:r>
        <w:rPr>
          <w:rStyle w:val="43"/>
          <w:rFonts w:hint="eastAsia" w:ascii="宋体" w:hAnsi="宋体" w:eastAsia="宋体" w:cs="宋体"/>
          <w:bCs/>
          <w:color w:val="auto"/>
          <w:sz w:val="24"/>
          <w:szCs w:val="21"/>
          <w:highlight w:val="none"/>
        </w:rPr>
        <w:t>（格式参见第七章）。</w:t>
      </w:r>
      <w:r>
        <w:rPr>
          <w:rStyle w:val="43"/>
          <w:rFonts w:hint="eastAsia" w:ascii="宋体" w:hAnsi="宋体" w:eastAsia="宋体" w:cs="宋体"/>
          <w:bCs/>
          <w:color w:val="auto"/>
          <w:sz w:val="24"/>
          <w:szCs w:val="21"/>
          <w:highlight w:val="none"/>
        </w:rPr>
        <w:br w:type="textWrapping"/>
      </w:r>
    </w:p>
    <w:p w14:paraId="50FDEFF5">
      <w:pPr>
        <w:snapToGrid w:val="0"/>
        <w:spacing w:line="500" w:lineRule="exact"/>
        <w:ind w:firstLine="482" w:firstLineChars="200"/>
        <w:jc w:val="left"/>
        <w:rPr>
          <w:rStyle w:val="43"/>
          <w:rFonts w:hint="eastAsia" w:ascii="宋体" w:hAnsi="宋体" w:eastAsia="宋体" w:cs="宋体"/>
          <w:b/>
          <w:bCs/>
          <w:color w:val="auto"/>
          <w:sz w:val="24"/>
          <w:szCs w:val="21"/>
          <w:highlight w:val="none"/>
        </w:rPr>
      </w:pPr>
    </w:p>
    <w:p w14:paraId="48A3CDB0">
      <w:pPr>
        <w:snapToGrid w:val="0"/>
        <w:spacing w:line="500" w:lineRule="exact"/>
        <w:ind w:firstLine="482" w:firstLineChars="200"/>
        <w:jc w:val="left"/>
        <w:rPr>
          <w:rStyle w:val="43"/>
          <w:rFonts w:hint="eastAsia" w:ascii="宋体" w:hAnsi="宋体" w:eastAsia="宋体" w:cs="宋体"/>
          <w:color w:val="auto"/>
          <w:sz w:val="24"/>
          <w:szCs w:val="24"/>
          <w:highlight w:val="none"/>
        </w:rPr>
      </w:pPr>
      <w:r>
        <w:rPr>
          <w:rStyle w:val="43"/>
          <w:rFonts w:hint="eastAsia" w:ascii="宋体" w:hAnsi="宋体" w:eastAsia="宋体" w:cs="宋体"/>
          <w:b/>
          <w:bCs/>
          <w:color w:val="auto"/>
          <w:sz w:val="24"/>
          <w:szCs w:val="21"/>
          <w:highlight w:val="none"/>
        </w:rPr>
        <w:br w:type="page"/>
      </w:r>
      <w:r>
        <w:rPr>
          <w:rStyle w:val="43"/>
          <w:rFonts w:hint="eastAsia" w:ascii="宋体" w:hAnsi="宋体" w:eastAsia="宋体" w:cs="宋体"/>
          <w:b/>
          <w:bCs/>
          <w:color w:val="auto"/>
          <w:sz w:val="24"/>
          <w:szCs w:val="21"/>
          <w:highlight w:val="none"/>
        </w:rPr>
        <w:t>附件：相关格式</w:t>
      </w:r>
    </w:p>
    <w:p w14:paraId="79EA5D87">
      <w:pPr>
        <w:tabs>
          <w:tab w:val="center" w:pos="5023"/>
          <w:tab w:val="left" w:pos="8652"/>
        </w:tabs>
        <w:snapToGrid w:val="0"/>
        <w:spacing w:before="360" w:line="400" w:lineRule="exact"/>
        <w:jc w:val="center"/>
        <w:rPr>
          <w:rStyle w:val="43"/>
          <w:rFonts w:hint="eastAsia" w:ascii="宋体" w:hAnsi="宋体" w:eastAsia="宋体" w:cs="宋体"/>
          <w:b/>
          <w:color w:val="auto"/>
          <w:sz w:val="52"/>
          <w:szCs w:val="52"/>
          <w:highlight w:val="none"/>
        </w:rPr>
      </w:pPr>
    </w:p>
    <w:p w14:paraId="7B6A2BA4">
      <w:pPr>
        <w:snapToGrid w:val="0"/>
        <w:spacing w:line="500" w:lineRule="exact"/>
        <w:rPr>
          <w:rStyle w:val="43"/>
          <w:rFonts w:hint="eastAsia" w:ascii="宋体" w:hAnsi="宋体" w:eastAsia="宋体" w:cs="宋体"/>
          <w:b/>
          <w:bCs/>
          <w:color w:val="auto"/>
          <w:sz w:val="24"/>
          <w:szCs w:val="21"/>
          <w:highlight w:val="none"/>
        </w:rPr>
      </w:pPr>
      <w:r>
        <w:rPr>
          <w:rStyle w:val="43"/>
          <w:rFonts w:hint="eastAsia" w:ascii="宋体" w:hAnsi="宋体" w:eastAsia="宋体" w:cs="宋体"/>
          <w:b/>
          <w:bCs/>
          <w:color w:val="auto"/>
          <w:sz w:val="24"/>
          <w:szCs w:val="21"/>
          <w:highlight w:val="none"/>
        </w:rPr>
        <w:t>A资格审查文件相关的格式文件及表格（单独密封）</w:t>
      </w:r>
    </w:p>
    <w:p w14:paraId="3D8E54DA">
      <w:pPr>
        <w:snapToGrid w:val="0"/>
        <w:spacing w:line="500" w:lineRule="exact"/>
        <w:jc w:val="center"/>
        <w:rPr>
          <w:rStyle w:val="43"/>
          <w:rFonts w:hint="eastAsia" w:ascii="宋体" w:hAnsi="宋体" w:eastAsia="宋体" w:cs="宋体"/>
          <w:b/>
          <w:bCs/>
          <w:color w:val="auto"/>
          <w:sz w:val="24"/>
          <w:szCs w:val="21"/>
          <w:highlight w:val="none"/>
        </w:rPr>
      </w:pPr>
    </w:p>
    <w:p w14:paraId="0FDB2875">
      <w:pPr>
        <w:snapToGrid w:val="0"/>
        <w:spacing w:line="500" w:lineRule="exact"/>
        <w:jc w:val="center"/>
        <w:rPr>
          <w:rStyle w:val="43"/>
          <w:rFonts w:hint="eastAsia" w:ascii="宋体" w:hAnsi="宋体" w:eastAsia="宋体" w:cs="宋体"/>
          <w:b/>
          <w:bCs/>
          <w:color w:val="auto"/>
          <w:sz w:val="24"/>
          <w:szCs w:val="21"/>
          <w:highlight w:val="none"/>
        </w:rPr>
      </w:pPr>
      <w:r>
        <w:rPr>
          <w:rStyle w:val="43"/>
          <w:rFonts w:hint="eastAsia" w:ascii="宋体" w:hAnsi="宋体" w:eastAsia="宋体" w:cs="宋体"/>
          <w:b/>
          <w:bCs/>
          <w:color w:val="auto"/>
          <w:sz w:val="24"/>
          <w:szCs w:val="21"/>
          <w:highlight w:val="none"/>
          <w:lang w:eastAsia="zh-CN"/>
        </w:rPr>
        <w:t>1.</w:t>
      </w:r>
      <w:r>
        <w:rPr>
          <w:rStyle w:val="43"/>
          <w:rFonts w:hint="eastAsia" w:ascii="宋体" w:hAnsi="宋体" w:eastAsia="宋体" w:cs="宋体"/>
          <w:b/>
          <w:bCs/>
          <w:color w:val="auto"/>
          <w:sz w:val="24"/>
          <w:szCs w:val="21"/>
          <w:highlight w:val="none"/>
        </w:rPr>
        <w:t>法定代表人身份证明</w:t>
      </w:r>
    </w:p>
    <w:p w14:paraId="75EE72FA">
      <w:pPr>
        <w:snapToGrid w:val="0"/>
        <w:spacing w:line="500" w:lineRule="exact"/>
        <w:jc w:val="center"/>
        <w:rPr>
          <w:rStyle w:val="43"/>
          <w:rFonts w:hint="eastAsia" w:ascii="宋体" w:hAnsi="宋体" w:eastAsia="宋体" w:cs="宋体"/>
          <w:color w:val="auto"/>
          <w:sz w:val="24"/>
          <w:szCs w:val="21"/>
          <w:highlight w:val="none"/>
          <w:u w:val="single"/>
        </w:rPr>
      </w:pPr>
      <w:r>
        <w:rPr>
          <w:rStyle w:val="43"/>
          <w:rFonts w:hint="eastAsia" w:ascii="宋体" w:hAnsi="宋体" w:eastAsia="宋体" w:cs="宋体"/>
          <w:color w:val="auto"/>
          <w:sz w:val="24"/>
          <w:szCs w:val="21"/>
          <w:highlight w:val="none"/>
          <w:u w:val="single" w:color="000000"/>
        </w:rPr>
        <w:t>（法定代表人</w:t>
      </w:r>
      <w:r>
        <w:rPr>
          <w:rStyle w:val="43"/>
          <w:rFonts w:hint="eastAsia" w:ascii="宋体" w:hAnsi="宋体" w:eastAsia="宋体" w:cs="宋体"/>
          <w:color w:val="auto"/>
          <w:sz w:val="24"/>
          <w:szCs w:val="21"/>
          <w:highlight w:val="none"/>
          <w:u w:val="single" w:color="000000"/>
          <w:lang w:eastAsia="zh-CN"/>
        </w:rPr>
        <w:t>参加比选</w:t>
      </w:r>
      <w:r>
        <w:rPr>
          <w:rStyle w:val="43"/>
          <w:rFonts w:hint="eastAsia" w:ascii="宋体" w:hAnsi="宋体" w:eastAsia="宋体" w:cs="宋体"/>
          <w:color w:val="auto"/>
          <w:sz w:val="24"/>
          <w:szCs w:val="21"/>
          <w:highlight w:val="none"/>
          <w:u w:val="single" w:color="000000"/>
        </w:rPr>
        <w:t>时，须出示此证明）</w:t>
      </w:r>
    </w:p>
    <w:p w14:paraId="7F8F7DB3">
      <w:pPr>
        <w:snapToGrid w:val="0"/>
        <w:spacing w:line="500" w:lineRule="exact"/>
        <w:jc w:val="center"/>
        <w:rPr>
          <w:rStyle w:val="43"/>
          <w:rFonts w:hint="eastAsia" w:ascii="宋体" w:hAnsi="宋体" w:eastAsia="宋体" w:cs="宋体"/>
          <w:color w:val="auto"/>
          <w:sz w:val="24"/>
          <w:szCs w:val="21"/>
          <w:highlight w:val="none"/>
        </w:rPr>
      </w:pPr>
    </w:p>
    <w:p w14:paraId="4389B3D9">
      <w:pPr>
        <w:snapToGrid w:val="0"/>
        <w:spacing w:line="500" w:lineRule="exact"/>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u w:val="single" w:color="000000"/>
          <w:lang w:eastAsia="zh-CN"/>
        </w:rPr>
        <w:t>南通市疾病预防控制中心</w:t>
      </w:r>
      <w:r>
        <w:rPr>
          <w:rStyle w:val="43"/>
          <w:rFonts w:hint="eastAsia" w:ascii="宋体" w:hAnsi="宋体" w:eastAsia="宋体" w:cs="宋体"/>
          <w:color w:val="auto"/>
          <w:sz w:val="24"/>
          <w:szCs w:val="21"/>
          <w:highlight w:val="none"/>
        </w:rPr>
        <w:t>：</w:t>
      </w:r>
    </w:p>
    <w:p w14:paraId="4644FD1D">
      <w:pPr>
        <w:snapToGrid w:val="0"/>
        <w:spacing w:line="500" w:lineRule="exact"/>
        <w:ind w:firstLine="480" w:firstLineChars="200"/>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我公司法定代表人</w:t>
      </w:r>
      <w:r>
        <w:rPr>
          <w:rStyle w:val="43"/>
          <w:rFonts w:hint="eastAsia" w:ascii="宋体" w:hAnsi="宋体" w:eastAsia="宋体" w:cs="宋体"/>
          <w:color w:val="auto"/>
          <w:sz w:val="24"/>
          <w:szCs w:val="21"/>
          <w:highlight w:val="none"/>
          <w:u w:val="single" w:color="000000"/>
        </w:rPr>
        <w:t xml:space="preserve">     　　　   </w:t>
      </w:r>
      <w:r>
        <w:rPr>
          <w:rStyle w:val="43"/>
          <w:rFonts w:hint="eastAsia" w:ascii="宋体" w:hAnsi="宋体" w:eastAsia="宋体" w:cs="宋体"/>
          <w:color w:val="auto"/>
          <w:sz w:val="24"/>
          <w:szCs w:val="21"/>
          <w:highlight w:val="none"/>
        </w:rPr>
        <w:t>参加贵单位组织的</w:t>
      </w:r>
      <w:r>
        <w:rPr>
          <w:rStyle w:val="43"/>
          <w:rFonts w:hint="eastAsia" w:ascii="宋体" w:hAnsi="宋体" w:eastAsia="宋体" w:cs="宋体"/>
          <w:color w:val="auto"/>
          <w:sz w:val="24"/>
          <w:szCs w:val="21"/>
          <w:highlight w:val="none"/>
          <w:u w:val="single" w:color="000000"/>
        </w:rPr>
        <w:t xml:space="preserve">        </w:t>
      </w:r>
      <w:r>
        <w:rPr>
          <w:rStyle w:val="43"/>
          <w:rFonts w:hint="eastAsia" w:ascii="宋体" w:hAnsi="宋体" w:eastAsia="宋体" w:cs="宋体"/>
          <w:color w:val="auto"/>
          <w:sz w:val="24"/>
          <w:szCs w:val="21"/>
          <w:highlight w:val="none"/>
        </w:rPr>
        <w:t>（</w:t>
      </w:r>
      <w:r>
        <w:rPr>
          <w:rStyle w:val="43"/>
          <w:rFonts w:hint="eastAsia" w:ascii="宋体" w:hAnsi="宋体" w:eastAsia="宋体" w:cs="宋体"/>
          <w:color w:val="auto"/>
          <w:sz w:val="24"/>
          <w:szCs w:val="21"/>
          <w:highlight w:val="none"/>
          <w:lang w:eastAsia="zh-CN"/>
        </w:rPr>
        <w:t>比选</w:t>
      </w:r>
      <w:r>
        <w:rPr>
          <w:rStyle w:val="43"/>
          <w:rFonts w:hint="eastAsia" w:ascii="宋体" w:hAnsi="宋体" w:eastAsia="宋体" w:cs="宋体"/>
          <w:color w:val="auto"/>
          <w:sz w:val="24"/>
          <w:szCs w:val="21"/>
          <w:highlight w:val="none"/>
        </w:rPr>
        <w:t>项目名称)的</w:t>
      </w:r>
      <w:r>
        <w:rPr>
          <w:rStyle w:val="43"/>
          <w:rFonts w:hint="eastAsia" w:ascii="宋体" w:hAnsi="宋体" w:eastAsia="宋体" w:cs="宋体"/>
          <w:color w:val="auto"/>
          <w:sz w:val="24"/>
          <w:szCs w:val="21"/>
          <w:highlight w:val="none"/>
          <w:lang w:eastAsia="zh-CN"/>
        </w:rPr>
        <w:t>比选活动</w:t>
      </w:r>
      <w:r>
        <w:rPr>
          <w:rStyle w:val="43"/>
          <w:rFonts w:hint="eastAsia" w:ascii="宋体" w:hAnsi="宋体" w:eastAsia="宋体" w:cs="宋体"/>
          <w:color w:val="auto"/>
          <w:sz w:val="24"/>
          <w:szCs w:val="21"/>
          <w:highlight w:val="none"/>
        </w:rPr>
        <w:t>，全权代表我公司处理</w:t>
      </w:r>
      <w:r>
        <w:rPr>
          <w:rStyle w:val="43"/>
          <w:rFonts w:hint="eastAsia" w:ascii="宋体" w:hAnsi="宋体" w:eastAsia="宋体" w:cs="宋体"/>
          <w:color w:val="auto"/>
          <w:sz w:val="24"/>
          <w:szCs w:val="21"/>
          <w:highlight w:val="none"/>
          <w:lang w:val="en-US" w:eastAsia="zh-CN"/>
        </w:rPr>
        <w:t>比选</w:t>
      </w:r>
      <w:r>
        <w:rPr>
          <w:rStyle w:val="43"/>
          <w:rFonts w:hint="eastAsia" w:ascii="宋体" w:hAnsi="宋体" w:eastAsia="宋体" w:cs="宋体"/>
          <w:color w:val="auto"/>
          <w:sz w:val="24"/>
          <w:szCs w:val="21"/>
          <w:highlight w:val="none"/>
        </w:rPr>
        <w:t>的有关事宜。</w:t>
      </w:r>
    </w:p>
    <w:p w14:paraId="04DC7956">
      <w:pPr>
        <w:snapToGrid w:val="0"/>
        <w:spacing w:line="500" w:lineRule="exact"/>
        <w:rPr>
          <w:rStyle w:val="43"/>
          <w:rFonts w:hint="eastAsia" w:ascii="宋体" w:hAnsi="宋体" w:eastAsia="宋体" w:cs="宋体"/>
          <w:color w:val="auto"/>
          <w:sz w:val="24"/>
          <w:szCs w:val="21"/>
          <w:highlight w:val="none"/>
        </w:rPr>
      </w:pPr>
    </w:p>
    <w:p w14:paraId="1D210B46">
      <w:pPr>
        <w:snapToGrid w:val="0"/>
        <w:spacing w:line="500" w:lineRule="exact"/>
        <w:ind w:firstLine="484" w:firstLineChars="202"/>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附：法定代表人情况：</w:t>
      </w:r>
    </w:p>
    <w:p w14:paraId="5AB6E55E">
      <w:pPr>
        <w:snapToGrid w:val="0"/>
        <w:spacing w:line="500" w:lineRule="exact"/>
        <w:ind w:firstLine="484" w:firstLineChars="202"/>
        <w:rPr>
          <w:rStyle w:val="43"/>
          <w:rFonts w:hint="eastAsia" w:ascii="宋体" w:hAnsi="宋体" w:eastAsia="宋体" w:cs="宋体"/>
          <w:color w:val="auto"/>
          <w:sz w:val="24"/>
          <w:szCs w:val="21"/>
          <w:highlight w:val="none"/>
          <w:u w:val="single"/>
        </w:rPr>
      </w:pPr>
      <w:r>
        <w:rPr>
          <w:rStyle w:val="43"/>
          <w:rFonts w:hint="eastAsia" w:ascii="宋体" w:hAnsi="宋体" w:eastAsia="宋体" w:cs="宋体"/>
          <w:color w:val="auto"/>
          <w:sz w:val="24"/>
          <w:szCs w:val="21"/>
          <w:highlight w:val="none"/>
        </w:rPr>
        <w:t>姓名：</w:t>
      </w:r>
      <w:r>
        <w:rPr>
          <w:rStyle w:val="43"/>
          <w:rFonts w:hint="eastAsia" w:ascii="宋体" w:hAnsi="宋体" w:eastAsia="宋体" w:cs="宋体"/>
          <w:color w:val="auto"/>
          <w:sz w:val="24"/>
          <w:szCs w:val="21"/>
          <w:highlight w:val="none"/>
          <w:u w:val="single" w:color="000000"/>
        </w:rPr>
        <w:t xml:space="preserve">         </w:t>
      </w:r>
      <w:r>
        <w:rPr>
          <w:rStyle w:val="43"/>
          <w:rFonts w:hint="eastAsia" w:ascii="宋体" w:hAnsi="宋体" w:eastAsia="宋体" w:cs="宋体"/>
          <w:color w:val="auto"/>
          <w:sz w:val="24"/>
          <w:szCs w:val="21"/>
          <w:highlight w:val="none"/>
        </w:rPr>
        <w:t>性别：</w:t>
      </w:r>
      <w:r>
        <w:rPr>
          <w:rStyle w:val="43"/>
          <w:rFonts w:hint="eastAsia" w:ascii="宋体" w:hAnsi="宋体" w:eastAsia="宋体" w:cs="宋体"/>
          <w:color w:val="auto"/>
          <w:sz w:val="24"/>
          <w:szCs w:val="21"/>
          <w:highlight w:val="none"/>
          <w:u w:val="single" w:color="000000"/>
        </w:rPr>
        <w:t xml:space="preserve">    </w:t>
      </w:r>
      <w:r>
        <w:rPr>
          <w:rStyle w:val="43"/>
          <w:rFonts w:hint="eastAsia" w:ascii="宋体" w:hAnsi="宋体" w:eastAsia="宋体" w:cs="宋体"/>
          <w:color w:val="auto"/>
          <w:sz w:val="24"/>
          <w:szCs w:val="21"/>
          <w:highlight w:val="none"/>
        </w:rPr>
        <w:t>年龄：</w:t>
      </w:r>
      <w:r>
        <w:rPr>
          <w:rStyle w:val="43"/>
          <w:rFonts w:hint="eastAsia" w:ascii="宋体" w:hAnsi="宋体" w:eastAsia="宋体" w:cs="宋体"/>
          <w:color w:val="auto"/>
          <w:sz w:val="24"/>
          <w:szCs w:val="21"/>
          <w:highlight w:val="none"/>
          <w:u w:val="single" w:color="000000"/>
        </w:rPr>
        <w:t xml:space="preserve">      </w:t>
      </w:r>
      <w:r>
        <w:rPr>
          <w:rStyle w:val="43"/>
          <w:rFonts w:hint="eastAsia" w:ascii="宋体" w:hAnsi="宋体" w:eastAsia="宋体" w:cs="宋体"/>
          <w:color w:val="auto"/>
          <w:sz w:val="24"/>
          <w:szCs w:val="21"/>
          <w:highlight w:val="none"/>
        </w:rPr>
        <w:t>职务：</w:t>
      </w:r>
      <w:r>
        <w:rPr>
          <w:rStyle w:val="43"/>
          <w:rFonts w:hint="eastAsia" w:ascii="宋体" w:hAnsi="宋体" w:eastAsia="宋体" w:cs="宋体"/>
          <w:color w:val="auto"/>
          <w:sz w:val="24"/>
          <w:szCs w:val="21"/>
          <w:highlight w:val="none"/>
          <w:u w:val="single" w:color="000000"/>
        </w:rPr>
        <w:t xml:space="preserve">          </w:t>
      </w:r>
    </w:p>
    <w:p w14:paraId="28480225">
      <w:pPr>
        <w:snapToGrid w:val="0"/>
        <w:spacing w:line="500" w:lineRule="exact"/>
        <w:ind w:firstLine="484" w:firstLineChars="202"/>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身份证号码：</w:t>
      </w:r>
      <w:r>
        <w:rPr>
          <w:rStyle w:val="43"/>
          <w:rFonts w:hint="eastAsia" w:ascii="宋体" w:hAnsi="宋体" w:eastAsia="宋体" w:cs="宋体"/>
          <w:color w:val="auto"/>
          <w:sz w:val="24"/>
          <w:szCs w:val="21"/>
          <w:highlight w:val="none"/>
          <w:u w:val="single" w:color="000000"/>
        </w:rPr>
        <w:t xml:space="preserve">                                         </w:t>
      </w:r>
    </w:p>
    <w:p w14:paraId="5EF6C292">
      <w:pPr>
        <w:snapToGrid w:val="0"/>
        <w:spacing w:line="500" w:lineRule="exact"/>
        <w:ind w:firstLine="484" w:firstLineChars="202"/>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手机：</w:t>
      </w:r>
      <w:r>
        <w:rPr>
          <w:rStyle w:val="43"/>
          <w:rFonts w:hint="eastAsia" w:ascii="宋体" w:hAnsi="宋体" w:eastAsia="宋体" w:cs="宋体"/>
          <w:color w:val="auto"/>
          <w:sz w:val="24"/>
          <w:szCs w:val="21"/>
          <w:highlight w:val="none"/>
          <w:u w:val="single" w:color="000000"/>
        </w:rPr>
        <w:t xml:space="preserve">                  </w:t>
      </w:r>
      <w:r>
        <w:rPr>
          <w:rStyle w:val="43"/>
          <w:rFonts w:hint="eastAsia" w:ascii="宋体" w:hAnsi="宋体" w:eastAsia="宋体" w:cs="宋体"/>
          <w:color w:val="auto"/>
          <w:sz w:val="24"/>
          <w:szCs w:val="21"/>
          <w:highlight w:val="none"/>
        </w:rPr>
        <w:t>传真：</w:t>
      </w:r>
      <w:r>
        <w:rPr>
          <w:rStyle w:val="43"/>
          <w:rFonts w:hint="eastAsia" w:ascii="宋体" w:hAnsi="宋体" w:eastAsia="宋体" w:cs="宋体"/>
          <w:color w:val="auto"/>
          <w:sz w:val="24"/>
          <w:szCs w:val="21"/>
          <w:highlight w:val="none"/>
          <w:u w:val="single" w:color="000000"/>
        </w:rPr>
        <w:t xml:space="preserve">                       </w:t>
      </w:r>
    </w:p>
    <w:p w14:paraId="31C8787E">
      <w:pPr>
        <w:snapToGrid w:val="0"/>
        <w:spacing w:line="500" w:lineRule="exact"/>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 </w:t>
      </w:r>
    </w:p>
    <w:p w14:paraId="1D5B3500">
      <w:pPr>
        <w:snapToGrid w:val="0"/>
        <w:spacing w:line="500" w:lineRule="exact"/>
        <w:rPr>
          <w:rStyle w:val="43"/>
          <w:rFonts w:hint="eastAsia" w:ascii="宋体" w:hAnsi="宋体" w:eastAsia="宋体" w:cs="宋体"/>
          <w:color w:val="auto"/>
          <w:sz w:val="24"/>
          <w:szCs w:val="21"/>
          <w:highlight w:val="none"/>
        </w:rPr>
      </w:pPr>
    </w:p>
    <w:p w14:paraId="3AFD79F7">
      <w:pPr>
        <w:snapToGrid w:val="0"/>
        <w:spacing w:line="500" w:lineRule="exact"/>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单位名称（公章）                   法定代表人（签字或盖章）</w:t>
      </w:r>
    </w:p>
    <w:p w14:paraId="00B408AB">
      <w:pPr>
        <w:snapToGrid w:val="0"/>
        <w:spacing w:line="500" w:lineRule="exact"/>
        <w:ind w:firstLine="1200" w:firstLineChars="500"/>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 xml:space="preserve">年   月   日                      年   月    日  </w:t>
      </w:r>
    </w:p>
    <w:p w14:paraId="40A11BD3">
      <w:pPr>
        <w:snapToGrid w:val="0"/>
        <w:spacing w:line="500" w:lineRule="exact"/>
        <w:rPr>
          <w:rStyle w:val="43"/>
          <w:rFonts w:hint="eastAsia" w:ascii="宋体" w:hAnsi="宋体" w:eastAsia="宋体" w:cs="宋体"/>
          <w:color w:val="auto"/>
          <w:sz w:val="24"/>
          <w:szCs w:val="21"/>
          <w:highlight w:val="none"/>
        </w:rPr>
      </w:pPr>
    </w:p>
    <w:p w14:paraId="4BA47062">
      <w:pPr>
        <w:pStyle w:val="96"/>
        <w:snapToGrid w:val="0"/>
        <w:ind w:firstLine="520"/>
        <w:rPr>
          <w:rStyle w:val="43"/>
          <w:rFonts w:hint="eastAsia" w:ascii="宋体" w:hAnsi="宋体" w:eastAsia="宋体" w:cs="宋体"/>
          <w:color w:val="auto"/>
          <w:sz w:val="26"/>
          <w:highlight w:val="none"/>
        </w:rPr>
      </w:pPr>
    </w:p>
    <w:p w14:paraId="46096E87">
      <w:pPr>
        <w:snapToGrid w:val="0"/>
        <w:spacing w:line="500" w:lineRule="exact"/>
        <w:ind w:firstLine="2640" w:firstLineChars="1100"/>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法定代表人身份证复印件</w:t>
      </w:r>
    </w:p>
    <w:p w14:paraId="149BC732">
      <w:pPr>
        <w:snapToGrid w:val="0"/>
        <w:spacing w:line="500" w:lineRule="exact"/>
        <w:ind w:firstLine="3000" w:firstLineChars="1250"/>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（粘贴此处）</w:t>
      </w:r>
    </w:p>
    <w:p w14:paraId="353FB0B1">
      <w:pPr>
        <w:snapToGrid w:val="0"/>
        <w:spacing w:line="500" w:lineRule="exact"/>
        <w:ind w:firstLine="2280" w:firstLineChars="950"/>
        <w:rPr>
          <w:rStyle w:val="43"/>
          <w:rFonts w:hint="eastAsia" w:ascii="宋体" w:hAnsi="宋体" w:eastAsia="宋体" w:cs="宋体"/>
          <w:color w:val="auto"/>
          <w:sz w:val="24"/>
          <w:szCs w:val="21"/>
          <w:highlight w:val="none"/>
        </w:rPr>
      </w:pPr>
    </w:p>
    <w:p w14:paraId="251AB4FB">
      <w:pPr>
        <w:snapToGrid w:val="0"/>
        <w:spacing w:line="500" w:lineRule="exact"/>
        <w:rPr>
          <w:rStyle w:val="43"/>
          <w:rFonts w:hint="eastAsia" w:ascii="宋体" w:hAnsi="宋体" w:eastAsia="宋体" w:cs="宋体"/>
          <w:b/>
          <w:bCs/>
          <w:color w:val="auto"/>
          <w:sz w:val="24"/>
          <w:szCs w:val="21"/>
          <w:highlight w:val="none"/>
        </w:rPr>
      </w:pPr>
    </w:p>
    <w:p w14:paraId="1DEF1EAF">
      <w:pPr>
        <w:snapToGrid w:val="0"/>
        <w:spacing w:line="500" w:lineRule="exact"/>
        <w:ind w:firstLine="482" w:firstLineChars="200"/>
        <w:rPr>
          <w:rStyle w:val="43"/>
          <w:rFonts w:hint="eastAsia" w:ascii="宋体" w:hAnsi="宋体" w:eastAsia="宋体" w:cs="宋体"/>
          <w:color w:val="auto"/>
          <w:sz w:val="24"/>
          <w:szCs w:val="21"/>
          <w:highlight w:val="none"/>
        </w:rPr>
      </w:pPr>
      <w:r>
        <w:rPr>
          <w:rStyle w:val="43"/>
          <w:rFonts w:hint="eastAsia" w:ascii="宋体" w:hAnsi="宋体" w:eastAsia="宋体" w:cs="宋体"/>
          <w:b/>
          <w:bCs/>
          <w:color w:val="auto"/>
          <w:sz w:val="24"/>
          <w:szCs w:val="21"/>
          <w:highlight w:val="none"/>
        </w:rPr>
        <w:t>注:</w:t>
      </w:r>
      <w:r>
        <w:rPr>
          <w:rStyle w:val="43"/>
          <w:rFonts w:hint="eastAsia" w:ascii="宋体" w:hAnsi="宋体" w:eastAsia="宋体" w:cs="宋体"/>
          <w:color w:val="auto"/>
          <w:sz w:val="24"/>
          <w:szCs w:val="21"/>
          <w:highlight w:val="none"/>
        </w:rPr>
        <w:t>如为法定代表人</w:t>
      </w:r>
      <w:r>
        <w:rPr>
          <w:rStyle w:val="43"/>
          <w:rFonts w:hint="eastAsia" w:ascii="宋体" w:hAnsi="宋体" w:eastAsia="宋体" w:cs="宋体"/>
          <w:color w:val="auto"/>
          <w:sz w:val="24"/>
          <w:szCs w:val="21"/>
          <w:highlight w:val="none"/>
          <w:lang w:eastAsia="zh-CN"/>
        </w:rPr>
        <w:t>参加比选</w:t>
      </w:r>
      <w:r>
        <w:rPr>
          <w:rStyle w:val="43"/>
          <w:rFonts w:hint="eastAsia" w:ascii="宋体" w:hAnsi="宋体" w:eastAsia="宋体" w:cs="宋体"/>
          <w:color w:val="auto"/>
          <w:sz w:val="24"/>
          <w:szCs w:val="21"/>
          <w:highlight w:val="none"/>
        </w:rPr>
        <w:t>时，须将身份证原件带至开标现场备查。</w:t>
      </w:r>
    </w:p>
    <w:p w14:paraId="3F542DAA">
      <w:pPr>
        <w:snapToGrid w:val="0"/>
        <w:spacing w:line="500" w:lineRule="exact"/>
        <w:jc w:val="center"/>
        <w:rPr>
          <w:rStyle w:val="43"/>
          <w:rFonts w:hint="eastAsia" w:ascii="宋体" w:hAnsi="宋体" w:eastAsia="宋体" w:cs="宋体"/>
          <w:b/>
          <w:bCs/>
          <w:color w:val="auto"/>
          <w:sz w:val="24"/>
          <w:szCs w:val="21"/>
          <w:highlight w:val="none"/>
        </w:rPr>
      </w:pPr>
    </w:p>
    <w:p w14:paraId="7AD0D80C">
      <w:pPr>
        <w:snapToGrid w:val="0"/>
        <w:spacing w:line="500" w:lineRule="exact"/>
        <w:jc w:val="center"/>
        <w:rPr>
          <w:rStyle w:val="43"/>
          <w:rFonts w:hint="eastAsia" w:ascii="宋体" w:hAnsi="宋体" w:eastAsia="宋体" w:cs="宋体"/>
          <w:b/>
          <w:bCs/>
          <w:color w:val="auto"/>
          <w:sz w:val="24"/>
          <w:szCs w:val="21"/>
          <w:highlight w:val="none"/>
        </w:rPr>
      </w:pPr>
      <w:r>
        <w:rPr>
          <w:rStyle w:val="43"/>
          <w:rFonts w:hint="eastAsia" w:ascii="宋体" w:hAnsi="宋体" w:eastAsia="宋体" w:cs="宋体"/>
          <w:b/>
          <w:bCs/>
          <w:color w:val="auto"/>
          <w:sz w:val="24"/>
          <w:szCs w:val="21"/>
          <w:highlight w:val="none"/>
          <w:lang w:eastAsia="zh-CN"/>
        </w:rPr>
        <w:t>2.</w:t>
      </w:r>
      <w:r>
        <w:rPr>
          <w:rStyle w:val="43"/>
          <w:rFonts w:hint="eastAsia" w:ascii="宋体" w:hAnsi="宋体" w:eastAsia="宋体" w:cs="宋体"/>
          <w:b/>
          <w:bCs/>
          <w:color w:val="auto"/>
          <w:sz w:val="24"/>
          <w:szCs w:val="21"/>
          <w:highlight w:val="none"/>
        </w:rPr>
        <w:t>授权委托书</w:t>
      </w:r>
    </w:p>
    <w:p w14:paraId="53EAB6BD">
      <w:pPr>
        <w:snapToGrid w:val="0"/>
        <w:spacing w:line="500" w:lineRule="exact"/>
        <w:jc w:val="center"/>
        <w:rPr>
          <w:rStyle w:val="43"/>
          <w:rFonts w:hint="eastAsia" w:ascii="宋体" w:hAnsi="宋体" w:eastAsia="宋体" w:cs="宋体"/>
          <w:color w:val="auto"/>
          <w:sz w:val="24"/>
          <w:szCs w:val="21"/>
          <w:highlight w:val="none"/>
          <w:u w:val="single"/>
        </w:rPr>
      </w:pPr>
      <w:r>
        <w:rPr>
          <w:rStyle w:val="43"/>
          <w:rFonts w:hint="eastAsia" w:ascii="宋体" w:hAnsi="宋体" w:eastAsia="宋体" w:cs="宋体"/>
          <w:color w:val="auto"/>
          <w:sz w:val="24"/>
          <w:szCs w:val="21"/>
          <w:highlight w:val="none"/>
          <w:u w:val="single" w:color="000000"/>
        </w:rPr>
        <w:t>（被授权人</w:t>
      </w:r>
      <w:r>
        <w:rPr>
          <w:rStyle w:val="43"/>
          <w:rFonts w:hint="eastAsia" w:ascii="宋体" w:hAnsi="宋体" w:eastAsia="宋体" w:cs="宋体"/>
          <w:color w:val="auto"/>
          <w:sz w:val="24"/>
          <w:szCs w:val="21"/>
          <w:highlight w:val="none"/>
          <w:u w:val="single" w:color="000000"/>
          <w:lang w:eastAsia="zh-CN"/>
        </w:rPr>
        <w:t>参加比选</w:t>
      </w:r>
      <w:r>
        <w:rPr>
          <w:rStyle w:val="43"/>
          <w:rFonts w:hint="eastAsia" w:ascii="宋体" w:hAnsi="宋体" w:eastAsia="宋体" w:cs="宋体"/>
          <w:color w:val="auto"/>
          <w:sz w:val="24"/>
          <w:szCs w:val="21"/>
          <w:highlight w:val="none"/>
          <w:u w:val="single" w:color="000000"/>
        </w:rPr>
        <w:t>时，须出示此证明）</w:t>
      </w:r>
    </w:p>
    <w:p w14:paraId="2DF468EC">
      <w:pPr>
        <w:snapToGrid w:val="0"/>
        <w:spacing w:line="500" w:lineRule="exact"/>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u w:val="single" w:color="000000"/>
          <w:lang w:eastAsia="zh-CN"/>
        </w:rPr>
        <w:t>南通市疾病预防控制中心</w:t>
      </w:r>
      <w:r>
        <w:rPr>
          <w:rStyle w:val="43"/>
          <w:rFonts w:hint="eastAsia" w:ascii="宋体" w:hAnsi="宋体" w:eastAsia="宋体" w:cs="宋体"/>
          <w:color w:val="auto"/>
          <w:sz w:val="24"/>
          <w:szCs w:val="21"/>
          <w:highlight w:val="none"/>
        </w:rPr>
        <w:t>：</w:t>
      </w:r>
    </w:p>
    <w:p w14:paraId="4CCC0F81">
      <w:pPr>
        <w:snapToGrid w:val="0"/>
        <w:spacing w:line="500" w:lineRule="exact"/>
        <w:ind w:left="1" w:firstLine="480" w:firstLineChars="200"/>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兹授权</w:t>
      </w:r>
      <w:r>
        <w:rPr>
          <w:rStyle w:val="43"/>
          <w:rFonts w:hint="eastAsia" w:ascii="宋体" w:hAnsi="宋体" w:eastAsia="宋体" w:cs="宋体"/>
          <w:color w:val="auto"/>
          <w:sz w:val="24"/>
          <w:szCs w:val="21"/>
          <w:highlight w:val="none"/>
          <w:u w:val="single" w:color="000000"/>
        </w:rPr>
        <w:t xml:space="preserve">               （</w:t>
      </w:r>
      <w:r>
        <w:rPr>
          <w:rStyle w:val="43"/>
          <w:rFonts w:hint="eastAsia" w:ascii="宋体" w:hAnsi="宋体" w:eastAsia="宋体" w:cs="宋体"/>
          <w:color w:val="auto"/>
          <w:sz w:val="24"/>
          <w:szCs w:val="21"/>
          <w:highlight w:val="none"/>
        </w:rPr>
        <w:t>被授权人的姓名）代表我公司参加</w:t>
      </w:r>
      <w:r>
        <w:rPr>
          <w:rStyle w:val="43"/>
          <w:rFonts w:hint="eastAsia" w:ascii="宋体" w:hAnsi="宋体" w:eastAsia="宋体" w:cs="宋体"/>
          <w:color w:val="auto"/>
          <w:sz w:val="24"/>
          <w:szCs w:val="21"/>
          <w:highlight w:val="none"/>
          <w:u w:val="single" w:color="000000"/>
        </w:rPr>
        <w:t xml:space="preserve">        </w:t>
      </w:r>
      <w:r>
        <w:rPr>
          <w:rStyle w:val="43"/>
          <w:rFonts w:hint="eastAsia" w:ascii="宋体" w:hAnsi="宋体" w:eastAsia="宋体" w:cs="宋体"/>
          <w:color w:val="auto"/>
          <w:sz w:val="24"/>
          <w:szCs w:val="21"/>
          <w:highlight w:val="none"/>
        </w:rPr>
        <w:t>（</w:t>
      </w:r>
      <w:r>
        <w:rPr>
          <w:rStyle w:val="43"/>
          <w:rFonts w:hint="eastAsia" w:ascii="宋体" w:hAnsi="宋体" w:eastAsia="宋体" w:cs="宋体"/>
          <w:color w:val="auto"/>
          <w:sz w:val="24"/>
          <w:szCs w:val="21"/>
          <w:highlight w:val="none"/>
          <w:lang w:eastAsia="zh-CN"/>
        </w:rPr>
        <w:t>比选</w:t>
      </w:r>
      <w:r>
        <w:rPr>
          <w:rStyle w:val="43"/>
          <w:rFonts w:hint="eastAsia" w:ascii="宋体" w:hAnsi="宋体" w:eastAsia="宋体" w:cs="宋体"/>
          <w:color w:val="auto"/>
          <w:sz w:val="24"/>
          <w:szCs w:val="21"/>
          <w:highlight w:val="none"/>
        </w:rPr>
        <w:t>项目名称)的</w:t>
      </w:r>
      <w:r>
        <w:rPr>
          <w:rStyle w:val="43"/>
          <w:rFonts w:hint="eastAsia" w:ascii="宋体" w:hAnsi="宋体" w:eastAsia="宋体" w:cs="宋体"/>
          <w:color w:val="auto"/>
          <w:sz w:val="24"/>
          <w:szCs w:val="21"/>
          <w:highlight w:val="none"/>
          <w:lang w:eastAsia="zh-CN"/>
        </w:rPr>
        <w:t>比选活动</w:t>
      </w:r>
      <w:r>
        <w:rPr>
          <w:rStyle w:val="43"/>
          <w:rFonts w:hint="eastAsia" w:ascii="宋体" w:hAnsi="宋体" w:eastAsia="宋体" w:cs="宋体"/>
          <w:color w:val="auto"/>
          <w:sz w:val="24"/>
          <w:szCs w:val="21"/>
          <w:highlight w:val="none"/>
        </w:rPr>
        <w:t>，全权处理一切与该项目</w:t>
      </w:r>
      <w:r>
        <w:rPr>
          <w:rStyle w:val="43"/>
          <w:rFonts w:hint="eastAsia" w:ascii="宋体" w:hAnsi="宋体" w:eastAsia="宋体" w:cs="宋体"/>
          <w:color w:val="auto"/>
          <w:sz w:val="24"/>
          <w:szCs w:val="21"/>
          <w:highlight w:val="none"/>
          <w:lang w:val="en-US" w:eastAsia="zh-CN"/>
        </w:rPr>
        <w:t>比选</w:t>
      </w:r>
      <w:r>
        <w:rPr>
          <w:rStyle w:val="43"/>
          <w:rFonts w:hint="eastAsia" w:ascii="宋体" w:hAnsi="宋体" w:eastAsia="宋体" w:cs="宋体"/>
          <w:color w:val="auto"/>
          <w:sz w:val="24"/>
          <w:szCs w:val="21"/>
          <w:highlight w:val="none"/>
        </w:rPr>
        <w:t>有关的事务。其在办理上述事宜过程中所签署的所有文件我公司均予以承认。</w:t>
      </w:r>
    </w:p>
    <w:p w14:paraId="7DD91A69">
      <w:pPr>
        <w:snapToGrid w:val="0"/>
        <w:spacing w:line="500" w:lineRule="exact"/>
        <w:ind w:left="1" w:firstLine="480" w:firstLineChars="200"/>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被授权人无转委托权。特此委托。</w:t>
      </w:r>
    </w:p>
    <w:p w14:paraId="6A9E5787">
      <w:pPr>
        <w:snapToGrid w:val="0"/>
        <w:spacing w:line="500" w:lineRule="exact"/>
        <w:rPr>
          <w:rStyle w:val="43"/>
          <w:rFonts w:hint="eastAsia" w:ascii="宋体" w:hAnsi="宋体" w:eastAsia="宋体" w:cs="宋体"/>
          <w:color w:val="auto"/>
          <w:sz w:val="24"/>
          <w:szCs w:val="21"/>
          <w:highlight w:val="none"/>
        </w:rPr>
      </w:pPr>
    </w:p>
    <w:p w14:paraId="2A295302">
      <w:pPr>
        <w:snapToGrid w:val="0"/>
        <w:spacing w:line="500" w:lineRule="exact"/>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附：被授权人情况：</w:t>
      </w:r>
    </w:p>
    <w:p w14:paraId="5D0491A2">
      <w:pPr>
        <w:snapToGrid w:val="0"/>
        <w:spacing w:line="500" w:lineRule="exact"/>
        <w:rPr>
          <w:rStyle w:val="43"/>
          <w:rFonts w:hint="eastAsia" w:ascii="宋体" w:hAnsi="宋体" w:eastAsia="宋体" w:cs="宋体"/>
          <w:color w:val="auto"/>
          <w:sz w:val="24"/>
          <w:szCs w:val="21"/>
          <w:highlight w:val="none"/>
          <w:u w:val="single"/>
        </w:rPr>
      </w:pPr>
      <w:r>
        <w:rPr>
          <w:rStyle w:val="43"/>
          <w:rFonts w:hint="eastAsia" w:ascii="宋体" w:hAnsi="宋体" w:eastAsia="宋体" w:cs="宋体"/>
          <w:color w:val="auto"/>
          <w:sz w:val="24"/>
          <w:szCs w:val="21"/>
          <w:highlight w:val="none"/>
        </w:rPr>
        <w:t>姓名：</w:t>
      </w:r>
      <w:r>
        <w:rPr>
          <w:rStyle w:val="43"/>
          <w:rFonts w:hint="eastAsia" w:ascii="宋体" w:hAnsi="宋体" w:eastAsia="宋体" w:cs="宋体"/>
          <w:color w:val="auto"/>
          <w:sz w:val="24"/>
          <w:szCs w:val="21"/>
          <w:highlight w:val="none"/>
          <w:u w:val="single" w:color="000000"/>
        </w:rPr>
        <w:t xml:space="preserve">         </w:t>
      </w:r>
      <w:r>
        <w:rPr>
          <w:rStyle w:val="43"/>
          <w:rFonts w:hint="eastAsia" w:ascii="宋体" w:hAnsi="宋体" w:eastAsia="宋体" w:cs="宋体"/>
          <w:color w:val="auto"/>
          <w:sz w:val="24"/>
          <w:szCs w:val="21"/>
          <w:highlight w:val="none"/>
        </w:rPr>
        <w:t>性别：</w:t>
      </w:r>
      <w:r>
        <w:rPr>
          <w:rStyle w:val="43"/>
          <w:rFonts w:hint="eastAsia" w:ascii="宋体" w:hAnsi="宋体" w:eastAsia="宋体" w:cs="宋体"/>
          <w:color w:val="auto"/>
          <w:sz w:val="24"/>
          <w:szCs w:val="21"/>
          <w:highlight w:val="none"/>
          <w:u w:val="single" w:color="000000"/>
        </w:rPr>
        <w:t xml:space="preserve">    </w:t>
      </w:r>
      <w:r>
        <w:rPr>
          <w:rStyle w:val="43"/>
          <w:rFonts w:hint="eastAsia" w:ascii="宋体" w:hAnsi="宋体" w:eastAsia="宋体" w:cs="宋体"/>
          <w:color w:val="auto"/>
          <w:sz w:val="24"/>
          <w:szCs w:val="21"/>
          <w:highlight w:val="none"/>
        </w:rPr>
        <w:t>年龄：</w:t>
      </w:r>
      <w:r>
        <w:rPr>
          <w:rStyle w:val="43"/>
          <w:rFonts w:hint="eastAsia" w:ascii="宋体" w:hAnsi="宋体" w:eastAsia="宋体" w:cs="宋体"/>
          <w:color w:val="auto"/>
          <w:sz w:val="24"/>
          <w:szCs w:val="21"/>
          <w:highlight w:val="none"/>
          <w:u w:val="single" w:color="000000"/>
        </w:rPr>
        <w:t xml:space="preserve">      </w:t>
      </w:r>
      <w:r>
        <w:rPr>
          <w:rStyle w:val="43"/>
          <w:rFonts w:hint="eastAsia" w:ascii="宋体" w:hAnsi="宋体" w:eastAsia="宋体" w:cs="宋体"/>
          <w:color w:val="auto"/>
          <w:sz w:val="24"/>
          <w:szCs w:val="21"/>
          <w:highlight w:val="none"/>
        </w:rPr>
        <w:t>职务：</w:t>
      </w:r>
      <w:r>
        <w:rPr>
          <w:rStyle w:val="43"/>
          <w:rFonts w:hint="eastAsia" w:ascii="宋体" w:hAnsi="宋体" w:eastAsia="宋体" w:cs="宋体"/>
          <w:color w:val="auto"/>
          <w:sz w:val="24"/>
          <w:szCs w:val="21"/>
          <w:highlight w:val="none"/>
          <w:u w:val="single" w:color="000000"/>
        </w:rPr>
        <w:t xml:space="preserve">          </w:t>
      </w:r>
    </w:p>
    <w:p w14:paraId="42DA2AC7">
      <w:pPr>
        <w:snapToGrid w:val="0"/>
        <w:spacing w:line="500" w:lineRule="exact"/>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身份证号码：</w:t>
      </w:r>
      <w:r>
        <w:rPr>
          <w:rStyle w:val="43"/>
          <w:rFonts w:hint="eastAsia" w:ascii="宋体" w:hAnsi="宋体" w:eastAsia="宋体" w:cs="宋体"/>
          <w:color w:val="auto"/>
          <w:sz w:val="24"/>
          <w:szCs w:val="21"/>
          <w:highlight w:val="none"/>
          <w:u w:val="single" w:color="000000"/>
        </w:rPr>
        <w:t xml:space="preserve">                                         </w:t>
      </w:r>
    </w:p>
    <w:p w14:paraId="7C36C997">
      <w:pPr>
        <w:snapToGrid w:val="0"/>
        <w:spacing w:line="500" w:lineRule="exact"/>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手机：</w:t>
      </w:r>
      <w:r>
        <w:rPr>
          <w:rStyle w:val="43"/>
          <w:rFonts w:hint="eastAsia" w:ascii="宋体" w:hAnsi="宋体" w:eastAsia="宋体" w:cs="宋体"/>
          <w:color w:val="auto"/>
          <w:sz w:val="24"/>
          <w:szCs w:val="21"/>
          <w:highlight w:val="none"/>
          <w:u w:val="single" w:color="000000"/>
        </w:rPr>
        <w:t xml:space="preserve">                 </w:t>
      </w:r>
      <w:r>
        <w:rPr>
          <w:rStyle w:val="43"/>
          <w:rFonts w:hint="eastAsia" w:ascii="宋体" w:hAnsi="宋体" w:eastAsia="宋体" w:cs="宋体"/>
          <w:color w:val="auto"/>
          <w:sz w:val="24"/>
          <w:szCs w:val="21"/>
          <w:highlight w:val="none"/>
        </w:rPr>
        <w:t>传真：</w:t>
      </w:r>
      <w:r>
        <w:rPr>
          <w:rStyle w:val="43"/>
          <w:rFonts w:hint="eastAsia" w:ascii="宋体" w:hAnsi="宋体" w:eastAsia="宋体" w:cs="宋体"/>
          <w:color w:val="auto"/>
          <w:sz w:val="24"/>
          <w:szCs w:val="21"/>
          <w:highlight w:val="none"/>
          <w:u w:val="single" w:color="000000"/>
        </w:rPr>
        <w:t xml:space="preserve">                        </w:t>
      </w:r>
    </w:p>
    <w:p w14:paraId="18A809A1">
      <w:pPr>
        <w:snapToGrid w:val="0"/>
        <w:spacing w:line="500" w:lineRule="exact"/>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 </w:t>
      </w:r>
    </w:p>
    <w:p w14:paraId="7F143568">
      <w:pPr>
        <w:snapToGrid w:val="0"/>
        <w:spacing w:line="500" w:lineRule="exact"/>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单位名称（公章）                      法定代表人（签字或盖章）</w:t>
      </w:r>
    </w:p>
    <w:p w14:paraId="49568902">
      <w:pPr>
        <w:snapToGrid w:val="0"/>
        <w:spacing w:line="500" w:lineRule="exact"/>
        <w:ind w:firstLine="1200" w:firstLineChars="500"/>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年   月   日                        年   月   日</w:t>
      </w:r>
    </w:p>
    <w:p w14:paraId="711EE092">
      <w:pPr>
        <w:snapToGrid w:val="0"/>
        <w:spacing w:line="500" w:lineRule="exact"/>
        <w:rPr>
          <w:rStyle w:val="43"/>
          <w:rFonts w:hint="eastAsia" w:ascii="宋体" w:hAnsi="宋体" w:eastAsia="宋体" w:cs="宋体"/>
          <w:color w:val="auto"/>
          <w:sz w:val="24"/>
          <w:szCs w:val="21"/>
          <w:highlight w:val="none"/>
        </w:rPr>
      </w:pPr>
    </w:p>
    <w:p w14:paraId="40561950">
      <w:pPr>
        <w:snapToGrid w:val="0"/>
        <w:spacing w:line="500" w:lineRule="exact"/>
        <w:jc w:val="center"/>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法定代表人身份证复印件</w:t>
      </w:r>
    </w:p>
    <w:p w14:paraId="427C6ABC">
      <w:pPr>
        <w:snapToGrid w:val="0"/>
        <w:spacing w:line="500" w:lineRule="exact"/>
        <w:jc w:val="center"/>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（粘贴此处）</w:t>
      </w:r>
    </w:p>
    <w:p w14:paraId="354AA7F9">
      <w:pPr>
        <w:snapToGrid w:val="0"/>
        <w:spacing w:line="500" w:lineRule="exact"/>
        <w:jc w:val="center"/>
        <w:rPr>
          <w:rStyle w:val="43"/>
          <w:rFonts w:hint="eastAsia" w:ascii="宋体" w:hAnsi="宋体" w:eastAsia="宋体" w:cs="宋体"/>
          <w:color w:val="auto"/>
          <w:sz w:val="24"/>
          <w:szCs w:val="21"/>
          <w:highlight w:val="none"/>
        </w:rPr>
      </w:pPr>
    </w:p>
    <w:p w14:paraId="5653D608">
      <w:pPr>
        <w:snapToGrid w:val="0"/>
        <w:spacing w:line="500" w:lineRule="exact"/>
        <w:jc w:val="center"/>
        <w:rPr>
          <w:rStyle w:val="43"/>
          <w:rFonts w:hint="eastAsia" w:ascii="宋体" w:hAnsi="宋体" w:eastAsia="宋体" w:cs="宋体"/>
          <w:color w:val="auto"/>
          <w:sz w:val="24"/>
          <w:szCs w:val="21"/>
          <w:highlight w:val="none"/>
        </w:rPr>
      </w:pPr>
    </w:p>
    <w:p w14:paraId="2CC5BE4B">
      <w:pPr>
        <w:snapToGrid w:val="0"/>
        <w:spacing w:line="500" w:lineRule="exact"/>
        <w:jc w:val="center"/>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被授权人身份证复印件</w:t>
      </w:r>
    </w:p>
    <w:p w14:paraId="27857EB8">
      <w:pPr>
        <w:snapToGrid w:val="0"/>
        <w:spacing w:line="500" w:lineRule="exact"/>
        <w:jc w:val="center"/>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（粘贴此处）</w:t>
      </w:r>
    </w:p>
    <w:p w14:paraId="30D11E90">
      <w:pPr>
        <w:snapToGrid w:val="0"/>
        <w:spacing w:line="500" w:lineRule="exact"/>
        <w:ind w:firstLine="482" w:firstLineChars="200"/>
        <w:rPr>
          <w:rStyle w:val="43"/>
          <w:rFonts w:hint="eastAsia" w:ascii="宋体" w:hAnsi="宋体" w:eastAsia="宋体" w:cs="宋体"/>
          <w:b/>
          <w:bCs/>
          <w:color w:val="auto"/>
          <w:sz w:val="24"/>
          <w:szCs w:val="21"/>
          <w:highlight w:val="none"/>
        </w:rPr>
      </w:pPr>
    </w:p>
    <w:p w14:paraId="3938481F">
      <w:pPr>
        <w:snapToGrid w:val="0"/>
        <w:spacing w:line="500" w:lineRule="exact"/>
        <w:ind w:firstLine="482" w:firstLineChars="200"/>
        <w:rPr>
          <w:rStyle w:val="43"/>
          <w:rFonts w:hint="eastAsia" w:ascii="宋体" w:hAnsi="宋体" w:eastAsia="宋体" w:cs="宋体"/>
          <w:color w:val="auto"/>
          <w:sz w:val="24"/>
          <w:szCs w:val="21"/>
          <w:highlight w:val="none"/>
        </w:rPr>
      </w:pPr>
      <w:r>
        <w:rPr>
          <w:rStyle w:val="43"/>
          <w:rFonts w:hint="eastAsia" w:ascii="宋体" w:hAnsi="宋体" w:eastAsia="宋体" w:cs="宋体"/>
          <w:b/>
          <w:bCs/>
          <w:color w:val="auto"/>
          <w:sz w:val="24"/>
          <w:szCs w:val="21"/>
          <w:highlight w:val="none"/>
        </w:rPr>
        <w:t>注:</w:t>
      </w:r>
      <w:r>
        <w:rPr>
          <w:rStyle w:val="43"/>
          <w:rFonts w:hint="eastAsia" w:ascii="宋体" w:hAnsi="宋体" w:eastAsia="宋体" w:cs="宋体"/>
          <w:color w:val="auto"/>
          <w:sz w:val="24"/>
          <w:szCs w:val="21"/>
          <w:highlight w:val="none"/>
        </w:rPr>
        <w:t>如为被授权人</w:t>
      </w:r>
      <w:r>
        <w:rPr>
          <w:rStyle w:val="43"/>
          <w:rFonts w:hint="eastAsia" w:ascii="宋体" w:hAnsi="宋体" w:eastAsia="宋体" w:cs="宋体"/>
          <w:color w:val="auto"/>
          <w:sz w:val="24"/>
          <w:szCs w:val="21"/>
          <w:highlight w:val="none"/>
          <w:lang w:eastAsia="zh-CN"/>
        </w:rPr>
        <w:t>参加比选</w:t>
      </w:r>
      <w:r>
        <w:rPr>
          <w:rStyle w:val="43"/>
          <w:rFonts w:hint="eastAsia" w:ascii="宋体" w:hAnsi="宋体" w:eastAsia="宋体" w:cs="宋体"/>
          <w:color w:val="auto"/>
          <w:sz w:val="24"/>
          <w:szCs w:val="21"/>
          <w:highlight w:val="none"/>
        </w:rPr>
        <w:t>时，须将身份证原件带至开标现场备查。</w:t>
      </w:r>
    </w:p>
    <w:p w14:paraId="6618204B">
      <w:pPr>
        <w:pStyle w:val="108"/>
        <w:spacing w:line="520" w:lineRule="exact"/>
        <w:ind w:firstLine="480"/>
        <w:jc w:val="center"/>
        <w:rPr>
          <w:rStyle w:val="43"/>
          <w:rFonts w:hint="eastAsia" w:ascii="宋体" w:hAnsi="宋体" w:eastAsia="宋体" w:cs="宋体"/>
          <w:color w:val="auto"/>
          <w:szCs w:val="21"/>
          <w:highlight w:val="none"/>
        </w:rPr>
      </w:pPr>
      <w:r>
        <w:rPr>
          <w:rStyle w:val="43"/>
          <w:rFonts w:hint="eastAsia" w:ascii="宋体" w:hAnsi="宋体" w:eastAsia="宋体" w:cs="宋体"/>
          <w:color w:val="auto"/>
          <w:szCs w:val="21"/>
          <w:highlight w:val="none"/>
        </w:rPr>
        <w:br w:type="textWrapping"/>
      </w:r>
    </w:p>
    <w:p w14:paraId="55FE413B">
      <w:pPr>
        <w:pStyle w:val="108"/>
        <w:spacing w:line="520" w:lineRule="exact"/>
        <w:ind w:firstLine="482"/>
        <w:jc w:val="center"/>
        <w:rPr>
          <w:rStyle w:val="43"/>
          <w:rFonts w:hint="eastAsia" w:ascii="宋体" w:hAnsi="宋体" w:eastAsia="宋体" w:cs="宋体"/>
          <w:b/>
          <w:bCs/>
          <w:color w:val="auto"/>
          <w:szCs w:val="21"/>
          <w:highlight w:val="none"/>
        </w:rPr>
      </w:pPr>
      <w:r>
        <w:rPr>
          <w:rStyle w:val="43"/>
          <w:rFonts w:hint="eastAsia" w:ascii="宋体" w:hAnsi="宋体" w:eastAsia="宋体" w:cs="宋体"/>
          <w:b/>
          <w:bCs/>
          <w:color w:val="auto"/>
          <w:szCs w:val="21"/>
          <w:highlight w:val="none"/>
        </w:rPr>
        <w:br w:type="page"/>
      </w:r>
      <w:r>
        <w:rPr>
          <w:rStyle w:val="43"/>
          <w:rFonts w:hint="eastAsia" w:hAnsi="宋体" w:cs="宋体"/>
          <w:b/>
          <w:bCs/>
          <w:color w:val="auto"/>
          <w:szCs w:val="21"/>
          <w:highlight w:val="none"/>
          <w:lang w:eastAsia="zh-CN"/>
        </w:rPr>
        <w:t>3.</w:t>
      </w:r>
      <w:r>
        <w:rPr>
          <w:rStyle w:val="43"/>
          <w:rFonts w:hint="eastAsia" w:ascii="宋体" w:hAnsi="宋体" w:eastAsia="宋体" w:cs="宋体"/>
          <w:b/>
          <w:bCs/>
          <w:color w:val="auto"/>
          <w:szCs w:val="21"/>
          <w:highlight w:val="none"/>
        </w:rPr>
        <w:t>无重大违法记录声明函</w:t>
      </w:r>
    </w:p>
    <w:p w14:paraId="3EA532FA">
      <w:pPr>
        <w:snapToGrid w:val="0"/>
        <w:spacing w:line="500" w:lineRule="exact"/>
        <w:rPr>
          <w:rStyle w:val="43"/>
          <w:rFonts w:hint="eastAsia" w:ascii="宋体" w:hAnsi="宋体" w:eastAsia="宋体" w:cs="宋体"/>
          <w:bCs/>
          <w:color w:val="auto"/>
          <w:sz w:val="24"/>
          <w:szCs w:val="21"/>
          <w:highlight w:val="none"/>
        </w:rPr>
      </w:pPr>
      <w:r>
        <w:rPr>
          <w:rStyle w:val="43"/>
          <w:rFonts w:hint="eastAsia" w:ascii="宋体" w:hAnsi="宋体" w:eastAsia="宋体" w:cs="宋体"/>
          <w:color w:val="auto"/>
          <w:sz w:val="24"/>
          <w:szCs w:val="21"/>
          <w:highlight w:val="none"/>
          <w:u w:val="single" w:color="000000"/>
          <w:lang w:eastAsia="zh-CN"/>
        </w:rPr>
        <w:t>南通市疾病预防控制中心</w:t>
      </w:r>
      <w:r>
        <w:rPr>
          <w:rStyle w:val="43"/>
          <w:rFonts w:hint="eastAsia" w:ascii="宋体" w:hAnsi="宋体" w:eastAsia="宋体" w:cs="宋体"/>
          <w:bCs/>
          <w:color w:val="auto"/>
          <w:sz w:val="24"/>
          <w:szCs w:val="21"/>
          <w:highlight w:val="none"/>
        </w:rPr>
        <w:t>：</w:t>
      </w:r>
    </w:p>
    <w:p w14:paraId="0C158A2E">
      <w:pPr>
        <w:snapToGrid w:val="0"/>
        <w:spacing w:line="500" w:lineRule="exact"/>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 xml:space="preserve">    我单位</w:t>
      </w:r>
      <w:r>
        <w:rPr>
          <w:rStyle w:val="43"/>
          <w:rFonts w:hint="eastAsia" w:ascii="宋体" w:hAnsi="宋体" w:eastAsia="宋体" w:cs="宋体"/>
          <w:color w:val="auto"/>
          <w:sz w:val="24"/>
          <w:szCs w:val="21"/>
          <w:highlight w:val="none"/>
          <w:u w:val="single" w:color="000000"/>
        </w:rPr>
        <w:t xml:space="preserve">               </w:t>
      </w:r>
      <w:r>
        <w:rPr>
          <w:rStyle w:val="43"/>
          <w:rFonts w:hint="eastAsia" w:ascii="宋体" w:hAnsi="宋体" w:eastAsia="宋体" w:cs="宋体"/>
          <w:color w:val="auto"/>
          <w:sz w:val="24"/>
          <w:szCs w:val="21"/>
          <w:highlight w:val="none"/>
        </w:rPr>
        <w:t>（供应商名称）郑重声明：</w:t>
      </w:r>
    </w:p>
    <w:p w14:paraId="3A9CAEAA">
      <w:pPr>
        <w:snapToGrid w:val="0"/>
        <w:spacing w:line="500" w:lineRule="exact"/>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 xml:space="preserve">    参加</w:t>
      </w:r>
      <w:r>
        <w:rPr>
          <w:rStyle w:val="43"/>
          <w:rFonts w:hint="eastAsia" w:ascii="宋体" w:hAnsi="宋体" w:eastAsia="宋体" w:cs="宋体"/>
          <w:color w:val="auto"/>
          <w:sz w:val="24"/>
          <w:szCs w:val="21"/>
          <w:highlight w:val="none"/>
          <w:lang w:eastAsia="zh-CN"/>
        </w:rPr>
        <w:t>采购活动</w:t>
      </w:r>
      <w:r>
        <w:rPr>
          <w:rStyle w:val="43"/>
          <w:rFonts w:hint="eastAsia" w:ascii="宋体" w:hAnsi="宋体" w:eastAsia="宋体" w:cs="宋体"/>
          <w:color w:val="auto"/>
          <w:sz w:val="24"/>
          <w:szCs w:val="21"/>
          <w:highlight w:val="none"/>
        </w:rPr>
        <w:t>前3年内在经营活动中</w:t>
      </w:r>
      <w:r>
        <w:rPr>
          <w:rStyle w:val="43"/>
          <w:rFonts w:hint="eastAsia" w:ascii="宋体" w:hAnsi="宋体" w:eastAsia="宋体" w:cs="宋体"/>
          <w:color w:val="auto"/>
          <w:sz w:val="24"/>
          <w:szCs w:val="21"/>
          <w:highlight w:val="none"/>
          <w:u w:val="single" w:color="000000"/>
        </w:rPr>
        <w:t xml:space="preserve">             </w:t>
      </w:r>
      <w:r>
        <w:rPr>
          <w:rStyle w:val="43"/>
          <w:rFonts w:hint="eastAsia" w:ascii="宋体" w:hAnsi="宋体" w:eastAsia="宋体" w:cs="宋体"/>
          <w:color w:val="auto"/>
          <w:sz w:val="24"/>
          <w:szCs w:val="21"/>
          <w:highlight w:val="none"/>
        </w:rPr>
        <w:t>（在下划线上如实填写：</w:t>
      </w:r>
      <w:r>
        <w:rPr>
          <w:rStyle w:val="43"/>
          <w:rFonts w:hint="eastAsia" w:ascii="宋体" w:hAnsi="宋体" w:eastAsia="宋体" w:cs="宋体"/>
          <w:color w:val="auto"/>
          <w:sz w:val="24"/>
          <w:szCs w:val="21"/>
          <w:highlight w:val="none"/>
          <w:u w:val="single" w:color="000000"/>
        </w:rPr>
        <w:t>有或没有</w:t>
      </w:r>
      <w:r>
        <w:rPr>
          <w:rStyle w:val="43"/>
          <w:rFonts w:hint="eastAsia" w:ascii="宋体" w:hAnsi="宋体" w:eastAsia="宋体" w:cs="宋体"/>
          <w:color w:val="auto"/>
          <w:sz w:val="24"/>
          <w:szCs w:val="21"/>
          <w:highlight w:val="none"/>
        </w:rPr>
        <w:t>）重大违法记录。</w:t>
      </w:r>
    </w:p>
    <w:p w14:paraId="21B7A2C2">
      <w:pPr>
        <w:snapToGrid w:val="0"/>
        <w:spacing w:line="500" w:lineRule="exact"/>
        <w:ind w:firstLine="480"/>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（说明：重大违法记录，是指供应商因违法经营受到刑事处罚或者责令停产停业、吊销许可证或者执照、较大数额罚款等行政处罚。）</w:t>
      </w:r>
    </w:p>
    <w:p w14:paraId="0D633071">
      <w:pPr>
        <w:snapToGrid w:val="0"/>
        <w:spacing w:line="500" w:lineRule="exact"/>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 xml:space="preserve">                                                        声明人：（公章）</w:t>
      </w:r>
    </w:p>
    <w:p w14:paraId="0AD89EDA">
      <w:pPr>
        <w:snapToGrid w:val="0"/>
        <w:spacing w:line="500" w:lineRule="exact"/>
        <w:jc w:val="center"/>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 xml:space="preserve">                                                  年     月    日</w:t>
      </w:r>
    </w:p>
    <w:p w14:paraId="3AD9EDB1">
      <w:pPr>
        <w:snapToGrid w:val="0"/>
        <w:spacing w:line="500" w:lineRule="exact"/>
        <w:rPr>
          <w:rStyle w:val="43"/>
          <w:rFonts w:hint="eastAsia" w:ascii="宋体" w:hAnsi="宋体" w:eastAsia="宋体" w:cs="宋体"/>
          <w:color w:val="auto"/>
          <w:sz w:val="24"/>
          <w:szCs w:val="21"/>
          <w:highlight w:val="none"/>
        </w:rPr>
      </w:pPr>
    </w:p>
    <w:p w14:paraId="730079FD">
      <w:pPr>
        <w:snapToGrid w:val="0"/>
        <w:spacing w:line="500" w:lineRule="exact"/>
        <w:jc w:val="center"/>
        <w:rPr>
          <w:rStyle w:val="43"/>
          <w:rFonts w:hint="eastAsia" w:ascii="宋体" w:hAnsi="宋体" w:eastAsia="宋体" w:cs="宋体"/>
          <w:b/>
          <w:bCs/>
          <w:color w:val="auto"/>
          <w:sz w:val="24"/>
          <w:szCs w:val="21"/>
          <w:highlight w:val="none"/>
        </w:rPr>
      </w:pPr>
    </w:p>
    <w:p w14:paraId="126375CB">
      <w:pPr>
        <w:snapToGrid w:val="0"/>
        <w:spacing w:line="500" w:lineRule="exact"/>
        <w:jc w:val="center"/>
        <w:rPr>
          <w:rStyle w:val="43"/>
          <w:rFonts w:hint="eastAsia" w:ascii="宋体" w:hAnsi="宋体" w:eastAsia="宋体" w:cs="宋体"/>
          <w:b/>
          <w:bCs/>
          <w:color w:val="auto"/>
          <w:sz w:val="24"/>
          <w:szCs w:val="21"/>
          <w:highlight w:val="none"/>
        </w:rPr>
      </w:pPr>
    </w:p>
    <w:p w14:paraId="5DE9599E">
      <w:pPr>
        <w:snapToGrid w:val="0"/>
        <w:spacing w:line="500" w:lineRule="exact"/>
        <w:jc w:val="center"/>
        <w:rPr>
          <w:rStyle w:val="43"/>
          <w:rFonts w:hint="eastAsia" w:ascii="宋体" w:hAnsi="宋体" w:eastAsia="宋体" w:cs="宋体"/>
          <w:b/>
          <w:bCs/>
          <w:color w:val="auto"/>
          <w:sz w:val="24"/>
          <w:szCs w:val="21"/>
          <w:highlight w:val="none"/>
        </w:rPr>
      </w:pPr>
    </w:p>
    <w:p w14:paraId="1AB72158">
      <w:pPr>
        <w:snapToGrid w:val="0"/>
        <w:spacing w:line="500" w:lineRule="exact"/>
        <w:jc w:val="center"/>
        <w:rPr>
          <w:rStyle w:val="43"/>
          <w:rFonts w:hint="eastAsia" w:ascii="宋体" w:hAnsi="宋体" w:eastAsia="宋体" w:cs="宋体"/>
          <w:b/>
          <w:bCs/>
          <w:color w:val="auto"/>
          <w:sz w:val="24"/>
          <w:szCs w:val="21"/>
          <w:highlight w:val="none"/>
        </w:rPr>
      </w:pPr>
      <w:r>
        <w:rPr>
          <w:rStyle w:val="43"/>
          <w:rFonts w:hint="eastAsia" w:ascii="宋体" w:hAnsi="宋体" w:eastAsia="宋体" w:cs="宋体"/>
          <w:b/>
          <w:bCs/>
          <w:color w:val="auto"/>
          <w:sz w:val="24"/>
          <w:szCs w:val="21"/>
          <w:highlight w:val="none"/>
        </w:rPr>
        <w:br w:type="textWrapping"/>
      </w:r>
    </w:p>
    <w:p w14:paraId="57671F96">
      <w:pPr>
        <w:snapToGrid w:val="0"/>
        <w:spacing w:line="500" w:lineRule="exact"/>
        <w:jc w:val="center"/>
        <w:rPr>
          <w:rStyle w:val="43"/>
          <w:rFonts w:hint="eastAsia" w:ascii="宋体" w:hAnsi="宋体" w:eastAsia="宋体" w:cs="宋体"/>
          <w:color w:val="auto"/>
          <w:sz w:val="24"/>
          <w:szCs w:val="21"/>
          <w:highlight w:val="none"/>
        </w:rPr>
      </w:pPr>
      <w:r>
        <w:rPr>
          <w:rStyle w:val="43"/>
          <w:rFonts w:hint="eastAsia" w:ascii="宋体" w:hAnsi="宋体" w:eastAsia="宋体" w:cs="宋体"/>
          <w:b/>
          <w:bCs/>
          <w:color w:val="auto"/>
          <w:sz w:val="24"/>
          <w:szCs w:val="21"/>
          <w:highlight w:val="none"/>
        </w:rPr>
        <w:br w:type="page"/>
      </w:r>
      <w:r>
        <w:rPr>
          <w:rStyle w:val="43"/>
          <w:rFonts w:hint="eastAsia" w:ascii="宋体" w:hAnsi="宋体" w:eastAsia="宋体" w:cs="宋体"/>
          <w:b/>
          <w:bCs/>
          <w:color w:val="auto"/>
          <w:sz w:val="24"/>
          <w:szCs w:val="21"/>
          <w:highlight w:val="none"/>
          <w:lang w:eastAsia="zh-CN"/>
        </w:rPr>
        <w:t>4.</w:t>
      </w:r>
      <w:r>
        <w:rPr>
          <w:rStyle w:val="43"/>
          <w:rFonts w:hint="eastAsia" w:ascii="宋体" w:hAnsi="宋体" w:eastAsia="宋体" w:cs="宋体"/>
          <w:b/>
          <w:bCs/>
          <w:color w:val="auto"/>
          <w:sz w:val="24"/>
          <w:szCs w:val="21"/>
          <w:highlight w:val="none"/>
        </w:rPr>
        <w:t>关于资格文件的声明函</w:t>
      </w:r>
    </w:p>
    <w:p w14:paraId="6F5FA041">
      <w:pPr>
        <w:snapToGrid w:val="0"/>
        <w:spacing w:line="500" w:lineRule="exact"/>
        <w:ind w:firstLine="420"/>
        <w:jc w:val="center"/>
        <w:rPr>
          <w:rStyle w:val="43"/>
          <w:rFonts w:hint="eastAsia" w:ascii="宋体" w:hAnsi="宋体" w:eastAsia="宋体" w:cs="宋体"/>
          <w:color w:val="auto"/>
          <w:sz w:val="24"/>
          <w:szCs w:val="21"/>
          <w:highlight w:val="none"/>
        </w:rPr>
      </w:pPr>
    </w:p>
    <w:p w14:paraId="0C805DB8">
      <w:pPr>
        <w:snapToGrid w:val="0"/>
        <w:spacing w:line="500" w:lineRule="exact"/>
        <w:jc w:val="left"/>
        <w:rPr>
          <w:rStyle w:val="43"/>
          <w:rFonts w:hint="eastAsia" w:ascii="宋体" w:hAnsi="宋体" w:eastAsia="宋体" w:cs="宋体"/>
          <w:color w:val="auto"/>
          <w:sz w:val="24"/>
          <w:szCs w:val="21"/>
          <w:highlight w:val="none"/>
          <w:u w:val="single"/>
        </w:rPr>
      </w:pPr>
      <w:r>
        <w:rPr>
          <w:rStyle w:val="43"/>
          <w:rFonts w:hint="eastAsia" w:ascii="宋体" w:hAnsi="宋体" w:eastAsia="宋体" w:cs="宋体"/>
          <w:color w:val="auto"/>
          <w:sz w:val="24"/>
          <w:szCs w:val="21"/>
          <w:highlight w:val="none"/>
          <w:u w:val="single" w:color="000000"/>
          <w:lang w:eastAsia="zh-CN"/>
        </w:rPr>
        <w:t>南通市疾病预防控制中心</w:t>
      </w:r>
      <w:r>
        <w:rPr>
          <w:rStyle w:val="43"/>
          <w:rFonts w:hint="eastAsia" w:ascii="宋体" w:hAnsi="宋体" w:eastAsia="宋体" w:cs="宋体"/>
          <w:color w:val="auto"/>
          <w:sz w:val="24"/>
          <w:szCs w:val="21"/>
          <w:highlight w:val="none"/>
          <w:u w:val="single" w:color="000000"/>
        </w:rPr>
        <w:t>：</w:t>
      </w:r>
    </w:p>
    <w:p w14:paraId="2CDD6409">
      <w:pPr>
        <w:snapToGrid w:val="0"/>
        <w:spacing w:line="500" w:lineRule="exact"/>
        <w:ind w:firstLine="660"/>
        <w:jc w:val="left"/>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本公司愿就由贵单位组织实施的</w:t>
      </w:r>
      <w:r>
        <w:rPr>
          <w:rStyle w:val="43"/>
          <w:rFonts w:hint="eastAsia" w:ascii="宋体" w:hAnsi="宋体" w:eastAsia="宋体" w:cs="宋体"/>
          <w:color w:val="auto"/>
          <w:sz w:val="24"/>
          <w:szCs w:val="21"/>
          <w:highlight w:val="none"/>
          <w:u w:val="single" w:color="000000"/>
        </w:rPr>
        <w:t xml:space="preserve">            </w:t>
      </w:r>
      <w:r>
        <w:rPr>
          <w:rStyle w:val="43"/>
          <w:rFonts w:hint="eastAsia" w:ascii="宋体" w:hAnsi="宋体" w:eastAsia="宋体" w:cs="宋体"/>
          <w:color w:val="auto"/>
          <w:sz w:val="24"/>
          <w:szCs w:val="21"/>
          <w:highlight w:val="none"/>
        </w:rPr>
        <w:t>（</w:t>
      </w:r>
      <w:r>
        <w:rPr>
          <w:rStyle w:val="43"/>
          <w:rFonts w:hint="eastAsia" w:ascii="宋体" w:hAnsi="宋体" w:eastAsia="宋体" w:cs="宋体"/>
          <w:color w:val="auto"/>
          <w:sz w:val="24"/>
          <w:szCs w:val="21"/>
          <w:highlight w:val="none"/>
          <w:lang w:eastAsia="zh-CN"/>
        </w:rPr>
        <w:t>比选</w:t>
      </w:r>
      <w:r>
        <w:rPr>
          <w:rStyle w:val="43"/>
          <w:rFonts w:hint="eastAsia" w:ascii="宋体" w:hAnsi="宋体" w:eastAsia="宋体" w:cs="宋体"/>
          <w:color w:val="auto"/>
          <w:sz w:val="24"/>
          <w:szCs w:val="21"/>
          <w:highlight w:val="none"/>
        </w:rPr>
        <w:t>项目名称)</w:t>
      </w:r>
      <w:r>
        <w:rPr>
          <w:rStyle w:val="43"/>
          <w:rFonts w:hint="eastAsia" w:ascii="宋体" w:hAnsi="宋体" w:eastAsia="宋体" w:cs="宋体"/>
          <w:color w:val="auto"/>
          <w:sz w:val="24"/>
          <w:szCs w:val="21"/>
          <w:highlight w:val="none"/>
          <w:lang w:eastAsia="zh-CN"/>
        </w:rPr>
        <w:t>比选</w:t>
      </w:r>
      <w:r>
        <w:rPr>
          <w:rStyle w:val="43"/>
          <w:rFonts w:hint="eastAsia" w:ascii="宋体" w:hAnsi="宋体" w:eastAsia="宋体" w:cs="宋体"/>
          <w:color w:val="auto"/>
          <w:sz w:val="24"/>
          <w:szCs w:val="21"/>
          <w:highlight w:val="none"/>
        </w:rPr>
        <w:t>活动进行</w:t>
      </w:r>
      <w:r>
        <w:rPr>
          <w:rStyle w:val="43"/>
          <w:rFonts w:hint="eastAsia" w:ascii="宋体" w:hAnsi="宋体" w:eastAsia="宋体" w:cs="宋体"/>
          <w:color w:val="auto"/>
          <w:sz w:val="24"/>
          <w:szCs w:val="21"/>
          <w:highlight w:val="none"/>
          <w:lang w:val="en-US" w:eastAsia="zh-CN"/>
        </w:rPr>
        <w:t>响应</w:t>
      </w:r>
      <w:r>
        <w:rPr>
          <w:rStyle w:val="43"/>
          <w:rFonts w:hint="eastAsia" w:ascii="宋体" w:hAnsi="宋体" w:eastAsia="宋体" w:cs="宋体"/>
          <w:color w:val="auto"/>
          <w:sz w:val="24"/>
          <w:szCs w:val="21"/>
          <w:highlight w:val="none"/>
        </w:rPr>
        <w:t>。</w:t>
      </w:r>
    </w:p>
    <w:p w14:paraId="5FE13266">
      <w:pPr>
        <w:snapToGrid w:val="0"/>
        <w:spacing w:line="500" w:lineRule="exact"/>
        <w:ind w:firstLine="660"/>
        <w:jc w:val="left"/>
        <w:rPr>
          <w:rStyle w:val="43"/>
          <w:rFonts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本公司具有独立承担民事责任的能力；具有良好的商业信誉和健全的财务会计制度；具有履行合同所必需的设备和专业技术能力；有依法缴纳税收和社会保障资金的良好记录；参加</w:t>
      </w:r>
      <w:r>
        <w:rPr>
          <w:rStyle w:val="43"/>
          <w:rFonts w:hint="eastAsia" w:ascii="宋体" w:hAnsi="宋体" w:eastAsia="宋体" w:cs="宋体"/>
          <w:color w:val="auto"/>
          <w:sz w:val="24"/>
          <w:szCs w:val="21"/>
          <w:highlight w:val="none"/>
          <w:lang w:eastAsia="zh-CN"/>
        </w:rPr>
        <w:t>采购活动</w:t>
      </w:r>
      <w:r>
        <w:rPr>
          <w:rStyle w:val="43"/>
          <w:rFonts w:hint="eastAsia" w:ascii="宋体" w:hAnsi="宋体" w:eastAsia="宋体" w:cs="宋体"/>
          <w:color w:val="auto"/>
          <w:sz w:val="24"/>
          <w:szCs w:val="21"/>
          <w:highlight w:val="none"/>
        </w:rPr>
        <w:t>前三年内，在经营活动中没有重大违法记录</w:t>
      </w:r>
    </w:p>
    <w:p w14:paraId="331EE269">
      <w:pPr>
        <w:snapToGrid w:val="0"/>
        <w:spacing w:line="500" w:lineRule="exact"/>
        <w:ind w:firstLine="480" w:firstLineChars="200"/>
        <w:jc w:val="left"/>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本公司所提交的</w:t>
      </w:r>
      <w:r>
        <w:rPr>
          <w:rStyle w:val="43"/>
          <w:rFonts w:hint="eastAsia" w:ascii="宋体" w:hAnsi="宋体" w:eastAsia="宋体" w:cs="宋体"/>
          <w:color w:val="auto"/>
          <w:sz w:val="24"/>
          <w:szCs w:val="21"/>
          <w:highlight w:val="none"/>
          <w:lang w:eastAsia="zh-CN"/>
        </w:rPr>
        <w:t>响应文件</w:t>
      </w:r>
      <w:r>
        <w:rPr>
          <w:rStyle w:val="43"/>
          <w:rFonts w:hint="eastAsia" w:ascii="宋体" w:hAnsi="宋体" w:eastAsia="宋体" w:cs="宋体"/>
          <w:color w:val="auto"/>
          <w:sz w:val="24"/>
          <w:szCs w:val="21"/>
          <w:highlight w:val="none"/>
        </w:rPr>
        <w:t>中所有关于</w:t>
      </w:r>
      <w:r>
        <w:rPr>
          <w:rStyle w:val="43"/>
          <w:rFonts w:hint="eastAsia" w:ascii="宋体" w:hAnsi="宋体" w:eastAsia="宋体" w:cs="宋体"/>
          <w:color w:val="auto"/>
          <w:sz w:val="24"/>
          <w:szCs w:val="21"/>
          <w:highlight w:val="none"/>
          <w:lang w:val="en-US" w:eastAsia="zh-CN"/>
        </w:rPr>
        <w:t>比选</w:t>
      </w:r>
      <w:r>
        <w:rPr>
          <w:rStyle w:val="43"/>
          <w:rFonts w:hint="eastAsia" w:ascii="宋体" w:hAnsi="宋体" w:eastAsia="宋体" w:cs="宋体"/>
          <w:color w:val="auto"/>
          <w:sz w:val="24"/>
          <w:szCs w:val="21"/>
          <w:highlight w:val="none"/>
        </w:rPr>
        <w:t>资格的文件、证明和陈述均是真实的、准确的。若与真实情况不符，本公司愿意承担由此而产生的一切后果。</w:t>
      </w:r>
    </w:p>
    <w:p w14:paraId="77D16317">
      <w:pPr>
        <w:snapToGrid w:val="0"/>
        <w:spacing w:line="500" w:lineRule="exact"/>
        <w:ind w:firstLine="420"/>
        <w:jc w:val="left"/>
        <w:rPr>
          <w:rStyle w:val="43"/>
          <w:rFonts w:hint="eastAsia" w:ascii="宋体" w:hAnsi="宋体" w:eastAsia="宋体" w:cs="宋体"/>
          <w:color w:val="auto"/>
          <w:sz w:val="24"/>
          <w:szCs w:val="21"/>
          <w:highlight w:val="none"/>
        </w:rPr>
      </w:pPr>
    </w:p>
    <w:p w14:paraId="7B4504BC">
      <w:pPr>
        <w:snapToGrid w:val="0"/>
        <w:spacing w:line="500" w:lineRule="exact"/>
        <w:ind w:firstLine="420"/>
        <w:jc w:val="left"/>
        <w:rPr>
          <w:rStyle w:val="43"/>
          <w:rFonts w:hint="eastAsia" w:ascii="宋体" w:hAnsi="宋体" w:eastAsia="宋体" w:cs="宋体"/>
          <w:color w:val="auto"/>
          <w:sz w:val="24"/>
          <w:szCs w:val="21"/>
          <w:highlight w:val="none"/>
        </w:rPr>
      </w:pPr>
    </w:p>
    <w:p w14:paraId="5401E273">
      <w:pPr>
        <w:snapToGrid w:val="0"/>
        <w:spacing w:line="500" w:lineRule="exact"/>
        <w:ind w:firstLine="420"/>
        <w:jc w:val="left"/>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 xml:space="preserve"> </w:t>
      </w:r>
      <w:r>
        <w:rPr>
          <w:rStyle w:val="43"/>
          <w:rFonts w:hint="eastAsia" w:ascii="宋体" w:hAnsi="宋体" w:eastAsia="宋体" w:cs="宋体"/>
          <w:color w:val="auto"/>
          <w:sz w:val="24"/>
          <w:szCs w:val="21"/>
          <w:highlight w:val="none"/>
        </w:rPr>
        <w:tab/>
      </w:r>
      <w:r>
        <w:rPr>
          <w:rStyle w:val="43"/>
          <w:rFonts w:hint="eastAsia" w:ascii="宋体" w:hAnsi="宋体" w:eastAsia="宋体" w:cs="宋体"/>
          <w:color w:val="auto"/>
          <w:sz w:val="24"/>
          <w:szCs w:val="21"/>
          <w:highlight w:val="none"/>
        </w:rPr>
        <w:tab/>
      </w:r>
      <w:r>
        <w:rPr>
          <w:rStyle w:val="43"/>
          <w:rFonts w:hint="eastAsia" w:ascii="宋体" w:hAnsi="宋体" w:eastAsia="宋体" w:cs="宋体"/>
          <w:color w:val="auto"/>
          <w:sz w:val="24"/>
          <w:szCs w:val="21"/>
          <w:highlight w:val="none"/>
        </w:rPr>
        <w:tab/>
      </w:r>
      <w:r>
        <w:rPr>
          <w:rStyle w:val="43"/>
          <w:rFonts w:hint="eastAsia" w:ascii="宋体" w:hAnsi="宋体" w:eastAsia="宋体" w:cs="宋体"/>
          <w:color w:val="auto"/>
          <w:sz w:val="24"/>
          <w:szCs w:val="21"/>
          <w:highlight w:val="none"/>
        </w:rPr>
        <w:tab/>
      </w:r>
      <w:r>
        <w:rPr>
          <w:rStyle w:val="43"/>
          <w:rFonts w:hint="eastAsia" w:ascii="宋体" w:hAnsi="宋体" w:eastAsia="宋体" w:cs="宋体"/>
          <w:color w:val="auto"/>
          <w:sz w:val="24"/>
          <w:szCs w:val="21"/>
          <w:highlight w:val="none"/>
        </w:rPr>
        <w:t xml:space="preserve">               （</w:t>
      </w:r>
      <w:r>
        <w:rPr>
          <w:rStyle w:val="43"/>
          <w:rFonts w:hint="eastAsia" w:ascii="宋体" w:hAnsi="宋体" w:eastAsia="宋体" w:cs="宋体"/>
          <w:color w:val="auto"/>
          <w:sz w:val="24"/>
          <w:szCs w:val="21"/>
          <w:highlight w:val="none"/>
          <w:lang w:eastAsia="zh-CN"/>
        </w:rPr>
        <w:t>供应商</w:t>
      </w:r>
      <w:r>
        <w:rPr>
          <w:rStyle w:val="43"/>
          <w:rFonts w:hint="eastAsia" w:ascii="宋体" w:hAnsi="宋体" w:eastAsia="宋体" w:cs="宋体"/>
          <w:color w:val="auto"/>
          <w:sz w:val="24"/>
          <w:szCs w:val="21"/>
          <w:highlight w:val="none"/>
        </w:rPr>
        <w:t>）法定代表人（签字或盖章）：</w:t>
      </w:r>
    </w:p>
    <w:p w14:paraId="4E625827">
      <w:pPr>
        <w:snapToGrid w:val="0"/>
        <w:spacing w:line="500" w:lineRule="exact"/>
        <w:ind w:left="1700" w:firstLine="425"/>
        <w:jc w:val="left"/>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 xml:space="preserve">                                 （</w:t>
      </w:r>
      <w:r>
        <w:rPr>
          <w:rStyle w:val="43"/>
          <w:rFonts w:hint="eastAsia" w:ascii="宋体" w:hAnsi="宋体" w:eastAsia="宋体" w:cs="宋体"/>
          <w:color w:val="auto"/>
          <w:sz w:val="24"/>
          <w:szCs w:val="21"/>
          <w:highlight w:val="none"/>
          <w:lang w:eastAsia="zh-CN"/>
        </w:rPr>
        <w:t>供应商</w:t>
      </w:r>
      <w:r>
        <w:rPr>
          <w:rStyle w:val="43"/>
          <w:rFonts w:hint="eastAsia" w:ascii="宋体" w:hAnsi="宋体" w:eastAsia="宋体" w:cs="宋体"/>
          <w:color w:val="auto"/>
          <w:sz w:val="24"/>
          <w:szCs w:val="21"/>
          <w:highlight w:val="none"/>
        </w:rPr>
        <w:t>）公章：</w:t>
      </w:r>
    </w:p>
    <w:p w14:paraId="2737B15E">
      <w:pPr>
        <w:snapToGrid w:val="0"/>
        <w:spacing w:line="500" w:lineRule="exact"/>
        <w:ind w:firstLine="420"/>
        <w:jc w:val="left"/>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 xml:space="preserve">                                               年</w:t>
      </w:r>
      <w:r>
        <w:rPr>
          <w:rStyle w:val="43"/>
          <w:rFonts w:hint="eastAsia" w:ascii="宋体" w:hAnsi="宋体" w:eastAsia="宋体" w:cs="宋体"/>
          <w:color w:val="auto"/>
          <w:sz w:val="24"/>
          <w:szCs w:val="21"/>
          <w:highlight w:val="none"/>
        </w:rPr>
        <w:tab/>
      </w:r>
      <w:r>
        <w:rPr>
          <w:rStyle w:val="43"/>
          <w:rFonts w:hint="eastAsia" w:ascii="宋体" w:hAnsi="宋体" w:eastAsia="宋体" w:cs="宋体"/>
          <w:color w:val="auto"/>
          <w:sz w:val="24"/>
          <w:szCs w:val="21"/>
          <w:highlight w:val="none"/>
        </w:rPr>
        <w:t xml:space="preserve">   月 </w:t>
      </w:r>
      <w:r>
        <w:rPr>
          <w:rStyle w:val="43"/>
          <w:rFonts w:hint="eastAsia" w:ascii="宋体" w:hAnsi="宋体" w:eastAsia="宋体" w:cs="宋体"/>
          <w:color w:val="auto"/>
          <w:sz w:val="24"/>
          <w:szCs w:val="21"/>
          <w:highlight w:val="none"/>
        </w:rPr>
        <w:tab/>
      </w:r>
      <w:r>
        <w:rPr>
          <w:rStyle w:val="43"/>
          <w:rFonts w:hint="eastAsia" w:ascii="宋体" w:hAnsi="宋体" w:eastAsia="宋体" w:cs="宋体"/>
          <w:color w:val="auto"/>
          <w:sz w:val="24"/>
          <w:szCs w:val="21"/>
          <w:highlight w:val="none"/>
        </w:rPr>
        <w:t xml:space="preserve">  日</w:t>
      </w:r>
    </w:p>
    <w:p w14:paraId="24EBE20E">
      <w:pPr>
        <w:snapToGrid w:val="0"/>
        <w:spacing w:line="440" w:lineRule="exact"/>
        <w:rPr>
          <w:rStyle w:val="43"/>
          <w:rFonts w:hint="eastAsia" w:ascii="宋体" w:hAnsi="宋体" w:eastAsia="宋体" w:cs="宋体"/>
          <w:b/>
          <w:bCs/>
          <w:color w:val="auto"/>
          <w:sz w:val="24"/>
          <w:szCs w:val="21"/>
          <w:highlight w:val="none"/>
        </w:rPr>
      </w:pPr>
      <w:r>
        <w:rPr>
          <w:rStyle w:val="43"/>
          <w:rFonts w:hint="eastAsia" w:ascii="宋体" w:hAnsi="宋体" w:eastAsia="宋体" w:cs="宋体"/>
          <w:b/>
          <w:bCs/>
          <w:color w:val="auto"/>
          <w:sz w:val="24"/>
          <w:szCs w:val="21"/>
          <w:highlight w:val="none"/>
        </w:rPr>
        <w:br w:type="textWrapping"/>
      </w:r>
    </w:p>
    <w:p w14:paraId="53373A1E">
      <w:pPr>
        <w:snapToGrid w:val="0"/>
        <w:spacing w:line="440" w:lineRule="exact"/>
        <w:rPr>
          <w:rStyle w:val="43"/>
          <w:rFonts w:hint="eastAsia" w:ascii="宋体" w:hAnsi="宋体" w:eastAsia="宋体" w:cs="宋体"/>
          <w:b/>
          <w:bCs/>
          <w:color w:val="auto"/>
          <w:sz w:val="24"/>
          <w:szCs w:val="21"/>
          <w:highlight w:val="none"/>
        </w:rPr>
      </w:pPr>
      <w:r>
        <w:rPr>
          <w:rStyle w:val="43"/>
          <w:rFonts w:hint="eastAsia" w:ascii="宋体" w:hAnsi="宋体" w:eastAsia="宋体" w:cs="宋体"/>
          <w:b/>
          <w:bCs/>
          <w:color w:val="auto"/>
          <w:sz w:val="24"/>
          <w:szCs w:val="21"/>
          <w:highlight w:val="none"/>
        </w:rPr>
        <w:br w:type="page"/>
      </w:r>
      <w:r>
        <w:rPr>
          <w:rStyle w:val="43"/>
          <w:rFonts w:hint="eastAsia" w:ascii="宋体" w:hAnsi="宋体" w:eastAsia="宋体" w:cs="宋体"/>
          <w:b/>
          <w:bCs/>
          <w:color w:val="auto"/>
          <w:sz w:val="24"/>
          <w:szCs w:val="21"/>
          <w:highlight w:val="none"/>
        </w:rPr>
        <w:t>B</w:t>
      </w:r>
      <w:r>
        <w:rPr>
          <w:rStyle w:val="43"/>
          <w:rFonts w:hint="eastAsia" w:ascii="宋体" w:hAnsi="宋体" w:eastAsia="宋体" w:cs="宋体"/>
          <w:b/>
          <w:bCs/>
          <w:color w:val="auto"/>
          <w:sz w:val="24"/>
          <w:szCs w:val="21"/>
          <w:highlight w:val="none"/>
          <w:lang w:val="en-US" w:eastAsia="zh-CN"/>
        </w:rPr>
        <w:t>商务</w:t>
      </w:r>
      <w:r>
        <w:rPr>
          <w:rStyle w:val="43"/>
          <w:rFonts w:hint="eastAsia" w:ascii="宋体" w:hAnsi="宋体" w:eastAsia="宋体" w:cs="宋体"/>
          <w:b/>
          <w:bCs/>
          <w:color w:val="auto"/>
          <w:sz w:val="24"/>
          <w:szCs w:val="21"/>
          <w:highlight w:val="none"/>
        </w:rPr>
        <w:t>技术</w:t>
      </w:r>
      <w:r>
        <w:rPr>
          <w:rStyle w:val="43"/>
          <w:rFonts w:hint="eastAsia" w:ascii="宋体" w:hAnsi="宋体" w:eastAsia="宋体" w:cs="宋体"/>
          <w:b/>
          <w:bCs/>
          <w:color w:val="auto"/>
          <w:sz w:val="24"/>
          <w:szCs w:val="21"/>
          <w:highlight w:val="none"/>
          <w:lang w:val="en-US" w:eastAsia="zh-CN"/>
        </w:rPr>
        <w:t>响应文件</w:t>
      </w:r>
      <w:r>
        <w:rPr>
          <w:rStyle w:val="43"/>
          <w:rFonts w:hint="eastAsia" w:ascii="宋体" w:hAnsi="宋体" w:eastAsia="宋体" w:cs="宋体"/>
          <w:b/>
          <w:bCs/>
          <w:color w:val="auto"/>
          <w:sz w:val="24"/>
          <w:szCs w:val="21"/>
          <w:highlight w:val="none"/>
        </w:rPr>
        <w:t>（单独密封）</w:t>
      </w:r>
    </w:p>
    <w:p w14:paraId="14D46552">
      <w:pPr>
        <w:snapToGrid w:val="0"/>
        <w:spacing w:line="440" w:lineRule="exact"/>
        <w:jc w:val="center"/>
        <w:rPr>
          <w:rStyle w:val="43"/>
          <w:rFonts w:hint="eastAsia" w:ascii="宋体" w:hAnsi="宋体" w:eastAsia="宋体" w:cs="宋体"/>
          <w:b/>
          <w:bCs/>
          <w:color w:val="auto"/>
          <w:sz w:val="24"/>
          <w:szCs w:val="21"/>
          <w:highlight w:val="none"/>
        </w:rPr>
      </w:pPr>
      <w:r>
        <w:rPr>
          <w:rStyle w:val="43"/>
          <w:rFonts w:hint="eastAsia" w:ascii="宋体" w:hAnsi="宋体" w:eastAsia="宋体" w:cs="宋体"/>
          <w:b/>
          <w:bCs/>
          <w:color w:val="auto"/>
          <w:sz w:val="24"/>
          <w:szCs w:val="21"/>
          <w:highlight w:val="none"/>
          <w:lang w:eastAsia="zh-CN"/>
        </w:rPr>
        <w:t>1.比选响应函</w:t>
      </w:r>
      <w:r>
        <w:rPr>
          <w:rStyle w:val="43"/>
          <w:rFonts w:hint="eastAsia" w:ascii="宋体" w:hAnsi="宋体" w:eastAsia="宋体" w:cs="宋体"/>
          <w:b/>
          <w:bCs/>
          <w:color w:val="auto"/>
          <w:sz w:val="24"/>
          <w:szCs w:val="21"/>
          <w:highlight w:val="none"/>
        </w:rPr>
        <w:t>（</w:t>
      </w:r>
      <w:r>
        <w:rPr>
          <w:rStyle w:val="43"/>
          <w:rFonts w:hint="eastAsia" w:ascii="宋体" w:hAnsi="宋体" w:eastAsia="宋体" w:cs="宋体"/>
          <w:b/>
          <w:bCs/>
          <w:color w:val="auto"/>
          <w:sz w:val="24"/>
          <w:szCs w:val="21"/>
          <w:highlight w:val="none"/>
          <w:u w:val="single" w:color="000000"/>
        </w:rPr>
        <w:t>格式不得变动</w:t>
      </w:r>
      <w:r>
        <w:rPr>
          <w:rStyle w:val="43"/>
          <w:rFonts w:hint="eastAsia" w:ascii="宋体" w:hAnsi="宋体" w:eastAsia="宋体" w:cs="宋体"/>
          <w:b/>
          <w:bCs/>
          <w:color w:val="auto"/>
          <w:sz w:val="24"/>
          <w:szCs w:val="21"/>
          <w:highlight w:val="none"/>
        </w:rPr>
        <w:t>）</w:t>
      </w:r>
    </w:p>
    <w:p w14:paraId="244168EA">
      <w:pPr>
        <w:snapToGrid w:val="0"/>
        <w:spacing w:line="440" w:lineRule="exact"/>
        <w:jc w:val="left"/>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u w:val="single" w:color="000000"/>
          <w:lang w:eastAsia="zh-CN"/>
        </w:rPr>
        <w:t>南通市疾病预防控制中心</w:t>
      </w:r>
      <w:r>
        <w:rPr>
          <w:rStyle w:val="43"/>
          <w:rFonts w:hint="eastAsia" w:ascii="宋体" w:hAnsi="宋体" w:eastAsia="宋体" w:cs="宋体"/>
          <w:color w:val="auto"/>
          <w:sz w:val="24"/>
          <w:szCs w:val="21"/>
          <w:highlight w:val="none"/>
          <w:u w:val="single" w:color="000000"/>
        </w:rPr>
        <w:t xml:space="preserve">  </w:t>
      </w:r>
      <w:r>
        <w:rPr>
          <w:rStyle w:val="43"/>
          <w:rFonts w:hint="eastAsia" w:ascii="宋体" w:hAnsi="宋体" w:eastAsia="宋体" w:cs="宋体"/>
          <w:color w:val="auto"/>
          <w:sz w:val="24"/>
          <w:szCs w:val="21"/>
          <w:highlight w:val="none"/>
        </w:rPr>
        <w:t>：</w:t>
      </w:r>
    </w:p>
    <w:p w14:paraId="03248E05">
      <w:pPr>
        <w:snapToGrid w:val="0"/>
        <w:spacing w:line="440" w:lineRule="exact"/>
        <w:ind w:firstLine="480" w:firstLineChars="200"/>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依据贵单位</w:t>
      </w:r>
      <w:r>
        <w:rPr>
          <w:rStyle w:val="43"/>
          <w:rFonts w:hint="eastAsia" w:ascii="宋体" w:hAnsi="宋体" w:eastAsia="宋体" w:cs="宋体"/>
          <w:color w:val="auto"/>
          <w:sz w:val="24"/>
          <w:szCs w:val="21"/>
          <w:highlight w:val="none"/>
          <w:u w:val="single" w:color="000000"/>
        </w:rPr>
        <w:t xml:space="preserve">         </w:t>
      </w:r>
      <w:r>
        <w:rPr>
          <w:rStyle w:val="43"/>
          <w:rFonts w:hint="eastAsia" w:ascii="宋体" w:hAnsi="宋体" w:eastAsia="宋体" w:cs="宋体"/>
          <w:color w:val="auto"/>
          <w:sz w:val="24"/>
          <w:szCs w:val="21"/>
          <w:highlight w:val="none"/>
        </w:rPr>
        <w:t>（</w:t>
      </w:r>
      <w:r>
        <w:rPr>
          <w:rStyle w:val="43"/>
          <w:rFonts w:hint="eastAsia" w:ascii="宋体" w:hAnsi="宋体" w:eastAsia="宋体" w:cs="宋体"/>
          <w:color w:val="auto"/>
          <w:sz w:val="24"/>
          <w:szCs w:val="21"/>
          <w:highlight w:val="none"/>
          <w:lang w:eastAsia="zh-CN"/>
        </w:rPr>
        <w:t>比选</w:t>
      </w:r>
      <w:r>
        <w:rPr>
          <w:rStyle w:val="43"/>
          <w:rFonts w:hint="eastAsia" w:ascii="宋体" w:hAnsi="宋体" w:eastAsia="宋体" w:cs="宋体"/>
          <w:color w:val="auto"/>
          <w:sz w:val="24"/>
          <w:szCs w:val="21"/>
          <w:highlight w:val="none"/>
        </w:rPr>
        <w:t>项目名称)项目</w:t>
      </w:r>
      <w:r>
        <w:rPr>
          <w:rStyle w:val="43"/>
          <w:rFonts w:hint="eastAsia" w:ascii="宋体" w:hAnsi="宋体" w:eastAsia="宋体" w:cs="宋体"/>
          <w:color w:val="auto"/>
          <w:sz w:val="24"/>
          <w:szCs w:val="21"/>
          <w:highlight w:val="none"/>
          <w:lang w:eastAsia="zh-CN"/>
        </w:rPr>
        <w:t>比选</w:t>
      </w:r>
      <w:r>
        <w:rPr>
          <w:rStyle w:val="43"/>
          <w:rFonts w:hint="eastAsia" w:ascii="宋体" w:hAnsi="宋体" w:eastAsia="宋体" w:cs="宋体"/>
          <w:color w:val="auto"/>
          <w:sz w:val="24"/>
          <w:szCs w:val="21"/>
          <w:highlight w:val="none"/>
        </w:rPr>
        <w:t>采购的邀请，我方授权</w:t>
      </w:r>
      <w:r>
        <w:rPr>
          <w:rStyle w:val="43"/>
          <w:rFonts w:hint="eastAsia" w:ascii="宋体" w:hAnsi="宋体" w:eastAsia="宋体" w:cs="宋体"/>
          <w:color w:val="auto"/>
          <w:sz w:val="24"/>
          <w:szCs w:val="21"/>
          <w:highlight w:val="none"/>
          <w:u w:val="single" w:color="000000"/>
        </w:rPr>
        <w:t xml:space="preserve">       </w:t>
      </w:r>
      <w:r>
        <w:rPr>
          <w:rStyle w:val="43"/>
          <w:rFonts w:hint="eastAsia" w:ascii="宋体" w:hAnsi="宋体" w:eastAsia="宋体" w:cs="宋体"/>
          <w:color w:val="auto"/>
          <w:sz w:val="24"/>
          <w:szCs w:val="21"/>
          <w:highlight w:val="none"/>
        </w:rPr>
        <w:t>（姓名）</w:t>
      </w:r>
      <w:r>
        <w:rPr>
          <w:rStyle w:val="43"/>
          <w:rFonts w:hint="eastAsia" w:ascii="宋体" w:hAnsi="宋体" w:eastAsia="宋体" w:cs="宋体"/>
          <w:color w:val="auto"/>
          <w:sz w:val="24"/>
          <w:szCs w:val="21"/>
          <w:highlight w:val="none"/>
          <w:u w:val="single" w:color="000000"/>
        </w:rPr>
        <w:t xml:space="preserve">      </w:t>
      </w:r>
      <w:r>
        <w:rPr>
          <w:rStyle w:val="43"/>
          <w:rFonts w:hint="eastAsia" w:ascii="宋体" w:hAnsi="宋体" w:eastAsia="宋体" w:cs="宋体"/>
          <w:color w:val="auto"/>
          <w:sz w:val="24"/>
          <w:szCs w:val="21"/>
          <w:highlight w:val="none"/>
        </w:rPr>
        <w:t>（职务）为全权代表参加该项目</w:t>
      </w:r>
      <w:r>
        <w:rPr>
          <w:rStyle w:val="43"/>
          <w:rFonts w:hint="eastAsia" w:ascii="宋体" w:hAnsi="宋体" w:eastAsia="宋体" w:cs="宋体"/>
          <w:color w:val="auto"/>
          <w:sz w:val="24"/>
          <w:szCs w:val="21"/>
          <w:highlight w:val="none"/>
          <w:lang w:val="en-US" w:eastAsia="zh-CN"/>
        </w:rPr>
        <w:t>的比选</w:t>
      </w:r>
      <w:r>
        <w:rPr>
          <w:rStyle w:val="43"/>
          <w:rFonts w:hint="eastAsia" w:ascii="宋体" w:hAnsi="宋体" w:eastAsia="宋体" w:cs="宋体"/>
          <w:color w:val="auto"/>
          <w:sz w:val="24"/>
          <w:szCs w:val="21"/>
          <w:highlight w:val="none"/>
        </w:rPr>
        <w:t>工作，全权处理本次</w:t>
      </w:r>
      <w:r>
        <w:rPr>
          <w:rStyle w:val="43"/>
          <w:rFonts w:hint="eastAsia" w:ascii="宋体" w:hAnsi="宋体" w:eastAsia="宋体" w:cs="宋体"/>
          <w:color w:val="auto"/>
          <w:sz w:val="24"/>
          <w:szCs w:val="21"/>
          <w:highlight w:val="none"/>
          <w:lang w:val="en-US" w:eastAsia="zh-CN"/>
        </w:rPr>
        <w:t>比选</w:t>
      </w:r>
      <w:r>
        <w:rPr>
          <w:rStyle w:val="43"/>
          <w:rFonts w:hint="eastAsia" w:ascii="宋体" w:hAnsi="宋体" w:eastAsia="宋体" w:cs="宋体"/>
          <w:color w:val="auto"/>
          <w:sz w:val="24"/>
          <w:szCs w:val="21"/>
          <w:highlight w:val="none"/>
        </w:rPr>
        <w:t>的有关事宜。同时，我公司声明如下：</w:t>
      </w:r>
    </w:p>
    <w:p w14:paraId="4ACF47F1">
      <w:pPr>
        <w:numPr>
          <w:ilvl w:val="0"/>
          <w:numId w:val="0"/>
        </w:numPr>
        <w:snapToGrid w:val="0"/>
        <w:spacing w:line="440" w:lineRule="exact"/>
        <w:ind w:firstLine="480" w:firstLineChars="200"/>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lang w:val="en-US" w:eastAsia="zh-CN"/>
        </w:rPr>
        <w:t>1.</w:t>
      </w:r>
      <w:r>
        <w:rPr>
          <w:rStyle w:val="43"/>
          <w:rFonts w:hint="eastAsia" w:ascii="宋体" w:hAnsi="宋体" w:eastAsia="宋体" w:cs="宋体"/>
          <w:color w:val="auto"/>
          <w:sz w:val="24"/>
          <w:szCs w:val="21"/>
          <w:highlight w:val="none"/>
        </w:rPr>
        <w:t>我方愿意按照</w:t>
      </w:r>
      <w:r>
        <w:rPr>
          <w:rStyle w:val="43"/>
          <w:rFonts w:hint="eastAsia" w:ascii="宋体" w:hAnsi="宋体" w:eastAsia="宋体" w:cs="宋体"/>
          <w:color w:val="auto"/>
          <w:sz w:val="24"/>
          <w:szCs w:val="21"/>
          <w:highlight w:val="none"/>
          <w:lang w:eastAsia="zh-CN"/>
        </w:rPr>
        <w:t>比选</w:t>
      </w:r>
      <w:r>
        <w:rPr>
          <w:rStyle w:val="43"/>
          <w:rFonts w:hint="eastAsia" w:ascii="宋体" w:hAnsi="宋体" w:eastAsia="宋体" w:cs="宋体"/>
          <w:color w:val="auto"/>
          <w:sz w:val="24"/>
          <w:szCs w:val="21"/>
          <w:highlight w:val="none"/>
        </w:rPr>
        <w:t>文件的一切要求，提供完成该项目的全部内容，我方的</w:t>
      </w:r>
      <w:r>
        <w:rPr>
          <w:rStyle w:val="43"/>
          <w:rFonts w:hint="eastAsia" w:ascii="宋体" w:hAnsi="宋体" w:eastAsia="宋体" w:cs="宋体"/>
          <w:color w:val="auto"/>
          <w:sz w:val="24"/>
          <w:szCs w:val="24"/>
          <w:highlight w:val="none"/>
        </w:rPr>
        <w:t>报价（以人民币计价）应包括但不限于完成本项目所需的</w:t>
      </w:r>
      <w:r>
        <w:rPr>
          <w:rStyle w:val="43"/>
          <w:rFonts w:hint="eastAsia" w:ascii="宋体" w:hAnsi="宋体" w:eastAsia="宋体" w:cs="宋体"/>
          <w:color w:val="auto"/>
          <w:sz w:val="24"/>
          <w:szCs w:val="24"/>
          <w:highlight w:val="none"/>
          <w:lang w:val="en-US" w:eastAsia="zh-CN"/>
        </w:rPr>
        <w:t>材料</w:t>
      </w:r>
      <w:r>
        <w:rPr>
          <w:rStyle w:val="43"/>
          <w:rFonts w:hint="eastAsia" w:ascii="宋体" w:hAnsi="宋体" w:eastAsia="宋体" w:cs="宋体"/>
          <w:color w:val="auto"/>
          <w:sz w:val="24"/>
          <w:szCs w:val="24"/>
          <w:highlight w:val="none"/>
          <w:lang w:val="zh-CN"/>
        </w:rPr>
        <w:t>、</w:t>
      </w:r>
      <w:r>
        <w:rPr>
          <w:rStyle w:val="43"/>
          <w:rFonts w:hint="eastAsia" w:ascii="宋体" w:hAnsi="宋体" w:eastAsia="宋体" w:cs="宋体"/>
          <w:color w:val="auto"/>
          <w:sz w:val="24"/>
          <w:szCs w:val="24"/>
          <w:highlight w:val="none"/>
          <w:lang w:val="en-US" w:eastAsia="zh-CN"/>
        </w:rPr>
        <w:t>印刷、</w:t>
      </w:r>
      <w:r>
        <w:rPr>
          <w:rStyle w:val="43"/>
          <w:rFonts w:hint="eastAsia" w:ascii="宋体" w:hAnsi="宋体" w:eastAsia="宋体" w:cs="宋体"/>
          <w:color w:val="auto"/>
          <w:sz w:val="24"/>
          <w:szCs w:val="24"/>
          <w:highlight w:val="none"/>
          <w:lang w:val="zh-CN"/>
        </w:rPr>
        <w:t>包装、运输、验收、售后服务、税金等一切与本项目相关费用。同时，报价也应包含合同履行过程中可能发生的各项风险</w:t>
      </w:r>
      <w:r>
        <w:rPr>
          <w:rStyle w:val="43"/>
          <w:rFonts w:hint="eastAsia" w:ascii="宋体" w:hAnsi="宋体" w:eastAsia="宋体" w:cs="宋体"/>
          <w:color w:val="auto"/>
          <w:sz w:val="24"/>
          <w:szCs w:val="24"/>
          <w:highlight w:val="none"/>
        </w:rPr>
        <w:t>；即本项目采购的</w:t>
      </w:r>
      <w:r>
        <w:rPr>
          <w:rStyle w:val="43"/>
          <w:rFonts w:hint="eastAsia" w:ascii="宋体" w:hAnsi="宋体" w:eastAsia="宋体" w:cs="宋体"/>
          <w:color w:val="auto"/>
          <w:sz w:val="24"/>
          <w:szCs w:val="24"/>
          <w:highlight w:val="none"/>
          <w:lang w:val="en-US" w:eastAsia="zh-CN"/>
        </w:rPr>
        <w:t>标的物</w:t>
      </w:r>
      <w:r>
        <w:rPr>
          <w:rStyle w:val="43"/>
          <w:rFonts w:hint="eastAsia" w:ascii="宋体" w:hAnsi="宋体" w:eastAsia="宋体" w:cs="宋体"/>
          <w:color w:val="auto"/>
          <w:sz w:val="24"/>
          <w:szCs w:val="24"/>
          <w:highlight w:val="none"/>
        </w:rPr>
        <w:t>交付使用前的所有费用以及免费质保期内的服务费用等包含响应</w:t>
      </w:r>
      <w:r>
        <w:rPr>
          <w:rStyle w:val="43"/>
          <w:rFonts w:hint="eastAsia" w:ascii="宋体" w:hAnsi="宋体" w:eastAsia="宋体" w:cs="宋体"/>
          <w:color w:val="auto"/>
          <w:sz w:val="24"/>
          <w:szCs w:val="24"/>
          <w:highlight w:val="none"/>
          <w:lang w:eastAsia="zh-CN"/>
        </w:rPr>
        <w:t>比选</w:t>
      </w:r>
      <w:r>
        <w:rPr>
          <w:rStyle w:val="43"/>
          <w:rFonts w:hint="eastAsia" w:ascii="宋体" w:hAnsi="宋体" w:eastAsia="宋体" w:cs="宋体"/>
          <w:color w:val="auto"/>
          <w:sz w:val="24"/>
          <w:szCs w:val="24"/>
          <w:highlight w:val="none"/>
        </w:rPr>
        <w:t>文件采购要求的所有费用</w:t>
      </w:r>
      <w:r>
        <w:rPr>
          <w:rStyle w:val="43"/>
          <w:rFonts w:hint="eastAsia" w:ascii="宋体" w:hAnsi="宋体" w:eastAsia="宋体" w:cs="宋体"/>
          <w:color w:val="auto"/>
          <w:sz w:val="24"/>
          <w:szCs w:val="21"/>
          <w:highlight w:val="none"/>
        </w:rPr>
        <w:t>。</w:t>
      </w:r>
    </w:p>
    <w:p w14:paraId="3D22FC95">
      <w:pPr>
        <w:snapToGrid w:val="0"/>
        <w:spacing w:line="440" w:lineRule="exact"/>
        <w:ind w:firstLine="480" w:firstLineChars="200"/>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lang w:eastAsia="zh-CN"/>
        </w:rPr>
        <w:t>2.</w:t>
      </w:r>
      <w:r>
        <w:rPr>
          <w:rStyle w:val="43"/>
          <w:rFonts w:hint="eastAsia" w:ascii="宋体" w:hAnsi="宋体" w:eastAsia="宋体" w:cs="宋体"/>
          <w:color w:val="auto"/>
          <w:sz w:val="24"/>
          <w:szCs w:val="21"/>
          <w:highlight w:val="none"/>
        </w:rPr>
        <w:t>我方已经详细审查了全部</w:t>
      </w:r>
      <w:r>
        <w:rPr>
          <w:rStyle w:val="43"/>
          <w:rFonts w:hint="eastAsia" w:ascii="宋体" w:hAnsi="宋体" w:eastAsia="宋体" w:cs="宋体"/>
          <w:color w:val="auto"/>
          <w:sz w:val="24"/>
          <w:szCs w:val="21"/>
          <w:highlight w:val="none"/>
          <w:lang w:eastAsia="zh-CN"/>
        </w:rPr>
        <w:t>比选</w:t>
      </w:r>
      <w:r>
        <w:rPr>
          <w:rStyle w:val="43"/>
          <w:rFonts w:hint="eastAsia" w:ascii="宋体" w:hAnsi="宋体" w:eastAsia="宋体" w:cs="宋体"/>
          <w:color w:val="auto"/>
          <w:sz w:val="24"/>
          <w:szCs w:val="21"/>
          <w:highlight w:val="none"/>
        </w:rPr>
        <w:t>文件，我方已完全清晰理解</w:t>
      </w:r>
      <w:r>
        <w:rPr>
          <w:rStyle w:val="43"/>
          <w:rFonts w:hint="eastAsia" w:ascii="宋体" w:hAnsi="宋体" w:eastAsia="宋体" w:cs="宋体"/>
          <w:color w:val="auto"/>
          <w:sz w:val="24"/>
          <w:szCs w:val="21"/>
          <w:highlight w:val="none"/>
          <w:lang w:eastAsia="zh-CN"/>
        </w:rPr>
        <w:t>比选</w:t>
      </w:r>
      <w:r>
        <w:rPr>
          <w:rStyle w:val="43"/>
          <w:rFonts w:hint="eastAsia" w:ascii="宋体" w:hAnsi="宋体" w:eastAsia="宋体" w:cs="宋体"/>
          <w:color w:val="auto"/>
          <w:sz w:val="24"/>
          <w:szCs w:val="21"/>
          <w:highlight w:val="none"/>
        </w:rPr>
        <w:t>文件的要求，不存在任何含糊不清和误解之处，同意放弃对这些文件所提出的异议和质疑的权利。</w:t>
      </w:r>
    </w:p>
    <w:p w14:paraId="3A309D8A">
      <w:pPr>
        <w:snapToGrid w:val="0"/>
        <w:spacing w:line="440" w:lineRule="exact"/>
        <w:ind w:firstLine="480" w:firstLineChars="200"/>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lang w:eastAsia="zh-CN"/>
        </w:rPr>
        <w:t>3.</w:t>
      </w:r>
      <w:r>
        <w:rPr>
          <w:rStyle w:val="43"/>
          <w:rFonts w:hint="eastAsia" w:ascii="宋体" w:hAnsi="宋体" w:eastAsia="宋体" w:cs="宋体"/>
          <w:color w:val="auto"/>
          <w:sz w:val="24"/>
          <w:szCs w:val="21"/>
          <w:highlight w:val="none"/>
        </w:rPr>
        <w:t>我方愿意提供采购人在</w:t>
      </w:r>
      <w:r>
        <w:rPr>
          <w:rStyle w:val="43"/>
          <w:rFonts w:hint="eastAsia" w:ascii="宋体" w:hAnsi="宋体" w:eastAsia="宋体" w:cs="宋体"/>
          <w:color w:val="auto"/>
          <w:sz w:val="24"/>
          <w:szCs w:val="21"/>
          <w:highlight w:val="none"/>
          <w:lang w:eastAsia="zh-CN"/>
        </w:rPr>
        <w:t>比选</w:t>
      </w:r>
      <w:r>
        <w:rPr>
          <w:rStyle w:val="43"/>
          <w:rFonts w:hint="eastAsia" w:ascii="宋体" w:hAnsi="宋体" w:eastAsia="宋体" w:cs="宋体"/>
          <w:color w:val="auto"/>
          <w:sz w:val="24"/>
          <w:szCs w:val="21"/>
          <w:highlight w:val="none"/>
        </w:rPr>
        <w:t>文件中要求的所有资料。</w:t>
      </w:r>
    </w:p>
    <w:p w14:paraId="2208C7EC">
      <w:pPr>
        <w:snapToGrid w:val="0"/>
        <w:spacing w:line="440" w:lineRule="exact"/>
        <w:ind w:firstLine="480" w:firstLineChars="200"/>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lang w:eastAsia="zh-CN"/>
        </w:rPr>
        <w:t>4.</w:t>
      </w:r>
      <w:r>
        <w:rPr>
          <w:rStyle w:val="43"/>
          <w:rFonts w:hint="eastAsia" w:ascii="宋体" w:hAnsi="宋体" w:eastAsia="宋体" w:cs="宋体"/>
          <w:color w:val="auto"/>
          <w:sz w:val="24"/>
          <w:szCs w:val="21"/>
          <w:highlight w:val="none"/>
        </w:rPr>
        <w:t>我方承诺在本次</w:t>
      </w:r>
      <w:r>
        <w:rPr>
          <w:rStyle w:val="43"/>
          <w:rFonts w:hint="eastAsia" w:ascii="宋体" w:hAnsi="宋体" w:eastAsia="宋体" w:cs="宋体"/>
          <w:color w:val="auto"/>
          <w:sz w:val="24"/>
          <w:szCs w:val="21"/>
          <w:highlight w:val="none"/>
          <w:lang w:eastAsia="zh-CN"/>
        </w:rPr>
        <w:t>比选</w:t>
      </w:r>
      <w:r>
        <w:rPr>
          <w:rStyle w:val="43"/>
          <w:rFonts w:hint="eastAsia" w:ascii="宋体" w:hAnsi="宋体" w:eastAsia="宋体" w:cs="宋体"/>
          <w:color w:val="auto"/>
          <w:sz w:val="24"/>
          <w:szCs w:val="21"/>
          <w:highlight w:val="none"/>
        </w:rPr>
        <w:t>响应中提供的一切文件，无论是原件还是复印件均真实有效，绝无任何虚假、伪造和夸大的成份。否则，愿承担相应的后果和法律责任。</w:t>
      </w:r>
    </w:p>
    <w:p w14:paraId="512C61A1">
      <w:pPr>
        <w:snapToGrid w:val="0"/>
        <w:spacing w:line="440" w:lineRule="exact"/>
        <w:ind w:firstLine="480" w:firstLineChars="200"/>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lang w:eastAsia="zh-CN"/>
        </w:rPr>
        <w:t>5.</w:t>
      </w:r>
      <w:r>
        <w:rPr>
          <w:rStyle w:val="43"/>
          <w:rFonts w:hint="eastAsia" w:ascii="宋体" w:hAnsi="宋体" w:eastAsia="宋体" w:cs="宋体"/>
          <w:color w:val="auto"/>
          <w:sz w:val="24"/>
          <w:szCs w:val="21"/>
          <w:highlight w:val="none"/>
        </w:rPr>
        <w:t>我方尊重评标小组所作的评定结果，同时也清楚理解到</w:t>
      </w:r>
      <w:r>
        <w:rPr>
          <w:rStyle w:val="43"/>
          <w:rFonts w:hint="eastAsia" w:ascii="宋体" w:hAnsi="宋体" w:eastAsia="宋体" w:cs="宋体"/>
          <w:color w:val="auto"/>
          <w:sz w:val="24"/>
          <w:szCs w:val="21"/>
          <w:highlight w:val="none"/>
          <w:lang w:eastAsia="zh-CN"/>
        </w:rPr>
        <w:t>报价</w:t>
      </w:r>
      <w:r>
        <w:rPr>
          <w:rStyle w:val="43"/>
          <w:rFonts w:hint="eastAsia" w:ascii="宋体" w:hAnsi="宋体" w:eastAsia="宋体" w:cs="宋体"/>
          <w:color w:val="auto"/>
          <w:sz w:val="24"/>
          <w:szCs w:val="21"/>
          <w:highlight w:val="none"/>
        </w:rPr>
        <w:t>最低并非意味着必定获得</w:t>
      </w:r>
      <w:r>
        <w:rPr>
          <w:rStyle w:val="43"/>
          <w:rFonts w:hint="eastAsia" w:ascii="宋体" w:hAnsi="宋体" w:eastAsia="宋体" w:cs="宋体"/>
          <w:color w:val="auto"/>
          <w:sz w:val="24"/>
          <w:szCs w:val="21"/>
          <w:highlight w:val="none"/>
          <w:lang w:val="en-US" w:eastAsia="zh-CN"/>
        </w:rPr>
        <w:t>中选</w:t>
      </w:r>
      <w:r>
        <w:rPr>
          <w:rStyle w:val="43"/>
          <w:rFonts w:hint="eastAsia" w:ascii="宋体" w:hAnsi="宋体" w:eastAsia="宋体" w:cs="宋体"/>
          <w:color w:val="auto"/>
          <w:sz w:val="24"/>
          <w:szCs w:val="21"/>
          <w:highlight w:val="none"/>
        </w:rPr>
        <w:t>资格。</w:t>
      </w:r>
    </w:p>
    <w:p w14:paraId="13112B56">
      <w:pPr>
        <w:snapToGrid w:val="0"/>
        <w:spacing w:line="440" w:lineRule="exact"/>
        <w:ind w:firstLine="480" w:firstLineChars="200"/>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lang w:eastAsia="zh-CN"/>
        </w:rPr>
        <w:t>6.</w:t>
      </w:r>
      <w:r>
        <w:rPr>
          <w:rStyle w:val="43"/>
          <w:rFonts w:hint="eastAsia" w:ascii="宋体" w:hAnsi="宋体" w:eastAsia="宋体" w:cs="宋体"/>
          <w:color w:val="auto"/>
          <w:sz w:val="24"/>
          <w:szCs w:val="21"/>
          <w:highlight w:val="none"/>
        </w:rPr>
        <w:t>一旦我方</w:t>
      </w:r>
      <w:r>
        <w:rPr>
          <w:rStyle w:val="43"/>
          <w:rFonts w:hint="eastAsia" w:ascii="宋体" w:hAnsi="宋体" w:eastAsia="宋体" w:cs="宋体"/>
          <w:color w:val="auto"/>
          <w:sz w:val="24"/>
          <w:szCs w:val="21"/>
          <w:highlight w:val="none"/>
          <w:lang w:val="en-US" w:eastAsia="zh-CN"/>
        </w:rPr>
        <w:t>中选</w:t>
      </w:r>
      <w:r>
        <w:rPr>
          <w:rStyle w:val="43"/>
          <w:rFonts w:hint="eastAsia" w:ascii="宋体" w:hAnsi="宋体" w:eastAsia="宋体" w:cs="宋体"/>
          <w:color w:val="auto"/>
          <w:sz w:val="24"/>
          <w:szCs w:val="21"/>
          <w:highlight w:val="none"/>
        </w:rPr>
        <w:t>，我方将根据</w:t>
      </w:r>
      <w:r>
        <w:rPr>
          <w:rStyle w:val="43"/>
          <w:rFonts w:hint="eastAsia" w:ascii="宋体" w:hAnsi="宋体" w:eastAsia="宋体" w:cs="宋体"/>
          <w:color w:val="auto"/>
          <w:sz w:val="24"/>
          <w:szCs w:val="21"/>
          <w:highlight w:val="none"/>
          <w:lang w:eastAsia="zh-CN"/>
        </w:rPr>
        <w:t>比选</w:t>
      </w:r>
      <w:r>
        <w:rPr>
          <w:rStyle w:val="43"/>
          <w:rFonts w:hint="eastAsia" w:ascii="宋体" w:hAnsi="宋体" w:eastAsia="宋体" w:cs="宋体"/>
          <w:color w:val="auto"/>
          <w:sz w:val="24"/>
          <w:szCs w:val="21"/>
          <w:highlight w:val="none"/>
        </w:rPr>
        <w:t>文件的规定，严格履行</w:t>
      </w:r>
      <w:r>
        <w:rPr>
          <w:rStyle w:val="43"/>
          <w:rFonts w:hint="eastAsia" w:ascii="宋体" w:hAnsi="宋体" w:eastAsia="宋体" w:cs="宋体"/>
          <w:color w:val="auto"/>
          <w:sz w:val="24"/>
          <w:szCs w:val="21"/>
          <w:highlight w:val="none"/>
          <w:lang w:eastAsia="zh-CN"/>
        </w:rPr>
        <w:t>比选</w:t>
      </w:r>
      <w:r>
        <w:rPr>
          <w:rStyle w:val="43"/>
          <w:rFonts w:hint="eastAsia" w:ascii="宋体" w:hAnsi="宋体" w:eastAsia="宋体" w:cs="宋体"/>
          <w:color w:val="auto"/>
          <w:sz w:val="24"/>
          <w:szCs w:val="21"/>
          <w:highlight w:val="none"/>
        </w:rPr>
        <w:t xml:space="preserve">文件中规定的每一项要求，按期、按质、按量履行合同的义务。 </w:t>
      </w:r>
    </w:p>
    <w:p w14:paraId="0D34EA0B">
      <w:pPr>
        <w:snapToGrid w:val="0"/>
        <w:spacing w:line="440" w:lineRule="exact"/>
        <w:ind w:firstLine="2400" w:firstLineChars="1000"/>
        <w:jc w:val="right"/>
        <w:rPr>
          <w:rStyle w:val="43"/>
          <w:rFonts w:hint="eastAsia" w:ascii="宋体" w:hAnsi="宋体" w:eastAsia="宋体" w:cs="宋体"/>
          <w:color w:val="auto"/>
          <w:sz w:val="24"/>
          <w:szCs w:val="21"/>
          <w:highlight w:val="none"/>
        </w:rPr>
      </w:pPr>
    </w:p>
    <w:p w14:paraId="0DF4DC88">
      <w:pPr>
        <w:snapToGrid w:val="0"/>
        <w:spacing w:line="440" w:lineRule="exact"/>
        <w:ind w:firstLine="2400" w:firstLineChars="1000"/>
        <w:jc w:val="center"/>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 xml:space="preserve">         </w:t>
      </w:r>
      <w:r>
        <w:rPr>
          <w:rStyle w:val="43"/>
          <w:rFonts w:hint="eastAsia" w:ascii="宋体" w:hAnsi="宋体" w:eastAsia="宋体" w:cs="宋体"/>
          <w:color w:val="auto"/>
          <w:sz w:val="24"/>
          <w:szCs w:val="21"/>
          <w:highlight w:val="none"/>
          <w:lang w:eastAsia="zh-CN"/>
        </w:rPr>
        <w:t>供应商</w:t>
      </w:r>
      <w:r>
        <w:rPr>
          <w:rStyle w:val="43"/>
          <w:rFonts w:hint="eastAsia" w:ascii="宋体" w:hAnsi="宋体" w:eastAsia="宋体" w:cs="宋体"/>
          <w:color w:val="auto"/>
          <w:sz w:val="24"/>
          <w:szCs w:val="21"/>
          <w:highlight w:val="none"/>
        </w:rPr>
        <w:t>：</w:t>
      </w:r>
      <w:r>
        <w:rPr>
          <w:rStyle w:val="43"/>
          <w:rFonts w:hint="eastAsia" w:ascii="宋体" w:hAnsi="宋体" w:eastAsia="宋体" w:cs="宋体"/>
          <w:color w:val="auto"/>
          <w:sz w:val="24"/>
          <w:szCs w:val="21"/>
          <w:highlight w:val="none"/>
          <w:u w:val="single" w:color="000000"/>
        </w:rPr>
        <w:t xml:space="preserve">                    </w:t>
      </w:r>
      <w:r>
        <w:rPr>
          <w:rStyle w:val="43"/>
          <w:rFonts w:hint="eastAsia" w:ascii="宋体" w:hAnsi="宋体" w:eastAsia="宋体" w:cs="宋体"/>
          <w:color w:val="auto"/>
          <w:sz w:val="24"/>
          <w:szCs w:val="21"/>
          <w:highlight w:val="none"/>
        </w:rPr>
        <w:t>（加盖公章）</w:t>
      </w:r>
    </w:p>
    <w:p w14:paraId="086BC238">
      <w:pPr>
        <w:snapToGrid w:val="0"/>
        <w:spacing w:line="440" w:lineRule="exact"/>
        <w:ind w:firstLine="2400" w:firstLineChars="1000"/>
        <w:jc w:val="right"/>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法定代表人或被授权人：</w:t>
      </w:r>
      <w:r>
        <w:rPr>
          <w:rStyle w:val="43"/>
          <w:rFonts w:hint="eastAsia" w:ascii="宋体" w:hAnsi="宋体" w:eastAsia="宋体" w:cs="宋体"/>
          <w:color w:val="auto"/>
          <w:sz w:val="24"/>
          <w:szCs w:val="21"/>
          <w:highlight w:val="none"/>
          <w:u w:val="single" w:color="000000"/>
        </w:rPr>
        <w:t xml:space="preserve">         </w:t>
      </w:r>
      <w:r>
        <w:rPr>
          <w:rStyle w:val="43"/>
          <w:rFonts w:hint="eastAsia" w:ascii="宋体" w:hAnsi="宋体" w:eastAsia="宋体" w:cs="宋体"/>
          <w:color w:val="auto"/>
          <w:sz w:val="24"/>
          <w:szCs w:val="21"/>
          <w:highlight w:val="none"/>
        </w:rPr>
        <w:t>（签字或盖章）</w:t>
      </w:r>
    </w:p>
    <w:p w14:paraId="3D9D0809">
      <w:pPr>
        <w:snapToGrid w:val="0"/>
        <w:spacing w:line="440" w:lineRule="exact"/>
        <w:jc w:val="right"/>
        <w:rPr>
          <w:rStyle w:val="43"/>
          <w:rFonts w:hint="eastAsia" w:ascii="宋体" w:hAnsi="宋体" w:eastAsia="宋体" w:cs="宋体"/>
          <w:b/>
          <w:bCs/>
          <w:color w:val="auto"/>
          <w:sz w:val="24"/>
          <w:szCs w:val="21"/>
          <w:highlight w:val="none"/>
        </w:rPr>
      </w:pPr>
      <w:r>
        <w:rPr>
          <w:rStyle w:val="43"/>
          <w:rFonts w:hint="eastAsia" w:ascii="宋体" w:hAnsi="宋体" w:eastAsia="宋体" w:cs="宋体"/>
          <w:color w:val="auto"/>
          <w:sz w:val="24"/>
          <w:szCs w:val="21"/>
          <w:highlight w:val="none"/>
        </w:rPr>
        <w:t>年      月     日</w:t>
      </w:r>
    </w:p>
    <w:p w14:paraId="2CEE1A9F">
      <w:pPr>
        <w:snapToGrid w:val="0"/>
        <w:spacing w:after="120" w:line="440" w:lineRule="exact"/>
        <w:jc w:val="center"/>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br w:type="textWrapping"/>
      </w:r>
    </w:p>
    <w:p w14:paraId="1D169582">
      <w:pPr>
        <w:snapToGrid w:val="0"/>
        <w:spacing w:after="120" w:line="440" w:lineRule="exact"/>
        <w:jc w:val="center"/>
        <w:rPr>
          <w:rStyle w:val="43"/>
          <w:rFonts w:hint="eastAsia" w:ascii="宋体" w:hAnsi="宋体" w:eastAsia="宋体" w:cs="宋体"/>
          <w:b/>
          <w:bCs/>
          <w:color w:val="auto"/>
          <w:sz w:val="32"/>
          <w:szCs w:val="32"/>
          <w:highlight w:val="none"/>
          <w:lang w:val="zh-CN"/>
        </w:rPr>
      </w:pPr>
      <w:r>
        <w:rPr>
          <w:rStyle w:val="43"/>
          <w:rFonts w:hint="eastAsia" w:ascii="宋体" w:hAnsi="宋体" w:eastAsia="宋体" w:cs="宋体"/>
          <w:b/>
          <w:bCs/>
          <w:color w:val="auto"/>
          <w:sz w:val="24"/>
          <w:szCs w:val="21"/>
          <w:highlight w:val="none"/>
        </w:rPr>
        <w:br w:type="page"/>
      </w:r>
      <w:r>
        <w:rPr>
          <w:rStyle w:val="43"/>
          <w:rFonts w:hint="eastAsia" w:ascii="宋体" w:hAnsi="宋体" w:eastAsia="宋体" w:cs="宋体"/>
          <w:b/>
          <w:bCs/>
          <w:color w:val="auto"/>
          <w:sz w:val="24"/>
          <w:szCs w:val="21"/>
          <w:highlight w:val="none"/>
          <w:lang w:eastAsia="zh-CN"/>
        </w:rPr>
        <w:t>2.</w:t>
      </w:r>
      <w:r>
        <w:rPr>
          <w:rStyle w:val="43"/>
          <w:rFonts w:hint="eastAsia" w:ascii="宋体" w:hAnsi="宋体" w:eastAsia="宋体" w:cs="宋体"/>
          <w:b/>
          <w:bCs/>
          <w:color w:val="auto"/>
          <w:sz w:val="24"/>
          <w:szCs w:val="21"/>
          <w:highlight w:val="none"/>
          <w:lang w:val="en-US" w:eastAsia="zh-CN"/>
        </w:rPr>
        <w:t>商务</w:t>
      </w:r>
      <w:r>
        <w:rPr>
          <w:rStyle w:val="43"/>
          <w:rFonts w:hint="eastAsia" w:ascii="宋体" w:hAnsi="宋体" w:eastAsia="宋体" w:cs="宋体"/>
          <w:b/>
          <w:bCs/>
          <w:color w:val="auto"/>
          <w:szCs w:val="21"/>
          <w:highlight w:val="none"/>
        </w:rPr>
        <w:t>技术条款响应一览表</w:t>
      </w:r>
    </w:p>
    <w:p w14:paraId="3892A03E">
      <w:pPr>
        <w:snapToGrid w:val="0"/>
        <w:spacing w:after="120" w:line="440" w:lineRule="exact"/>
        <w:rPr>
          <w:rStyle w:val="43"/>
          <w:rFonts w:hint="eastAsia" w:ascii="宋体" w:hAnsi="宋体" w:eastAsia="宋体" w:cs="宋体"/>
          <w:color w:val="auto"/>
          <w:szCs w:val="21"/>
          <w:highlight w:val="none"/>
        </w:rPr>
      </w:pPr>
      <w:r>
        <w:rPr>
          <w:rStyle w:val="43"/>
          <w:rFonts w:hint="eastAsia" w:ascii="宋体" w:hAnsi="宋体" w:eastAsia="宋体" w:cs="宋体"/>
          <w:color w:val="auto"/>
          <w:szCs w:val="21"/>
          <w:highlight w:val="none"/>
        </w:rPr>
        <w:t>项目名称：</w:t>
      </w:r>
    </w:p>
    <w:tbl>
      <w:tblPr>
        <w:tblStyle w:val="24"/>
        <w:tblW w:w="9035" w:type="dxa"/>
        <w:jc w:val="center"/>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Layout w:type="fixed"/>
        <w:tblCellMar>
          <w:top w:w="0" w:type="dxa"/>
          <w:left w:w="0" w:type="dxa"/>
          <w:bottom w:w="0" w:type="dxa"/>
          <w:right w:w="0" w:type="dxa"/>
        </w:tblCellMar>
      </w:tblPr>
      <w:tblGrid>
        <w:gridCol w:w="1358"/>
        <w:gridCol w:w="3987"/>
        <w:gridCol w:w="2308"/>
        <w:gridCol w:w="1382"/>
      </w:tblGrid>
      <w:tr w14:paraId="25EDC2B2">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trHeight w:val="809" w:hRule="atLeast"/>
          <w:jc w:val="center"/>
        </w:trPr>
        <w:tc>
          <w:tcPr>
            <w:tcW w:w="1358" w:type="dxa"/>
            <w:tcBorders>
              <w:top w:val="single" w:color="000000" w:sz="6" w:space="0"/>
              <w:left w:val="single" w:color="000000" w:sz="6" w:space="0"/>
              <w:bottom w:val="single" w:color="000000" w:sz="4" w:space="0"/>
              <w:right w:val="single" w:color="000000" w:sz="4" w:space="0"/>
            </w:tcBorders>
            <w:vAlign w:val="center"/>
          </w:tcPr>
          <w:p w14:paraId="12C7DB38">
            <w:pPr>
              <w:snapToGrid w:val="0"/>
              <w:spacing w:line="440" w:lineRule="exact"/>
              <w:jc w:val="center"/>
              <w:rPr>
                <w:rStyle w:val="43"/>
                <w:rFonts w:hint="eastAsia" w:ascii="宋体" w:hAnsi="宋体" w:eastAsia="宋体" w:cs="宋体"/>
                <w:color w:val="auto"/>
                <w:szCs w:val="21"/>
                <w:highlight w:val="none"/>
              </w:rPr>
            </w:pPr>
            <w:r>
              <w:rPr>
                <w:rStyle w:val="43"/>
                <w:rFonts w:hint="eastAsia" w:ascii="宋体" w:hAnsi="宋体" w:eastAsia="宋体" w:cs="宋体"/>
                <w:color w:val="auto"/>
                <w:szCs w:val="21"/>
                <w:highlight w:val="none"/>
              </w:rPr>
              <w:t>序号</w:t>
            </w:r>
          </w:p>
        </w:tc>
        <w:tc>
          <w:tcPr>
            <w:tcW w:w="3987" w:type="dxa"/>
            <w:tcBorders>
              <w:top w:val="single" w:color="000000" w:sz="6" w:space="0"/>
              <w:left w:val="single" w:color="000000" w:sz="4" w:space="0"/>
              <w:bottom w:val="single" w:color="000000" w:sz="4" w:space="0"/>
              <w:right w:val="single" w:color="000000" w:sz="4" w:space="0"/>
            </w:tcBorders>
            <w:vAlign w:val="center"/>
          </w:tcPr>
          <w:p w14:paraId="493F5750">
            <w:pPr>
              <w:snapToGrid w:val="0"/>
              <w:spacing w:line="440" w:lineRule="exact"/>
              <w:jc w:val="center"/>
              <w:rPr>
                <w:rStyle w:val="43"/>
                <w:rFonts w:hint="eastAsia" w:ascii="宋体" w:hAnsi="宋体" w:eastAsia="宋体" w:cs="宋体"/>
                <w:color w:val="auto"/>
                <w:szCs w:val="21"/>
                <w:highlight w:val="none"/>
              </w:rPr>
            </w:pPr>
            <w:r>
              <w:rPr>
                <w:rStyle w:val="43"/>
                <w:rFonts w:hint="eastAsia" w:ascii="宋体" w:hAnsi="宋体" w:eastAsia="宋体" w:cs="宋体"/>
                <w:color w:val="auto"/>
                <w:szCs w:val="21"/>
                <w:highlight w:val="none"/>
                <w:lang w:eastAsia="zh-CN"/>
              </w:rPr>
              <w:t>比选</w:t>
            </w:r>
            <w:r>
              <w:rPr>
                <w:rStyle w:val="43"/>
                <w:rFonts w:hint="eastAsia" w:ascii="宋体" w:hAnsi="宋体" w:eastAsia="宋体" w:cs="宋体"/>
                <w:color w:val="auto"/>
                <w:szCs w:val="21"/>
                <w:highlight w:val="none"/>
              </w:rPr>
              <w:t>文件的项目需求</w:t>
            </w:r>
          </w:p>
        </w:tc>
        <w:tc>
          <w:tcPr>
            <w:tcW w:w="2308" w:type="dxa"/>
            <w:tcBorders>
              <w:top w:val="single" w:color="000000" w:sz="6" w:space="0"/>
              <w:left w:val="single" w:color="000000" w:sz="4" w:space="0"/>
              <w:bottom w:val="single" w:color="000000" w:sz="4" w:space="0"/>
              <w:right w:val="single" w:color="000000" w:sz="4" w:space="0"/>
            </w:tcBorders>
            <w:vAlign w:val="center"/>
          </w:tcPr>
          <w:p w14:paraId="68D43493">
            <w:pPr>
              <w:snapToGrid w:val="0"/>
              <w:spacing w:line="440" w:lineRule="exact"/>
              <w:jc w:val="center"/>
              <w:rPr>
                <w:rStyle w:val="43"/>
                <w:rFonts w:hint="eastAsia" w:ascii="宋体" w:hAnsi="宋体" w:eastAsia="宋体" w:cs="宋体"/>
                <w:color w:val="auto"/>
                <w:szCs w:val="21"/>
                <w:highlight w:val="none"/>
              </w:rPr>
            </w:pPr>
            <w:r>
              <w:rPr>
                <w:rStyle w:val="43"/>
                <w:rFonts w:hint="eastAsia" w:ascii="宋体" w:hAnsi="宋体" w:eastAsia="宋体" w:cs="宋体"/>
                <w:color w:val="auto"/>
                <w:szCs w:val="21"/>
                <w:highlight w:val="none"/>
                <w:lang w:eastAsia="zh-CN"/>
              </w:rPr>
              <w:t>响应文件</w:t>
            </w:r>
            <w:r>
              <w:rPr>
                <w:rStyle w:val="43"/>
                <w:rFonts w:hint="eastAsia" w:ascii="宋体" w:hAnsi="宋体" w:eastAsia="宋体" w:cs="宋体"/>
                <w:color w:val="auto"/>
                <w:szCs w:val="21"/>
                <w:highlight w:val="none"/>
              </w:rPr>
              <w:t>偏离情况</w:t>
            </w:r>
          </w:p>
        </w:tc>
        <w:tc>
          <w:tcPr>
            <w:tcW w:w="1382" w:type="dxa"/>
            <w:tcBorders>
              <w:top w:val="single" w:color="000000" w:sz="6" w:space="0"/>
              <w:left w:val="single" w:color="000000" w:sz="4" w:space="0"/>
              <w:bottom w:val="single" w:color="000000" w:sz="4" w:space="0"/>
              <w:right w:val="single" w:color="000000" w:sz="6" w:space="0"/>
            </w:tcBorders>
            <w:vAlign w:val="center"/>
          </w:tcPr>
          <w:p w14:paraId="5F174B35">
            <w:pPr>
              <w:snapToGrid w:val="0"/>
              <w:spacing w:line="440" w:lineRule="exact"/>
              <w:jc w:val="center"/>
              <w:rPr>
                <w:rStyle w:val="43"/>
                <w:rFonts w:hint="eastAsia" w:ascii="宋体" w:hAnsi="宋体" w:eastAsia="宋体" w:cs="宋体"/>
                <w:color w:val="auto"/>
                <w:szCs w:val="21"/>
                <w:highlight w:val="none"/>
              </w:rPr>
            </w:pPr>
            <w:r>
              <w:rPr>
                <w:rStyle w:val="43"/>
                <w:rFonts w:hint="eastAsia" w:ascii="宋体" w:hAnsi="宋体" w:eastAsia="宋体" w:cs="宋体"/>
                <w:color w:val="auto"/>
                <w:szCs w:val="21"/>
                <w:highlight w:val="none"/>
              </w:rPr>
              <w:t>说明</w:t>
            </w:r>
          </w:p>
        </w:tc>
      </w:tr>
      <w:tr w14:paraId="79F91398">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jc w:val="center"/>
        </w:trPr>
        <w:tc>
          <w:tcPr>
            <w:tcW w:w="1358" w:type="dxa"/>
            <w:tcBorders>
              <w:top w:val="single" w:color="000000" w:sz="4" w:space="0"/>
              <w:left w:val="single" w:color="000000" w:sz="6" w:space="0"/>
              <w:bottom w:val="single" w:color="000000" w:sz="4" w:space="0"/>
              <w:right w:val="single" w:color="000000" w:sz="4" w:space="0"/>
            </w:tcBorders>
            <w:vAlign w:val="center"/>
          </w:tcPr>
          <w:p w14:paraId="0D91E6D1">
            <w:pPr>
              <w:snapToGrid w:val="0"/>
              <w:spacing w:before="108" w:after="108"/>
              <w:rPr>
                <w:rStyle w:val="43"/>
                <w:rFonts w:hint="eastAsia" w:ascii="宋体" w:hAnsi="宋体" w:eastAsia="宋体" w:cs="宋体"/>
                <w:color w:val="auto"/>
                <w:szCs w:val="21"/>
                <w:highlight w:val="none"/>
              </w:rPr>
            </w:pPr>
          </w:p>
        </w:tc>
        <w:tc>
          <w:tcPr>
            <w:tcW w:w="3987" w:type="dxa"/>
            <w:tcBorders>
              <w:top w:val="single" w:color="000000" w:sz="4" w:space="0"/>
              <w:left w:val="single" w:color="000000" w:sz="4" w:space="0"/>
              <w:bottom w:val="single" w:color="000000" w:sz="4" w:space="0"/>
              <w:right w:val="single" w:color="000000" w:sz="4" w:space="0"/>
            </w:tcBorders>
            <w:vAlign w:val="center"/>
          </w:tcPr>
          <w:p w14:paraId="6F678899">
            <w:pPr>
              <w:snapToGrid w:val="0"/>
              <w:spacing w:before="108" w:after="108"/>
              <w:rPr>
                <w:rStyle w:val="43"/>
                <w:rFonts w:hint="eastAsia" w:ascii="宋体" w:hAnsi="宋体" w:eastAsia="宋体" w:cs="宋体"/>
                <w:color w:val="auto"/>
                <w:szCs w:val="21"/>
                <w:highlight w:val="none"/>
              </w:rPr>
            </w:pPr>
          </w:p>
        </w:tc>
        <w:tc>
          <w:tcPr>
            <w:tcW w:w="2308" w:type="dxa"/>
            <w:tcBorders>
              <w:top w:val="single" w:color="000000" w:sz="4" w:space="0"/>
              <w:left w:val="single" w:color="000000" w:sz="4" w:space="0"/>
              <w:bottom w:val="single" w:color="000000" w:sz="4" w:space="0"/>
              <w:right w:val="single" w:color="000000" w:sz="4" w:space="0"/>
            </w:tcBorders>
            <w:vAlign w:val="center"/>
          </w:tcPr>
          <w:p w14:paraId="17F4F87F">
            <w:pPr>
              <w:snapToGrid w:val="0"/>
              <w:spacing w:before="108" w:after="108"/>
              <w:rPr>
                <w:rStyle w:val="43"/>
                <w:rFonts w:hint="eastAsia" w:ascii="宋体" w:hAnsi="宋体" w:eastAsia="宋体" w:cs="宋体"/>
                <w:color w:val="auto"/>
                <w:szCs w:val="21"/>
                <w:highlight w:val="none"/>
              </w:rPr>
            </w:pPr>
          </w:p>
        </w:tc>
        <w:tc>
          <w:tcPr>
            <w:tcW w:w="1382" w:type="dxa"/>
            <w:tcBorders>
              <w:top w:val="single" w:color="000000" w:sz="4" w:space="0"/>
              <w:left w:val="single" w:color="000000" w:sz="4" w:space="0"/>
              <w:bottom w:val="single" w:color="000000" w:sz="4" w:space="0"/>
              <w:right w:val="single" w:color="000000" w:sz="6" w:space="0"/>
            </w:tcBorders>
            <w:vAlign w:val="center"/>
          </w:tcPr>
          <w:p w14:paraId="065C69A1">
            <w:pPr>
              <w:snapToGrid w:val="0"/>
              <w:spacing w:before="108" w:after="108"/>
              <w:rPr>
                <w:rStyle w:val="43"/>
                <w:rFonts w:hint="eastAsia" w:ascii="宋体" w:hAnsi="宋体" w:eastAsia="宋体" w:cs="宋体"/>
                <w:color w:val="auto"/>
                <w:szCs w:val="21"/>
                <w:highlight w:val="none"/>
              </w:rPr>
            </w:pPr>
          </w:p>
        </w:tc>
      </w:tr>
      <w:tr w14:paraId="78A98A78">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jc w:val="center"/>
        </w:trPr>
        <w:tc>
          <w:tcPr>
            <w:tcW w:w="1358" w:type="dxa"/>
            <w:tcBorders>
              <w:top w:val="single" w:color="000000" w:sz="4" w:space="0"/>
              <w:left w:val="single" w:color="000000" w:sz="6" w:space="0"/>
              <w:bottom w:val="single" w:color="000000" w:sz="4" w:space="0"/>
              <w:right w:val="single" w:color="000000" w:sz="4" w:space="0"/>
            </w:tcBorders>
            <w:vAlign w:val="center"/>
          </w:tcPr>
          <w:p w14:paraId="29A63A58">
            <w:pPr>
              <w:snapToGrid w:val="0"/>
              <w:spacing w:before="108" w:after="108"/>
              <w:rPr>
                <w:rStyle w:val="43"/>
                <w:rFonts w:hint="eastAsia" w:ascii="宋体" w:hAnsi="宋体" w:eastAsia="宋体" w:cs="宋体"/>
                <w:color w:val="auto"/>
                <w:szCs w:val="21"/>
                <w:highlight w:val="none"/>
              </w:rPr>
            </w:pPr>
          </w:p>
        </w:tc>
        <w:tc>
          <w:tcPr>
            <w:tcW w:w="3987" w:type="dxa"/>
            <w:tcBorders>
              <w:top w:val="single" w:color="000000" w:sz="4" w:space="0"/>
              <w:left w:val="single" w:color="000000" w:sz="4" w:space="0"/>
              <w:bottom w:val="single" w:color="000000" w:sz="4" w:space="0"/>
              <w:right w:val="single" w:color="000000" w:sz="4" w:space="0"/>
            </w:tcBorders>
            <w:vAlign w:val="center"/>
          </w:tcPr>
          <w:p w14:paraId="323376F5">
            <w:pPr>
              <w:snapToGrid w:val="0"/>
              <w:spacing w:before="108" w:after="108"/>
              <w:rPr>
                <w:rStyle w:val="43"/>
                <w:rFonts w:hint="eastAsia" w:ascii="宋体" w:hAnsi="宋体" w:eastAsia="宋体" w:cs="宋体"/>
                <w:color w:val="auto"/>
                <w:szCs w:val="21"/>
                <w:highlight w:val="none"/>
              </w:rPr>
            </w:pPr>
          </w:p>
        </w:tc>
        <w:tc>
          <w:tcPr>
            <w:tcW w:w="2308" w:type="dxa"/>
            <w:tcBorders>
              <w:top w:val="single" w:color="000000" w:sz="4" w:space="0"/>
              <w:left w:val="single" w:color="000000" w:sz="4" w:space="0"/>
              <w:bottom w:val="single" w:color="000000" w:sz="4" w:space="0"/>
              <w:right w:val="single" w:color="000000" w:sz="4" w:space="0"/>
            </w:tcBorders>
            <w:vAlign w:val="center"/>
          </w:tcPr>
          <w:p w14:paraId="446B7690">
            <w:pPr>
              <w:snapToGrid w:val="0"/>
              <w:spacing w:before="108" w:after="108"/>
              <w:rPr>
                <w:rStyle w:val="43"/>
                <w:rFonts w:hint="eastAsia" w:ascii="宋体" w:hAnsi="宋体" w:eastAsia="宋体" w:cs="宋体"/>
                <w:color w:val="auto"/>
                <w:szCs w:val="21"/>
                <w:highlight w:val="none"/>
              </w:rPr>
            </w:pPr>
          </w:p>
        </w:tc>
        <w:tc>
          <w:tcPr>
            <w:tcW w:w="1382" w:type="dxa"/>
            <w:tcBorders>
              <w:top w:val="single" w:color="000000" w:sz="4" w:space="0"/>
              <w:left w:val="single" w:color="000000" w:sz="4" w:space="0"/>
              <w:bottom w:val="single" w:color="000000" w:sz="4" w:space="0"/>
              <w:right w:val="single" w:color="000000" w:sz="6" w:space="0"/>
            </w:tcBorders>
            <w:vAlign w:val="center"/>
          </w:tcPr>
          <w:p w14:paraId="4B375968">
            <w:pPr>
              <w:snapToGrid w:val="0"/>
              <w:spacing w:before="108" w:after="108"/>
              <w:rPr>
                <w:rStyle w:val="43"/>
                <w:rFonts w:hint="eastAsia" w:ascii="宋体" w:hAnsi="宋体" w:eastAsia="宋体" w:cs="宋体"/>
                <w:color w:val="auto"/>
                <w:szCs w:val="21"/>
                <w:highlight w:val="none"/>
              </w:rPr>
            </w:pPr>
          </w:p>
        </w:tc>
      </w:tr>
      <w:tr w14:paraId="76B5BC83">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jc w:val="center"/>
        </w:trPr>
        <w:tc>
          <w:tcPr>
            <w:tcW w:w="1358" w:type="dxa"/>
            <w:tcBorders>
              <w:top w:val="single" w:color="000000" w:sz="4" w:space="0"/>
              <w:left w:val="single" w:color="000000" w:sz="6" w:space="0"/>
              <w:bottom w:val="single" w:color="000000" w:sz="4" w:space="0"/>
              <w:right w:val="single" w:color="000000" w:sz="4" w:space="0"/>
            </w:tcBorders>
            <w:vAlign w:val="center"/>
          </w:tcPr>
          <w:p w14:paraId="1F56D205">
            <w:pPr>
              <w:snapToGrid w:val="0"/>
              <w:spacing w:before="108" w:after="108"/>
              <w:rPr>
                <w:rStyle w:val="43"/>
                <w:rFonts w:hint="eastAsia" w:ascii="宋体" w:hAnsi="宋体" w:eastAsia="宋体" w:cs="宋体"/>
                <w:color w:val="auto"/>
                <w:szCs w:val="21"/>
                <w:highlight w:val="none"/>
              </w:rPr>
            </w:pPr>
          </w:p>
        </w:tc>
        <w:tc>
          <w:tcPr>
            <w:tcW w:w="3987" w:type="dxa"/>
            <w:tcBorders>
              <w:top w:val="single" w:color="000000" w:sz="4" w:space="0"/>
              <w:left w:val="single" w:color="000000" w:sz="4" w:space="0"/>
              <w:bottom w:val="single" w:color="000000" w:sz="4" w:space="0"/>
              <w:right w:val="single" w:color="000000" w:sz="4" w:space="0"/>
            </w:tcBorders>
            <w:vAlign w:val="center"/>
          </w:tcPr>
          <w:p w14:paraId="0ADAEA41">
            <w:pPr>
              <w:snapToGrid w:val="0"/>
              <w:spacing w:before="108" w:after="108"/>
              <w:rPr>
                <w:rStyle w:val="43"/>
                <w:rFonts w:hint="eastAsia" w:ascii="宋体" w:hAnsi="宋体" w:eastAsia="宋体" w:cs="宋体"/>
                <w:color w:val="auto"/>
                <w:szCs w:val="21"/>
                <w:highlight w:val="none"/>
              </w:rPr>
            </w:pPr>
          </w:p>
        </w:tc>
        <w:tc>
          <w:tcPr>
            <w:tcW w:w="2308" w:type="dxa"/>
            <w:tcBorders>
              <w:top w:val="single" w:color="000000" w:sz="4" w:space="0"/>
              <w:left w:val="single" w:color="000000" w:sz="4" w:space="0"/>
              <w:bottom w:val="single" w:color="000000" w:sz="4" w:space="0"/>
              <w:right w:val="single" w:color="000000" w:sz="4" w:space="0"/>
            </w:tcBorders>
            <w:vAlign w:val="center"/>
          </w:tcPr>
          <w:p w14:paraId="686ADE2F">
            <w:pPr>
              <w:snapToGrid w:val="0"/>
              <w:spacing w:before="108" w:after="108"/>
              <w:rPr>
                <w:rStyle w:val="43"/>
                <w:rFonts w:hint="eastAsia" w:ascii="宋体" w:hAnsi="宋体" w:eastAsia="宋体" w:cs="宋体"/>
                <w:color w:val="auto"/>
                <w:szCs w:val="21"/>
                <w:highlight w:val="none"/>
              </w:rPr>
            </w:pPr>
          </w:p>
        </w:tc>
        <w:tc>
          <w:tcPr>
            <w:tcW w:w="1382" w:type="dxa"/>
            <w:tcBorders>
              <w:top w:val="single" w:color="000000" w:sz="4" w:space="0"/>
              <w:left w:val="single" w:color="000000" w:sz="4" w:space="0"/>
              <w:bottom w:val="single" w:color="000000" w:sz="4" w:space="0"/>
              <w:right w:val="single" w:color="000000" w:sz="6" w:space="0"/>
            </w:tcBorders>
            <w:vAlign w:val="center"/>
          </w:tcPr>
          <w:p w14:paraId="6D352E69">
            <w:pPr>
              <w:snapToGrid w:val="0"/>
              <w:spacing w:before="108" w:after="108"/>
              <w:rPr>
                <w:rStyle w:val="43"/>
                <w:rFonts w:hint="eastAsia" w:ascii="宋体" w:hAnsi="宋体" w:eastAsia="宋体" w:cs="宋体"/>
                <w:color w:val="auto"/>
                <w:szCs w:val="21"/>
                <w:highlight w:val="none"/>
              </w:rPr>
            </w:pPr>
          </w:p>
        </w:tc>
      </w:tr>
      <w:tr w14:paraId="018F01B0">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jc w:val="center"/>
        </w:trPr>
        <w:tc>
          <w:tcPr>
            <w:tcW w:w="1358" w:type="dxa"/>
            <w:tcBorders>
              <w:top w:val="single" w:color="000000" w:sz="4" w:space="0"/>
              <w:left w:val="single" w:color="000000" w:sz="6" w:space="0"/>
              <w:bottom w:val="single" w:color="000000" w:sz="4" w:space="0"/>
              <w:right w:val="single" w:color="000000" w:sz="4" w:space="0"/>
            </w:tcBorders>
            <w:vAlign w:val="center"/>
          </w:tcPr>
          <w:p w14:paraId="0962710D">
            <w:pPr>
              <w:snapToGrid w:val="0"/>
              <w:spacing w:before="108" w:after="108"/>
              <w:rPr>
                <w:rStyle w:val="43"/>
                <w:rFonts w:hint="eastAsia" w:ascii="宋体" w:hAnsi="宋体" w:eastAsia="宋体" w:cs="宋体"/>
                <w:color w:val="auto"/>
                <w:szCs w:val="21"/>
                <w:highlight w:val="none"/>
              </w:rPr>
            </w:pPr>
          </w:p>
        </w:tc>
        <w:tc>
          <w:tcPr>
            <w:tcW w:w="3987" w:type="dxa"/>
            <w:tcBorders>
              <w:top w:val="single" w:color="000000" w:sz="4" w:space="0"/>
              <w:left w:val="single" w:color="000000" w:sz="4" w:space="0"/>
              <w:bottom w:val="single" w:color="000000" w:sz="4" w:space="0"/>
              <w:right w:val="single" w:color="000000" w:sz="4" w:space="0"/>
            </w:tcBorders>
            <w:vAlign w:val="center"/>
          </w:tcPr>
          <w:p w14:paraId="5BE77A3E">
            <w:pPr>
              <w:snapToGrid w:val="0"/>
              <w:spacing w:before="108" w:after="108"/>
              <w:rPr>
                <w:rStyle w:val="43"/>
                <w:rFonts w:hint="eastAsia" w:ascii="宋体" w:hAnsi="宋体" w:eastAsia="宋体" w:cs="宋体"/>
                <w:color w:val="auto"/>
                <w:szCs w:val="21"/>
                <w:highlight w:val="none"/>
              </w:rPr>
            </w:pPr>
          </w:p>
        </w:tc>
        <w:tc>
          <w:tcPr>
            <w:tcW w:w="2308" w:type="dxa"/>
            <w:tcBorders>
              <w:top w:val="single" w:color="000000" w:sz="4" w:space="0"/>
              <w:left w:val="single" w:color="000000" w:sz="4" w:space="0"/>
              <w:bottom w:val="single" w:color="000000" w:sz="4" w:space="0"/>
              <w:right w:val="single" w:color="000000" w:sz="4" w:space="0"/>
            </w:tcBorders>
            <w:vAlign w:val="center"/>
          </w:tcPr>
          <w:p w14:paraId="504B7FE6">
            <w:pPr>
              <w:snapToGrid w:val="0"/>
              <w:spacing w:before="108" w:after="108"/>
              <w:rPr>
                <w:rStyle w:val="43"/>
                <w:rFonts w:hint="eastAsia" w:ascii="宋体" w:hAnsi="宋体" w:eastAsia="宋体" w:cs="宋体"/>
                <w:color w:val="auto"/>
                <w:szCs w:val="21"/>
                <w:highlight w:val="none"/>
              </w:rPr>
            </w:pPr>
          </w:p>
        </w:tc>
        <w:tc>
          <w:tcPr>
            <w:tcW w:w="1382" w:type="dxa"/>
            <w:tcBorders>
              <w:top w:val="single" w:color="000000" w:sz="4" w:space="0"/>
              <w:left w:val="single" w:color="000000" w:sz="4" w:space="0"/>
              <w:bottom w:val="single" w:color="000000" w:sz="4" w:space="0"/>
              <w:right w:val="single" w:color="000000" w:sz="6" w:space="0"/>
            </w:tcBorders>
            <w:vAlign w:val="center"/>
          </w:tcPr>
          <w:p w14:paraId="5A4233FE">
            <w:pPr>
              <w:snapToGrid w:val="0"/>
              <w:spacing w:before="108" w:after="108"/>
              <w:rPr>
                <w:rStyle w:val="43"/>
                <w:rFonts w:hint="eastAsia" w:ascii="宋体" w:hAnsi="宋体" w:eastAsia="宋体" w:cs="宋体"/>
                <w:color w:val="auto"/>
                <w:szCs w:val="21"/>
                <w:highlight w:val="none"/>
              </w:rPr>
            </w:pPr>
          </w:p>
        </w:tc>
      </w:tr>
      <w:tr w14:paraId="066D4BE1">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jc w:val="center"/>
        </w:trPr>
        <w:tc>
          <w:tcPr>
            <w:tcW w:w="1358" w:type="dxa"/>
            <w:tcBorders>
              <w:top w:val="single" w:color="000000" w:sz="4" w:space="0"/>
              <w:left w:val="single" w:color="000000" w:sz="6" w:space="0"/>
              <w:bottom w:val="single" w:color="000000" w:sz="4" w:space="0"/>
              <w:right w:val="single" w:color="000000" w:sz="4" w:space="0"/>
            </w:tcBorders>
            <w:vAlign w:val="center"/>
          </w:tcPr>
          <w:p w14:paraId="05DC98D9">
            <w:pPr>
              <w:snapToGrid w:val="0"/>
              <w:spacing w:before="108" w:after="108"/>
              <w:rPr>
                <w:rStyle w:val="43"/>
                <w:rFonts w:hint="eastAsia" w:ascii="宋体" w:hAnsi="宋体" w:eastAsia="宋体" w:cs="宋体"/>
                <w:color w:val="auto"/>
                <w:szCs w:val="21"/>
                <w:highlight w:val="none"/>
              </w:rPr>
            </w:pPr>
          </w:p>
        </w:tc>
        <w:tc>
          <w:tcPr>
            <w:tcW w:w="3987" w:type="dxa"/>
            <w:tcBorders>
              <w:top w:val="single" w:color="000000" w:sz="4" w:space="0"/>
              <w:left w:val="single" w:color="000000" w:sz="4" w:space="0"/>
              <w:bottom w:val="single" w:color="000000" w:sz="4" w:space="0"/>
              <w:right w:val="single" w:color="000000" w:sz="4" w:space="0"/>
            </w:tcBorders>
            <w:vAlign w:val="center"/>
          </w:tcPr>
          <w:p w14:paraId="324E11C6">
            <w:pPr>
              <w:snapToGrid w:val="0"/>
              <w:spacing w:before="108" w:after="108"/>
              <w:rPr>
                <w:rStyle w:val="43"/>
                <w:rFonts w:hint="eastAsia" w:ascii="宋体" w:hAnsi="宋体" w:eastAsia="宋体" w:cs="宋体"/>
                <w:color w:val="auto"/>
                <w:szCs w:val="21"/>
                <w:highlight w:val="none"/>
              </w:rPr>
            </w:pPr>
          </w:p>
        </w:tc>
        <w:tc>
          <w:tcPr>
            <w:tcW w:w="2308" w:type="dxa"/>
            <w:tcBorders>
              <w:top w:val="single" w:color="000000" w:sz="4" w:space="0"/>
              <w:left w:val="single" w:color="000000" w:sz="4" w:space="0"/>
              <w:bottom w:val="single" w:color="000000" w:sz="4" w:space="0"/>
              <w:right w:val="single" w:color="000000" w:sz="4" w:space="0"/>
            </w:tcBorders>
            <w:vAlign w:val="center"/>
          </w:tcPr>
          <w:p w14:paraId="0096A64D">
            <w:pPr>
              <w:snapToGrid w:val="0"/>
              <w:spacing w:before="108" w:after="108"/>
              <w:rPr>
                <w:rStyle w:val="43"/>
                <w:rFonts w:hint="eastAsia" w:ascii="宋体" w:hAnsi="宋体" w:eastAsia="宋体" w:cs="宋体"/>
                <w:color w:val="auto"/>
                <w:szCs w:val="21"/>
                <w:highlight w:val="none"/>
              </w:rPr>
            </w:pPr>
          </w:p>
        </w:tc>
        <w:tc>
          <w:tcPr>
            <w:tcW w:w="1382" w:type="dxa"/>
            <w:tcBorders>
              <w:top w:val="single" w:color="000000" w:sz="4" w:space="0"/>
              <w:left w:val="single" w:color="000000" w:sz="4" w:space="0"/>
              <w:bottom w:val="single" w:color="000000" w:sz="4" w:space="0"/>
              <w:right w:val="single" w:color="000000" w:sz="6" w:space="0"/>
            </w:tcBorders>
            <w:vAlign w:val="center"/>
          </w:tcPr>
          <w:p w14:paraId="342E2514">
            <w:pPr>
              <w:snapToGrid w:val="0"/>
              <w:spacing w:before="108" w:after="108"/>
              <w:rPr>
                <w:rStyle w:val="43"/>
                <w:rFonts w:hint="eastAsia" w:ascii="宋体" w:hAnsi="宋体" w:eastAsia="宋体" w:cs="宋体"/>
                <w:color w:val="auto"/>
                <w:szCs w:val="21"/>
                <w:highlight w:val="none"/>
              </w:rPr>
            </w:pPr>
          </w:p>
        </w:tc>
      </w:tr>
      <w:tr w14:paraId="438D2F04">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0" w:type="dxa"/>
            <w:bottom w:w="0" w:type="dxa"/>
            <w:right w:w="0" w:type="dxa"/>
          </w:tblCellMar>
        </w:tblPrEx>
        <w:trPr>
          <w:jc w:val="center"/>
        </w:trPr>
        <w:tc>
          <w:tcPr>
            <w:tcW w:w="1358" w:type="dxa"/>
            <w:tcBorders>
              <w:top w:val="single" w:color="000000" w:sz="4" w:space="0"/>
              <w:left w:val="single" w:color="000000" w:sz="6" w:space="0"/>
              <w:bottom w:val="single" w:color="000000" w:sz="6" w:space="0"/>
              <w:right w:val="single" w:color="000000" w:sz="4" w:space="0"/>
            </w:tcBorders>
            <w:vAlign w:val="center"/>
          </w:tcPr>
          <w:p w14:paraId="289B4362">
            <w:pPr>
              <w:snapToGrid w:val="0"/>
              <w:spacing w:before="108" w:after="108"/>
              <w:rPr>
                <w:rStyle w:val="43"/>
                <w:rFonts w:hint="eastAsia" w:ascii="宋体" w:hAnsi="宋体" w:eastAsia="宋体" w:cs="宋体"/>
                <w:color w:val="auto"/>
                <w:szCs w:val="21"/>
                <w:highlight w:val="none"/>
              </w:rPr>
            </w:pPr>
          </w:p>
        </w:tc>
        <w:tc>
          <w:tcPr>
            <w:tcW w:w="3987" w:type="dxa"/>
            <w:tcBorders>
              <w:top w:val="single" w:color="000000" w:sz="4" w:space="0"/>
              <w:left w:val="single" w:color="000000" w:sz="4" w:space="0"/>
              <w:bottom w:val="single" w:color="000000" w:sz="6" w:space="0"/>
              <w:right w:val="single" w:color="000000" w:sz="4" w:space="0"/>
            </w:tcBorders>
            <w:vAlign w:val="center"/>
          </w:tcPr>
          <w:p w14:paraId="5D9FC3A0">
            <w:pPr>
              <w:snapToGrid w:val="0"/>
              <w:spacing w:before="108" w:after="108"/>
              <w:rPr>
                <w:rStyle w:val="43"/>
                <w:rFonts w:hint="eastAsia" w:ascii="宋体" w:hAnsi="宋体" w:eastAsia="宋体" w:cs="宋体"/>
                <w:color w:val="auto"/>
                <w:szCs w:val="21"/>
                <w:highlight w:val="none"/>
              </w:rPr>
            </w:pPr>
          </w:p>
        </w:tc>
        <w:tc>
          <w:tcPr>
            <w:tcW w:w="2308" w:type="dxa"/>
            <w:tcBorders>
              <w:top w:val="single" w:color="000000" w:sz="4" w:space="0"/>
              <w:left w:val="single" w:color="000000" w:sz="4" w:space="0"/>
              <w:bottom w:val="single" w:color="000000" w:sz="6" w:space="0"/>
              <w:right w:val="single" w:color="000000" w:sz="4" w:space="0"/>
            </w:tcBorders>
            <w:vAlign w:val="center"/>
          </w:tcPr>
          <w:p w14:paraId="79DDEB9C">
            <w:pPr>
              <w:snapToGrid w:val="0"/>
              <w:spacing w:before="108" w:after="108"/>
              <w:rPr>
                <w:rStyle w:val="43"/>
                <w:rFonts w:hint="eastAsia" w:ascii="宋体" w:hAnsi="宋体" w:eastAsia="宋体" w:cs="宋体"/>
                <w:color w:val="auto"/>
                <w:szCs w:val="21"/>
                <w:highlight w:val="none"/>
              </w:rPr>
            </w:pPr>
          </w:p>
        </w:tc>
        <w:tc>
          <w:tcPr>
            <w:tcW w:w="1382" w:type="dxa"/>
            <w:tcBorders>
              <w:top w:val="single" w:color="000000" w:sz="4" w:space="0"/>
              <w:left w:val="single" w:color="000000" w:sz="4" w:space="0"/>
              <w:bottom w:val="single" w:color="000000" w:sz="6" w:space="0"/>
              <w:right w:val="single" w:color="000000" w:sz="6" w:space="0"/>
            </w:tcBorders>
            <w:vAlign w:val="center"/>
          </w:tcPr>
          <w:p w14:paraId="62CBB3EF">
            <w:pPr>
              <w:snapToGrid w:val="0"/>
              <w:spacing w:before="108" w:after="108"/>
              <w:rPr>
                <w:rStyle w:val="43"/>
                <w:rFonts w:hint="eastAsia" w:ascii="宋体" w:hAnsi="宋体" w:eastAsia="宋体" w:cs="宋体"/>
                <w:color w:val="auto"/>
                <w:szCs w:val="21"/>
                <w:highlight w:val="none"/>
              </w:rPr>
            </w:pPr>
          </w:p>
        </w:tc>
      </w:tr>
    </w:tbl>
    <w:p w14:paraId="215A8AE5">
      <w:pPr>
        <w:tabs>
          <w:tab w:val="left" w:pos="318"/>
        </w:tabs>
        <w:snapToGrid w:val="0"/>
        <w:spacing w:line="400" w:lineRule="exact"/>
        <w:ind w:left="525" w:hanging="525"/>
        <w:rPr>
          <w:rStyle w:val="43"/>
          <w:rFonts w:hint="eastAsia" w:ascii="宋体" w:hAnsi="宋体" w:eastAsia="宋体" w:cs="宋体"/>
          <w:color w:val="auto"/>
          <w:sz w:val="21"/>
          <w:szCs w:val="21"/>
          <w:highlight w:val="none"/>
        </w:rPr>
      </w:pPr>
      <w:r>
        <w:rPr>
          <w:rStyle w:val="43"/>
          <w:rFonts w:hint="eastAsia" w:ascii="宋体" w:hAnsi="宋体" w:eastAsia="宋体" w:cs="宋体"/>
          <w:color w:val="auto"/>
          <w:sz w:val="21"/>
          <w:szCs w:val="21"/>
          <w:highlight w:val="none"/>
        </w:rPr>
        <w:t>注：</w:t>
      </w:r>
    </w:p>
    <w:p w14:paraId="7DA68DC3">
      <w:pPr>
        <w:numPr>
          <w:ilvl w:val="0"/>
          <w:numId w:val="7"/>
        </w:numPr>
        <w:tabs>
          <w:tab w:val="left" w:pos="318"/>
        </w:tabs>
        <w:snapToGrid w:val="0"/>
        <w:spacing w:line="276" w:lineRule="auto"/>
        <w:ind w:left="525" w:hanging="525"/>
        <w:jc w:val="left"/>
        <w:rPr>
          <w:rStyle w:val="43"/>
          <w:rFonts w:hint="eastAsia" w:ascii="宋体" w:hAnsi="宋体" w:eastAsia="宋体" w:cs="宋体"/>
          <w:bCs/>
          <w:color w:val="auto"/>
          <w:sz w:val="21"/>
          <w:szCs w:val="21"/>
          <w:highlight w:val="none"/>
          <w:lang w:val="zh-CN"/>
        </w:rPr>
      </w:pPr>
      <w:r>
        <w:rPr>
          <w:rStyle w:val="43"/>
          <w:rFonts w:hint="eastAsia" w:ascii="宋体" w:hAnsi="宋体" w:eastAsia="宋体" w:cs="宋体"/>
          <w:bCs/>
          <w:color w:val="auto"/>
          <w:sz w:val="21"/>
          <w:szCs w:val="21"/>
          <w:highlight w:val="none"/>
          <w:lang w:eastAsia="zh-CN"/>
        </w:rPr>
        <w:t>供应商</w:t>
      </w:r>
      <w:r>
        <w:rPr>
          <w:rStyle w:val="43"/>
          <w:rFonts w:hint="eastAsia" w:ascii="宋体" w:hAnsi="宋体" w:eastAsia="宋体" w:cs="宋体"/>
          <w:color w:val="auto"/>
          <w:sz w:val="21"/>
          <w:szCs w:val="21"/>
          <w:highlight w:val="none"/>
        </w:rPr>
        <w:t>应对</w:t>
      </w:r>
      <w:r>
        <w:rPr>
          <w:rStyle w:val="43"/>
          <w:rFonts w:hint="eastAsia" w:ascii="宋体" w:hAnsi="宋体" w:eastAsia="宋体" w:cs="宋体"/>
          <w:color w:val="auto"/>
          <w:sz w:val="21"/>
          <w:szCs w:val="21"/>
          <w:highlight w:val="none"/>
          <w:lang w:eastAsia="zh-CN"/>
        </w:rPr>
        <w:t>比选</w:t>
      </w:r>
      <w:r>
        <w:rPr>
          <w:rStyle w:val="43"/>
          <w:rFonts w:hint="eastAsia" w:ascii="宋体" w:hAnsi="宋体" w:eastAsia="宋体" w:cs="宋体"/>
          <w:color w:val="auto"/>
          <w:sz w:val="21"/>
          <w:szCs w:val="21"/>
          <w:highlight w:val="none"/>
        </w:rPr>
        <w:t>文件中的</w:t>
      </w:r>
      <w:r>
        <w:rPr>
          <w:rStyle w:val="43"/>
          <w:rFonts w:hint="eastAsia" w:ascii="宋体" w:hAnsi="宋体" w:eastAsia="宋体" w:cs="宋体"/>
          <w:b/>
          <w:bCs/>
          <w:color w:val="auto"/>
          <w:sz w:val="21"/>
          <w:szCs w:val="21"/>
          <w:highlight w:val="none"/>
        </w:rPr>
        <w:t>“第三章项目需求”</w:t>
      </w:r>
      <w:r>
        <w:rPr>
          <w:rStyle w:val="43"/>
          <w:rFonts w:hint="eastAsia" w:ascii="宋体" w:hAnsi="宋体" w:eastAsia="宋体" w:cs="宋体"/>
          <w:color w:val="auto"/>
          <w:sz w:val="21"/>
          <w:szCs w:val="21"/>
          <w:highlight w:val="none"/>
        </w:rPr>
        <w:t>进行偏离说明，填写</w:t>
      </w:r>
      <w:r>
        <w:rPr>
          <w:rStyle w:val="43"/>
          <w:rFonts w:hint="eastAsia" w:ascii="宋体" w:hAnsi="宋体" w:eastAsia="宋体" w:cs="宋体"/>
          <w:b/>
          <w:bCs/>
          <w:color w:val="auto"/>
          <w:sz w:val="21"/>
          <w:szCs w:val="21"/>
          <w:highlight w:val="none"/>
          <w:lang w:val="en-US" w:eastAsia="zh-CN"/>
        </w:rPr>
        <w:t>商务</w:t>
      </w:r>
      <w:r>
        <w:rPr>
          <w:rStyle w:val="43"/>
          <w:rFonts w:hint="eastAsia" w:ascii="宋体" w:hAnsi="宋体" w:eastAsia="宋体" w:cs="宋体"/>
          <w:b/>
          <w:bCs/>
          <w:color w:val="auto"/>
          <w:sz w:val="21"/>
          <w:szCs w:val="21"/>
          <w:highlight w:val="none"/>
        </w:rPr>
        <w:t>技术条款响应一览表</w:t>
      </w:r>
      <w:r>
        <w:rPr>
          <w:rStyle w:val="43"/>
          <w:rFonts w:hint="eastAsia" w:ascii="宋体" w:hAnsi="宋体" w:eastAsia="宋体" w:cs="宋体"/>
          <w:b/>
          <w:color w:val="auto"/>
          <w:sz w:val="21"/>
          <w:szCs w:val="21"/>
          <w:highlight w:val="none"/>
        </w:rPr>
        <w:t>。</w:t>
      </w:r>
      <w:r>
        <w:rPr>
          <w:rStyle w:val="43"/>
          <w:rFonts w:hint="eastAsia" w:ascii="宋体" w:hAnsi="宋体" w:eastAsia="宋体" w:cs="宋体"/>
          <w:bCs/>
          <w:color w:val="auto"/>
          <w:sz w:val="21"/>
          <w:szCs w:val="21"/>
          <w:highlight w:val="none"/>
          <w:lang w:val="zh-CN"/>
        </w:rPr>
        <w:t>不完全响应的，必须在偏离表中列示；列示不全的，视同故意隐瞒。</w:t>
      </w:r>
    </w:p>
    <w:p w14:paraId="7BB02AE8">
      <w:pPr>
        <w:snapToGrid w:val="0"/>
        <w:spacing w:line="276" w:lineRule="auto"/>
        <w:ind w:left="525" w:hanging="525"/>
        <w:rPr>
          <w:rStyle w:val="43"/>
          <w:rFonts w:hint="eastAsia" w:ascii="宋体" w:hAnsi="宋体" w:eastAsia="宋体" w:cs="宋体"/>
          <w:color w:val="auto"/>
          <w:sz w:val="21"/>
          <w:szCs w:val="21"/>
          <w:highlight w:val="none"/>
        </w:rPr>
      </w:pPr>
      <w:r>
        <w:rPr>
          <w:rStyle w:val="43"/>
          <w:rFonts w:hint="eastAsia" w:ascii="宋体" w:hAnsi="宋体" w:eastAsia="宋体" w:cs="宋体"/>
          <w:color w:val="auto"/>
          <w:sz w:val="21"/>
          <w:szCs w:val="21"/>
          <w:highlight w:val="none"/>
        </w:rPr>
        <w:t>（2）偏离包括正、负偏离，正偏离指</w:t>
      </w:r>
      <w:r>
        <w:rPr>
          <w:rStyle w:val="43"/>
          <w:rFonts w:hint="eastAsia" w:ascii="宋体" w:hAnsi="宋体" w:eastAsia="宋体" w:cs="宋体"/>
          <w:bCs/>
          <w:color w:val="auto"/>
          <w:sz w:val="21"/>
          <w:szCs w:val="21"/>
          <w:highlight w:val="none"/>
          <w:lang w:eastAsia="zh-CN"/>
        </w:rPr>
        <w:t>供应商</w:t>
      </w:r>
      <w:r>
        <w:rPr>
          <w:rStyle w:val="43"/>
          <w:rFonts w:hint="eastAsia" w:ascii="宋体" w:hAnsi="宋体" w:eastAsia="宋体" w:cs="宋体"/>
          <w:color w:val="auto"/>
          <w:sz w:val="21"/>
          <w:szCs w:val="21"/>
          <w:highlight w:val="none"/>
        </w:rPr>
        <w:t>的响应高于</w:t>
      </w:r>
      <w:r>
        <w:rPr>
          <w:rStyle w:val="43"/>
          <w:rFonts w:hint="eastAsia" w:ascii="宋体" w:hAnsi="宋体" w:eastAsia="宋体" w:cs="宋体"/>
          <w:color w:val="auto"/>
          <w:sz w:val="21"/>
          <w:szCs w:val="21"/>
          <w:highlight w:val="none"/>
          <w:lang w:eastAsia="zh-CN"/>
        </w:rPr>
        <w:t>比选</w:t>
      </w:r>
      <w:r>
        <w:rPr>
          <w:rStyle w:val="43"/>
          <w:rFonts w:hint="eastAsia" w:ascii="宋体" w:hAnsi="宋体" w:eastAsia="宋体" w:cs="宋体"/>
          <w:color w:val="auto"/>
          <w:sz w:val="21"/>
          <w:szCs w:val="21"/>
          <w:highlight w:val="none"/>
        </w:rPr>
        <w:t>文件要求，负偏离指</w:t>
      </w:r>
      <w:r>
        <w:rPr>
          <w:rStyle w:val="43"/>
          <w:rFonts w:hint="eastAsia" w:ascii="宋体" w:hAnsi="宋体" w:eastAsia="宋体" w:cs="宋体"/>
          <w:color w:val="auto"/>
          <w:sz w:val="21"/>
          <w:szCs w:val="21"/>
          <w:highlight w:val="none"/>
          <w:lang w:eastAsia="zh-CN"/>
        </w:rPr>
        <w:t>供应商</w:t>
      </w:r>
      <w:r>
        <w:rPr>
          <w:rStyle w:val="43"/>
          <w:rFonts w:hint="eastAsia" w:ascii="宋体" w:hAnsi="宋体" w:eastAsia="宋体" w:cs="宋体"/>
          <w:color w:val="auto"/>
          <w:sz w:val="21"/>
          <w:szCs w:val="21"/>
          <w:highlight w:val="none"/>
        </w:rPr>
        <w:t>的响应低于</w:t>
      </w:r>
      <w:r>
        <w:rPr>
          <w:rStyle w:val="43"/>
          <w:rFonts w:hint="eastAsia" w:ascii="宋体" w:hAnsi="宋体" w:eastAsia="宋体" w:cs="宋体"/>
          <w:color w:val="auto"/>
          <w:sz w:val="21"/>
          <w:szCs w:val="21"/>
          <w:highlight w:val="none"/>
          <w:lang w:eastAsia="zh-CN"/>
        </w:rPr>
        <w:t>比选</w:t>
      </w:r>
      <w:r>
        <w:rPr>
          <w:rStyle w:val="43"/>
          <w:rFonts w:hint="eastAsia" w:ascii="宋体" w:hAnsi="宋体" w:eastAsia="宋体" w:cs="宋体"/>
          <w:color w:val="auto"/>
          <w:sz w:val="21"/>
          <w:szCs w:val="21"/>
          <w:highlight w:val="none"/>
        </w:rPr>
        <w:t>文件要求。如无偏离，请在表中填写</w:t>
      </w:r>
      <w:r>
        <w:rPr>
          <w:rStyle w:val="43"/>
          <w:rFonts w:hint="eastAsia" w:ascii="宋体" w:hAnsi="宋体" w:eastAsia="宋体" w:cs="宋体"/>
          <w:b/>
          <w:color w:val="auto"/>
          <w:sz w:val="21"/>
          <w:szCs w:val="21"/>
          <w:highlight w:val="none"/>
        </w:rPr>
        <w:t>“无偏离”或“全部满足要求”</w:t>
      </w:r>
      <w:r>
        <w:rPr>
          <w:rStyle w:val="43"/>
          <w:rFonts w:hint="eastAsia" w:ascii="宋体" w:hAnsi="宋体" w:eastAsia="宋体" w:cs="宋体"/>
          <w:color w:val="auto"/>
          <w:sz w:val="21"/>
          <w:szCs w:val="21"/>
          <w:highlight w:val="none"/>
        </w:rPr>
        <w:t>，即表明</w:t>
      </w:r>
      <w:r>
        <w:rPr>
          <w:rStyle w:val="43"/>
          <w:rFonts w:hint="eastAsia" w:ascii="宋体" w:hAnsi="宋体" w:eastAsia="宋体" w:cs="宋体"/>
          <w:bCs/>
          <w:color w:val="auto"/>
          <w:sz w:val="21"/>
          <w:szCs w:val="21"/>
          <w:highlight w:val="none"/>
          <w:lang w:eastAsia="zh-CN"/>
        </w:rPr>
        <w:t>供应商</w:t>
      </w:r>
      <w:r>
        <w:rPr>
          <w:rStyle w:val="43"/>
          <w:rFonts w:hint="eastAsia" w:ascii="宋体" w:hAnsi="宋体" w:eastAsia="宋体" w:cs="宋体"/>
          <w:color w:val="auto"/>
          <w:sz w:val="21"/>
          <w:szCs w:val="21"/>
          <w:highlight w:val="none"/>
        </w:rPr>
        <w:t>接受</w:t>
      </w:r>
      <w:r>
        <w:rPr>
          <w:rStyle w:val="43"/>
          <w:rFonts w:hint="eastAsia" w:ascii="宋体" w:hAnsi="宋体" w:eastAsia="宋体" w:cs="宋体"/>
          <w:color w:val="auto"/>
          <w:sz w:val="21"/>
          <w:szCs w:val="21"/>
          <w:highlight w:val="none"/>
          <w:lang w:eastAsia="zh-CN"/>
        </w:rPr>
        <w:t>比选</w:t>
      </w:r>
      <w:r>
        <w:rPr>
          <w:rStyle w:val="43"/>
          <w:rFonts w:hint="eastAsia" w:ascii="宋体" w:hAnsi="宋体" w:eastAsia="宋体" w:cs="宋体"/>
          <w:color w:val="auto"/>
          <w:sz w:val="21"/>
          <w:szCs w:val="21"/>
          <w:highlight w:val="none"/>
        </w:rPr>
        <w:t>文件中的所有条款。</w:t>
      </w:r>
    </w:p>
    <w:p w14:paraId="20B70E23">
      <w:pPr>
        <w:snapToGrid w:val="0"/>
        <w:spacing w:line="276" w:lineRule="auto"/>
        <w:ind w:left="525" w:hanging="525"/>
        <w:rPr>
          <w:rStyle w:val="43"/>
          <w:rFonts w:hint="eastAsia" w:ascii="宋体" w:hAnsi="宋体" w:eastAsia="宋体" w:cs="宋体"/>
          <w:color w:val="auto"/>
          <w:sz w:val="21"/>
          <w:szCs w:val="21"/>
          <w:highlight w:val="none"/>
        </w:rPr>
      </w:pPr>
      <w:r>
        <w:rPr>
          <w:rStyle w:val="43"/>
          <w:rFonts w:hint="eastAsia" w:ascii="宋体" w:hAnsi="宋体" w:eastAsia="宋体" w:cs="宋体"/>
          <w:color w:val="auto"/>
          <w:sz w:val="21"/>
          <w:szCs w:val="21"/>
          <w:highlight w:val="none"/>
        </w:rPr>
        <w:t>（3）此表所填内容为</w:t>
      </w:r>
      <w:r>
        <w:rPr>
          <w:rStyle w:val="43"/>
          <w:rFonts w:hint="eastAsia" w:ascii="宋体" w:hAnsi="宋体" w:eastAsia="宋体" w:cs="宋体"/>
          <w:color w:val="auto"/>
          <w:sz w:val="21"/>
          <w:szCs w:val="21"/>
          <w:highlight w:val="none"/>
          <w:lang w:eastAsia="zh-CN"/>
        </w:rPr>
        <w:t>供应商</w:t>
      </w:r>
      <w:r>
        <w:rPr>
          <w:rStyle w:val="43"/>
          <w:rFonts w:hint="eastAsia" w:ascii="宋体" w:hAnsi="宋体" w:eastAsia="宋体" w:cs="宋体"/>
          <w:color w:val="auto"/>
          <w:sz w:val="21"/>
          <w:szCs w:val="21"/>
          <w:highlight w:val="none"/>
        </w:rPr>
        <w:t>根据项目需求偏离的所有内容，其他未填内容，均表明</w:t>
      </w:r>
      <w:r>
        <w:rPr>
          <w:rStyle w:val="43"/>
          <w:rFonts w:hint="eastAsia" w:ascii="宋体" w:hAnsi="宋体" w:eastAsia="宋体" w:cs="宋体"/>
          <w:color w:val="auto"/>
          <w:sz w:val="21"/>
          <w:szCs w:val="21"/>
          <w:highlight w:val="none"/>
          <w:lang w:eastAsia="zh-CN"/>
        </w:rPr>
        <w:t>供应商</w:t>
      </w:r>
      <w:r>
        <w:rPr>
          <w:rStyle w:val="43"/>
          <w:rFonts w:hint="eastAsia" w:ascii="宋体" w:hAnsi="宋体" w:eastAsia="宋体" w:cs="宋体"/>
          <w:color w:val="auto"/>
          <w:sz w:val="21"/>
          <w:szCs w:val="21"/>
          <w:highlight w:val="none"/>
        </w:rPr>
        <w:t>满足</w:t>
      </w:r>
      <w:r>
        <w:rPr>
          <w:rStyle w:val="43"/>
          <w:rFonts w:hint="eastAsia" w:ascii="宋体" w:hAnsi="宋体" w:eastAsia="宋体" w:cs="宋体"/>
          <w:color w:val="auto"/>
          <w:sz w:val="21"/>
          <w:szCs w:val="21"/>
          <w:highlight w:val="none"/>
          <w:lang w:eastAsia="zh-CN"/>
        </w:rPr>
        <w:t>比选</w:t>
      </w:r>
      <w:r>
        <w:rPr>
          <w:rStyle w:val="43"/>
          <w:rFonts w:hint="eastAsia" w:ascii="宋体" w:hAnsi="宋体" w:eastAsia="宋体" w:cs="宋体"/>
          <w:color w:val="auto"/>
          <w:sz w:val="21"/>
          <w:szCs w:val="21"/>
          <w:highlight w:val="none"/>
        </w:rPr>
        <w:t>文件的要求。</w:t>
      </w:r>
    </w:p>
    <w:p w14:paraId="5C513A33">
      <w:pPr>
        <w:snapToGrid w:val="0"/>
        <w:spacing w:line="276" w:lineRule="auto"/>
        <w:ind w:left="525" w:hanging="525"/>
        <w:rPr>
          <w:rStyle w:val="43"/>
          <w:rFonts w:hint="eastAsia" w:ascii="宋体" w:hAnsi="宋体" w:eastAsia="宋体" w:cs="宋体"/>
          <w:b/>
          <w:bCs/>
          <w:color w:val="auto"/>
          <w:sz w:val="21"/>
          <w:szCs w:val="21"/>
          <w:highlight w:val="none"/>
        </w:rPr>
      </w:pPr>
      <w:r>
        <w:rPr>
          <w:rStyle w:val="43"/>
          <w:rFonts w:hint="eastAsia" w:ascii="宋体" w:hAnsi="宋体" w:eastAsia="宋体" w:cs="宋体"/>
          <w:b/>
          <w:bCs/>
          <w:color w:val="auto"/>
          <w:sz w:val="21"/>
          <w:szCs w:val="21"/>
          <w:highlight w:val="none"/>
          <w:lang w:val="en-US" w:eastAsia="zh-CN"/>
        </w:rPr>
        <w:t>（4）</w:t>
      </w:r>
      <w:r>
        <w:rPr>
          <w:rStyle w:val="43"/>
          <w:rFonts w:hint="eastAsia" w:ascii="宋体" w:hAnsi="宋体" w:eastAsia="宋体" w:cs="宋体"/>
          <w:b/>
          <w:bCs/>
          <w:color w:val="auto"/>
          <w:sz w:val="21"/>
          <w:szCs w:val="21"/>
          <w:highlight w:val="none"/>
        </w:rPr>
        <w:t>请提供相关证明材料佐证。</w:t>
      </w:r>
    </w:p>
    <w:p w14:paraId="2E2FA568">
      <w:pPr>
        <w:snapToGrid w:val="0"/>
        <w:jc w:val="left"/>
        <w:rPr>
          <w:rStyle w:val="43"/>
          <w:rFonts w:hint="eastAsia" w:ascii="宋体" w:hAnsi="宋体" w:eastAsia="宋体" w:cs="宋体"/>
          <w:color w:val="auto"/>
          <w:szCs w:val="21"/>
          <w:highlight w:val="none"/>
          <w:u w:val="single"/>
        </w:rPr>
      </w:pPr>
      <w:r>
        <w:rPr>
          <w:rStyle w:val="43"/>
          <w:rFonts w:hint="eastAsia" w:ascii="宋体" w:hAnsi="宋体" w:eastAsia="宋体" w:cs="宋体"/>
          <w:color w:val="auto"/>
          <w:szCs w:val="21"/>
          <w:highlight w:val="none"/>
          <w:lang w:eastAsia="zh-CN"/>
        </w:rPr>
        <w:t>供应商</w:t>
      </w:r>
      <w:r>
        <w:rPr>
          <w:rStyle w:val="43"/>
          <w:rFonts w:hint="eastAsia" w:ascii="宋体" w:hAnsi="宋体" w:eastAsia="宋体" w:cs="宋体"/>
          <w:color w:val="auto"/>
          <w:szCs w:val="21"/>
          <w:highlight w:val="none"/>
        </w:rPr>
        <w:t>（盖章）：</w:t>
      </w:r>
    </w:p>
    <w:p w14:paraId="60DFAED2">
      <w:pPr>
        <w:snapToGrid w:val="0"/>
        <w:jc w:val="left"/>
        <w:rPr>
          <w:rStyle w:val="43"/>
          <w:rFonts w:hint="eastAsia" w:ascii="宋体" w:hAnsi="宋体" w:eastAsia="宋体" w:cs="宋体"/>
          <w:color w:val="auto"/>
          <w:szCs w:val="21"/>
          <w:highlight w:val="none"/>
        </w:rPr>
      </w:pPr>
      <w:r>
        <w:rPr>
          <w:rStyle w:val="43"/>
          <w:rFonts w:hint="eastAsia" w:ascii="宋体" w:hAnsi="宋体" w:eastAsia="宋体" w:cs="宋体"/>
          <w:color w:val="auto"/>
          <w:szCs w:val="21"/>
          <w:highlight w:val="none"/>
        </w:rPr>
        <w:t>法定代表人或其委托代理人：（签字或盖章）</w:t>
      </w:r>
    </w:p>
    <w:p w14:paraId="0B9B05CF">
      <w:pPr>
        <w:snapToGrid w:val="0"/>
        <w:jc w:val="left"/>
        <w:rPr>
          <w:rStyle w:val="43"/>
          <w:rFonts w:hint="eastAsia" w:ascii="宋体" w:hAnsi="宋体" w:eastAsia="宋体" w:cs="宋体"/>
          <w:color w:val="auto"/>
          <w:szCs w:val="21"/>
          <w:highlight w:val="none"/>
        </w:rPr>
      </w:pPr>
      <w:r>
        <w:rPr>
          <w:rStyle w:val="43"/>
          <w:rFonts w:hint="eastAsia" w:ascii="宋体" w:hAnsi="宋体" w:eastAsia="宋体" w:cs="宋体"/>
          <w:color w:val="auto"/>
          <w:szCs w:val="21"/>
          <w:highlight w:val="none"/>
        </w:rPr>
        <w:t>日期：  年  月  日</w:t>
      </w:r>
    </w:p>
    <w:p w14:paraId="68F9358F">
      <w:pPr>
        <w:snapToGrid w:val="0"/>
        <w:rPr>
          <w:rStyle w:val="43"/>
          <w:rFonts w:hint="eastAsia" w:ascii="宋体" w:hAnsi="宋体" w:eastAsia="宋体" w:cs="宋体"/>
          <w:color w:val="auto"/>
          <w:highlight w:val="none"/>
        </w:rPr>
      </w:pPr>
    </w:p>
    <w:p w14:paraId="5EBB9A17">
      <w:pPr>
        <w:snapToGrid w:val="0"/>
        <w:spacing w:line="700" w:lineRule="exact"/>
        <w:jc w:val="left"/>
        <w:rPr>
          <w:rStyle w:val="43"/>
          <w:rFonts w:hint="eastAsia" w:ascii="宋体" w:hAnsi="宋体" w:eastAsia="宋体" w:cs="宋体"/>
          <w:b/>
          <w:bCs/>
          <w:color w:val="auto"/>
          <w:sz w:val="24"/>
          <w:szCs w:val="21"/>
          <w:highlight w:val="none"/>
        </w:rPr>
      </w:pPr>
    </w:p>
    <w:p w14:paraId="453F5CE7">
      <w:pPr>
        <w:snapToGrid w:val="0"/>
        <w:spacing w:line="700" w:lineRule="exact"/>
        <w:jc w:val="left"/>
        <w:rPr>
          <w:rStyle w:val="43"/>
          <w:rFonts w:hint="eastAsia" w:ascii="宋体" w:hAnsi="宋体" w:eastAsia="宋体" w:cs="宋体"/>
          <w:b/>
          <w:bCs/>
          <w:color w:val="auto"/>
          <w:sz w:val="24"/>
          <w:szCs w:val="21"/>
          <w:highlight w:val="none"/>
        </w:rPr>
      </w:pPr>
      <w:r>
        <w:rPr>
          <w:rStyle w:val="43"/>
          <w:rFonts w:hint="eastAsia" w:ascii="宋体" w:hAnsi="宋体" w:eastAsia="宋体" w:cs="宋体"/>
          <w:b/>
          <w:bCs/>
          <w:color w:val="auto"/>
          <w:sz w:val="24"/>
          <w:szCs w:val="21"/>
          <w:highlight w:val="none"/>
        </w:rPr>
        <w:br w:type="page"/>
      </w:r>
      <w:r>
        <w:rPr>
          <w:rStyle w:val="43"/>
          <w:rFonts w:hint="eastAsia" w:ascii="宋体" w:hAnsi="宋体" w:eastAsia="宋体" w:cs="宋体"/>
          <w:b/>
          <w:bCs/>
          <w:color w:val="auto"/>
          <w:sz w:val="24"/>
          <w:szCs w:val="21"/>
          <w:highlight w:val="none"/>
        </w:rPr>
        <w:t>C</w:t>
      </w:r>
      <w:r>
        <w:rPr>
          <w:rStyle w:val="43"/>
          <w:rFonts w:hint="eastAsia" w:ascii="宋体" w:hAnsi="宋体" w:eastAsia="宋体" w:cs="宋体"/>
          <w:b/>
          <w:bCs/>
          <w:color w:val="auto"/>
          <w:sz w:val="24"/>
          <w:szCs w:val="21"/>
          <w:highlight w:val="none"/>
          <w:lang w:val="en-US" w:eastAsia="zh-CN"/>
        </w:rPr>
        <w:t>报价响应文件（</w:t>
      </w:r>
      <w:r>
        <w:rPr>
          <w:rStyle w:val="43"/>
          <w:rFonts w:hint="eastAsia" w:ascii="宋体" w:hAnsi="宋体" w:eastAsia="宋体" w:cs="宋体"/>
          <w:b/>
          <w:bCs/>
          <w:color w:val="auto"/>
          <w:sz w:val="24"/>
          <w:szCs w:val="21"/>
          <w:highlight w:val="none"/>
        </w:rPr>
        <w:t>单独密封）</w:t>
      </w:r>
    </w:p>
    <w:p w14:paraId="2E9A8B34">
      <w:pPr>
        <w:snapToGrid w:val="0"/>
        <w:spacing w:line="500" w:lineRule="exact"/>
        <w:rPr>
          <w:rStyle w:val="43"/>
          <w:rFonts w:hint="eastAsia" w:ascii="宋体" w:hAnsi="宋体" w:eastAsia="宋体" w:cs="宋体"/>
          <w:b/>
          <w:bCs/>
          <w:color w:val="auto"/>
          <w:sz w:val="24"/>
          <w:szCs w:val="21"/>
          <w:highlight w:val="none"/>
        </w:rPr>
      </w:pPr>
    </w:p>
    <w:p w14:paraId="69C9A997">
      <w:pPr>
        <w:snapToGrid w:val="0"/>
        <w:spacing w:line="500" w:lineRule="exact"/>
        <w:jc w:val="center"/>
        <w:rPr>
          <w:rStyle w:val="43"/>
          <w:rFonts w:hint="eastAsia" w:ascii="宋体" w:hAnsi="宋体" w:eastAsia="宋体" w:cs="宋体"/>
          <w:b/>
          <w:bCs/>
          <w:color w:val="auto"/>
          <w:sz w:val="24"/>
          <w:szCs w:val="21"/>
          <w:highlight w:val="none"/>
        </w:rPr>
      </w:pPr>
      <w:r>
        <w:rPr>
          <w:rStyle w:val="43"/>
          <w:rFonts w:hint="eastAsia" w:ascii="宋体" w:hAnsi="宋体" w:eastAsia="宋体" w:cs="宋体"/>
          <w:b/>
          <w:bCs/>
          <w:color w:val="auto"/>
          <w:sz w:val="24"/>
          <w:szCs w:val="21"/>
          <w:highlight w:val="none"/>
          <w:lang w:val="en-US" w:eastAsia="zh-CN"/>
        </w:rPr>
        <w:t>1.比选</w:t>
      </w:r>
      <w:r>
        <w:rPr>
          <w:rStyle w:val="43"/>
          <w:rFonts w:hint="eastAsia" w:ascii="宋体" w:hAnsi="宋体" w:eastAsia="宋体" w:cs="宋体"/>
          <w:b/>
          <w:bCs/>
          <w:color w:val="auto"/>
          <w:sz w:val="24"/>
          <w:szCs w:val="21"/>
          <w:highlight w:val="none"/>
        </w:rPr>
        <w:t>响应报价表</w:t>
      </w:r>
    </w:p>
    <w:p w14:paraId="2E916863">
      <w:pPr>
        <w:snapToGrid w:val="0"/>
        <w:spacing w:line="500" w:lineRule="exact"/>
        <w:rPr>
          <w:rStyle w:val="43"/>
          <w:rFonts w:hint="eastAsia" w:ascii="宋体" w:hAnsi="宋体" w:eastAsia="宋体" w:cs="宋体"/>
          <w:color w:val="auto"/>
          <w:sz w:val="24"/>
          <w:szCs w:val="21"/>
          <w:highlight w:val="none"/>
        </w:rPr>
      </w:pPr>
    </w:p>
    <w:tbl>
      <w:tblPr>
        <w:tblStyle w:val="24"/>
        <w:tblW w:w="995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899"/>
        <w:gridCol w:w="5060"/>
      </w:tblGrid>
      <w:tr w14:paraId="3EA920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743" w:hRule="exact"/>
          <w:jc w:val="center"/>
        </w:trPr>
        <w:tc>
          <w:tcPr>
            <w:tcW w:w="4899" w:type="dxa"/>
            <w:tcBorders>
              <w:top w:val="single" w:color="000000" w:sz="4" w:space="0"/>
              <w:left w:val="single" w:color="000000" w:sz="4" w:space="0"/>
              <w:bottom w:val="single" w:color="000000" w:sz="4" w:space="0"/>
              <w:right w:val="single" w:color="000000" w:sz="4" w:space="0"/>
            </w:tcBorders>
            <w:vAlign w:val="center"/>
          </w:tcPr>
          <w:p w14:paraId="3025EC69">
            <w:pPr>
              <w:snapToGrid w:val="0"/>
              <w:spacing w:line="520" w:lineRule="exact"/>
              <w:ind w:left="1" w:firstLine="27" w:firstLineChars="11"/>
              <w:jc w:val="center"/>
              <w:textAlignment w:val="bottom"/>
              <w:rPr>
                <w:rStyle w:val="43"/>
                <w:rFonts w:hint="eastAsia" w:ascii="宋体" w:hAnsi="宋体" w:eastAsia="宋体" w:cs="宋体"/>
                <w:b/>
                <w:color w:val="auto"/>
                <w:kern w:val="0"/>
                <w:sz w:val="24"/>
                <w:szCs w:val="24"/>
                <w:highlight w:val="none"/>
              </w:rPr>
            </w:pPr>
            <w:r>
              <w:rPr>
                <w:rStyle w:val="43"/>
                <w:rFonts w:hint="eastAsia" w:ascii="宋体" w:hAnsi="宋体" w:eastAsia="宋体" w:cs="宋体"/>
                <w:b/>
                <w:color w:val="auto"/>
                <w:kern w:val="0"/>
                <w:sz w:val="24"/>
                <w:szCs w:val="24"/>
                <w:highlight w:val="none"/>
              </w:rPr>
              <w:t>项目名称</w:t>
            </w:r>
          </w:p>
        </w:tc>
        <w:tc>
          <w:tcPr>
            <w:tcW w:w="5060" w:type="dxa"/>
            <w:tcBorders>
              <w:top w:val="single" w:color="000000" w:sz="4" w:space="0"/>
              <w:left w:val="single" w:color="000000" w:sz="4" w:space="0"/>
              <w:bottom w:val="single" w:color="000000" w:sz="4" w:space="0"/>
              <w:right w:val="single" w:color="000000" w:sz="4" w:space="0"/>
            </w:tcBorders>
            <w:vAlign w:val="center"/>
          </w:tcPr>
          <w:p w14:paraId="1EAB955F">
            <w:pPr>
              <w:snapToGrid w:val="0"/>
              <w:spacing w:line="520" w:lineRule="exact"/>
              <w:ind w:left="1" w:firstLine="27" w:firstLineChars="11"/>
              <w:jc w:val="center"/>
              <w:textAlignment w:val="bottom"/>
              <w:rPr>
                <w:rStyle w:val="43"/>
                <w:rFonts w:hint="eastAsia" w:ascii="宋体" w:hAnsi="宋体" w:eastAsia="宋体" w:cs="宋体"/>
                <w:b/>
                <w:color w:val="auto"/>
                <w:kern w:val="0"/>
                <w:sz w:val="24"/>
                <w:szCs w:val="24"/>
                <w:highlight w:val="none"/>
              </w:rPr>
            </w:pPr>
            <w:r>
              <w:rPr>
                <w:rStyle w:val="43"/>
                <w:rFonts w:hint="eastAsia" w:ascii="宋体" w:hAnsi="宋体" w:eastAsia="宋体" w:cs="宋体"/>
                <w:b/>
                <w:color w:val="auto"/>
                <w:sz w:val="24"/>
                <w:szCs w:val="24"/>
                <w:highlight w:val="none"/>
              </w:rPr>
              <w:t>投标报价</w:t>
            </w:r>
          </w:p>
        </w:tc>
      </w:tr>
      <w:tr w14:paraId="448DFD6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86" w:hRule="exact"/>
          <w:jc w:val="center"/>
        </w:trPr>
        <w:tc>
          <w:tcPr>
            <w:tcW w:w="4899" w:type="dxa"/>
            <w:tcBorders>
              <w:top w:val="single" w:color="000000" w:sz="4" w:space="0"/>
              <w:left w:val="single" w:color="000000" w:sz="4" w:space="0"/>
              <w:bottom w:val="single" w:color="000000" w:sz="4" w:space="0"/>
              <w:right w:val="single" w:color="000000" w:sz="4" w:space="0"/>
            </w:tcBorders>
            <w:vAlign w:val="center"/>
          </w:tcPr>
          <w:p w14:paraId="4F588EE8">
            <w:pPr>
              <w:snapToGrid w:val="0"/>
              <w:jc w:val="center"/>
              <w:rPr>
                <w:rStyle w:val="43"/>
                <w:rFonts w:hint="eastAsia" w:ascii="宋体" w:hAnsi="宋体" w:eastAsia="宋体" w:cs="宋体"/>
                <w:color w:val="auto"/>
                <w:kern w:val="0"/>
                <w:sz w:val="20"/>
                <w:highlight w:val="none"/>
              </w:rPr>
            </w:pPr>
          </w:p>
        </w:tc>
        <w:tc>
          <w:tcPr>
            <w:tcW w:w="5060" w:type="dxa"/>
            <w:tcBorders>
              <w:top w:val="single" w:color="000000" w:sz="4" w:space="0"/>
              <w:left w:val="single" w:color="000000" w:sz="4" w:space="0"/>
              <w:bottom w:val="single" w:color="000000" w:sz="4" w:space="0"/>
              <w:right w:val="single" w:color="000000" w:sz="4" w:space="0"/>
            </w:tcBorders>
            <w:vAlign w:val="center"/>
          </w:tcPr>
          <w:p w14:paraId="29D1E5A7">
            <w:pPr>
              <w:snapToGrid w:val="0"/>
              <w:jc w:val="center"/>
              <w:rPr>
                <w:rStyle w:val="43"/>
                <w:rFonts w:hint="default" w:ascii="宋体" w:hAnsi="宋体" w:eastAsia="宋体" w:cs="宋体"/>
                <w:color w:val="auto"/>
                <w:kern w:val="0"/>
                <w:sz w:val="20"/>
                <w:highlight w:val="none"/>
                <w:lang w:val="en-US" w:eastAsia="zh-CN"/>
              </w:rPr>
            </w:pPr>
            <w:r>
              <w:rPr>
                <w:rStyle w:val="43"/>
                <w:rFonts w:hint="eastAsia" w:ascii="宋体" w:hAnsi="宋体" w:eastAsia="宋体" w:cs="宋体"/>
                <w:color w:val="auto"/>
                <w:kern w:val="0"/>
                <w:sz w:val="20"/>
                <w:highlight w:val="none"/>
              </w:rPr>
              <w:t>_________________元</w:t>
            </w:r>
            <w:r>
              <w:rPr>
                <w:rStyle w:val="43"/>
                <w:rFonts w:hint="eastAsia" w:ascii="宋体" w:hAnsi="宋体" w:eastAsia="宋体" w:cs="宋体"/>
                <w:color w:val="auto"/>
                <w:kern w:val="0"/>
                <w:sz w:val="20"/>
                <w:highlight w:val="none"/>
                <w:lang w:val="en-US" w:eastAsia="zh-CN"/>
              </w:rPr>
              <w:t>/个</w:t>
            </w:r>
          </w:p>
          <w:p w14:paraId="08F0CFC0">
            <w:pPr>
              <w:snapToGrid w:val="0"/>
              <w:jc w:val="center"/>
              <w:rPr>
                <w:rStyle w:val="43"/>
                <w:rFonts w:hint="eastAsia" w:ascii="宋体" w:hAnsi="宋体" w:eastAsia="宋体" w:cs="宋体"/>
                <w:color w:val="auto"/>
                <w:kern w:val="0"/>
                <w:sz w:val="20"/>
                <w:highlight w:val="none"/>
              </w:rPr>
            </w:pPr>
          </w:p>
        </w:tc>
      </w:tr>
    </w:tbl>
    <w:p w14:paraId="26832ECB">
      <w:pPr>
        <w:snapToGrid w:val="0"/>
        <w:spacing w:line="500" w:lineRule="exact"/>
        <w:rPr>
          <w:rStyle w:val="43"/>
          <w:rFonts w:hint="eastAsia" w:ascii="宋体" w:hAnsi="宋体" w:eastAsia="宋体" w:cs="宋体"/>
          <w:color w:val="auto"/>
          <w:sz w:val="24"/>
          <w:szCs w:val="21"/>
          <w:highlight w:val="none"/>
        </w:rPr>
      </w:pPr>
    </w:p>
    <w:p w14:paraId="3A2FB18C">
      <w:pPr>
        <w:snapToGrid w:val="0"/>
        <w:spacing w:line="500" w:lineRule="exact"/>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 xml:space="preserve">供应商：（盖章）             </w:t>
      </w:r>
    </w:p>
    <w:p w14:paraId="4405D159">
      <w:pPr>
        <w:snapToGrid w:val="0"/>
        <w:spacing w:line="500" w:lineRule="exact"/>
        <w:rPr>
          <w:rStyle w:val="43"/>
          <w:rFonts w:hint="eastAsia" w:ascii="宋体" w:hAnsi="宋体" w:eastAsia="宋体" w:cs="宋体"/>
          <w:color w:val="auto"/>
          <w:sz w:val="24"/>
          <w:szCs w:val="21"/>
          <w:highlight w:val="none"/>
        </w:rPr>
      </w:pPr>
      <w:r>
        <w:rPr>
          <w:rStyle w:val="43"/>
          <w:rFonts w:hint="eastAsia" w:ascii="宋体" w:hAnsi="宋体" w:eastAsia="宋体" w:cs="宋体"/>
          <w:color w:val="auto"/>
          <w:sz w:val="24"/>
          <w:szCs w:val="21"/>
          <w:highlight w:val="none"/>
        </w:rPr>
        <w:t>法定代表人或被授权人（签字或盖章）：</w:t>
      </w:r>
    </w:p>
    <w:p w14:paraId="259082B3">
      <w:pPr>
        <w:snapToGrid w:val="0"/>
        <w:spacing w:line="500" w:lineRule="exact"/>
        <w:rPr>
          <w:rStyle w:val="43"/>
          <w:rFonts w:hint="eastAsia" w:ascii="宋体" w:hAnsi="宋体" w:eastAsia="宋体" w:cs="宋体"/>
          <w:color w:val="auto"/>
          <w:sz w:val="24"/>
          <w:szCs w:val="24"/>
          <w:highlight w:val="none"/>
        </w:rPr>
      </w:pPr>
      <w:r>
        <w:rPr>
          <w:rStyle w:val="43"/>
          <w:rFonts w:hint="eastAsia" w:ascii="宋体" w:hAnsi="宋体" w:eastAsia="宋体" w:cs="宋体"/>
          <w:color w:val="auto"/>
          <w:sz w:val="24"/>
          <w:szCs w:val="21"/>
          <w:highlight w:val="none"/>
        </w:rPr>
        <w:t>日期</w:t>
      </w:r>
      <w:r>
        <w:rPr>
          <w:rStyle w:val="43"/>
          <w:rFonts w:hint="eastAsia" w:ascii="宋体" w:hAnsi="宋体" w:eastAsia="宋体" w:cs="宋体"/>
          <w:color w:val="auto"/>
          <w:sz w:val="24"/>
          <w:szCs w:val="21"/>
          <w:highlight w:val="none"/>
          <w:lang w:eastAsia="zh-CN"/>
        </w:rPr>
        <w:t>：</w:t>
      </w:r>
    </w:p>
    <w:sectPr>
      <w:headerReference r:id="rId12" w:type="default"/>
      <w:pgSz w:w="11906" w:h="16838"/>
      <w:pgMar w:top="1418" w:right="1418" w:bottom="1418" w:left="1418" w:header="851" w:footer="992" w:gutter="0"/>
      <w:cols w:space="720" w:num="1"/>
      <w:docGrid w:type="lines"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方正仿宋简体">
    <w:altName w:val="微软雅黑"/>
    <w:panose1 w:val="00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创艺简仿宋">
    <w:altName w:val="仿宋"/>
    <w:panose1 w:val="00000000000000000000"/>
    <w:charset w:val="86"/>
    <w:family w:val="auto"/>
    <w:pitch w:val="default"/>
    <w:sig w:usb0="00000000" w:usb1="00000000" w:usb2="00000010" w:usb3="00000000" w:csb0="00040000" w:csb1="00000000"/>
  </w:font>
  <w:font w:name="Menlo">
    <w:altName w:val="Segoe Print"/>
    <w:panose1 w:val="020B0609030804020204"/>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Segoe UI Symbol">
    <w:panose1 w:val="020B0502040204020203"/>
    <w:charset w:val="00"/>
    <w:family w:val="auto"/>
    <w:pitch w:val="default"/>
    <w:sig w:usb0="800001E3" w:usb1="1200FFEF" w:usb2="00040000" w:usb3="04000000" w:csb0="00000001" w:csb1="40000000"/>
  </w:font>
  <w:font w:name="方正黑体_GBK">
    <w:altName w:val="微软雅黑"/>
    <w:panose1 w:val="03000509000000000000"/>
    <w:charset w:val="86"/>
    <w:family w:val="script"/>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F3B43D">
    <w:pPr>
      <w:pStyle w:val="75"/>
      <w:rPr>
        <w:rStyle w:val="43"/>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91A15CC">
                          <w:pPr>
                            <w:pStyle w:val="18"/>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14:paraId="391A15CC">
                    <w:pPr>
                      <w:pStyle w:val="18"/>
                    </w:pPr>
                    <w:r>
                      <w:fldChar w:fldCharType="begin"/>
                    </w:r>
                    <w:r>
                      <w:instrText xml:space="preserve"> PAGE  \* MERGEFORMAT </w:instrText>
                    </w:r>
                    <w:r>
                      <w:fldChar w:fldCharType="separate"/>
                    </w:r>
                    <w:r>
                      <w:t>2</w:t>
                    </w:r>
                    <w:r>
                      <w:fldChar w:fldCharType="end"/>
                    </w:r>
                  </w:p>
                </w:txbxContent>
              </v:textbox>
            </v:shape>
          </w:pict>
        </mc:Fallback>
      </mc:AlternateContent>
    </w:r>
    <w:r>
      <w:rPr>
        <w:rStyle w:val="43"/>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409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2F68AD9C">
                          <w:pPr>
                            <w:pStyle w:val="75"/>
                            <w:rPr>
                              <w:rStyle w:val="43"/>
                            </w:rPr>
                          </w:pPr>
                        </w:p>
                        <w:p w14:paraId="3159A494">
                          <w:pPr>
                            <w:rPr>
                              <w:rStyle w:val="43"/>
                            </w:rPr>
                          </w:pPr>
                        </w:p>
                      </w:txbxContent>
                    </wps:txbx>
                    <wps:bodyPr lIns="0" tIns="0" rIns="0" bIns="0" upright="1"/>
                  </wps:wsp>
                </a:graphicData>
              </a:graphic>
            </wp:anchor>
          </w:drawing>
        </mc:Choice>
        <mc:Fallback>
          <w:pict>
            <v:shape id="4098" o:spid="_x0000_s1026" o:spt="202" type="#_x0000_t202" style="position:absolute;left:0pt;margin-top:0pt;height:144pt;width:144pt;mso-position-horizontal:center;mso-position-horizontal-relative:margin;z-index:251660288;mso-width-relative:page;mso-height-relative:page;" filled="f" stroked="f" coordsize="21600,21600" o:gfxdata="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">
              <v:fill on="f" focussize="0,0"/>
              <v:stroke on="f" weight="1.25pt"/>
              <v:imagedata o:title=""/>
              <o:lock v:ext="edit" aspectratio="f"/>
              <v:textbox inset="0mm,0mm,0mm,0mm">
                <w:txbxContent>
                  <w:p w14:paraId="2F68AD9C">
                    <w:pPr>
                      <w:pStyle w:val="75"/>
                      <w:rPr>
                        <w:rStyle w:val="43"/>
                      </w:rPr>
                    </w:pPr>
                  </w:p>
                  <w:p w14:paraId="3159A494">
                    <w:pPr>
                      <w:rPr>
                        <w:rStyle w:val="43"/>
                      </w:rPr>
                    </w:pPr>
                  </w:p>
                </w:txbxContent>
              </v:textbox>
            </v:shape>
          </w:pict>
        </mc:Fallback>
      </mc:AlternateContent>
    </w:r>
    <w:r>
      <w:rPr>
        <w:rStyle w:val="43"/>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972185" cy="147955"/>
              <wp:effectExtent l="0" t="0" r="0" b="0"/>
              <wp:wrapNone/>
              <wp:docPr id="4" name="4099"/>
              <wp:cNvGraphicFramePr/>
              <a:graphic xmlns:a="http://schemas.openxmlformats.org/drawingml/2006/main">
                <a:graphicData uri="http://schemas.microsoft.com/office/word/2010/wordprocessingShape">
                  <wps:wsp>
                    <wps:cNvSpPr txBox="1"/>
                    <wps:spPr>
                      <a:xfrm>
                        <a:off x="0" y="0"/>
                        <a:ext cx="972185" cy="147955"/>
                      </a:xfrm>
                      <a:prstGeom prst="rect">
                        <a:avLst/>
                      </a:prstGeom>
                      <a:noFill/>
                      <a:ln>
                        <a:noFill/>
                      </a:ln>
                    </wps:spPr>
                    <wps:txbx>
                      <w:txbxContent>
                        <w:p w14:paraId="59B7E5CC">
                          <w:pPr>
                            <w:snapToGrid w:val="0"/>
                            <w:rPr>
                              <w:rStyle w:val="43"/>
                              <w:sz w:val="18"/>
                            </w:rPr>
                          </w:pPr>
                        </w:p>
                        <w:p w14:paraId="65DC79DD">
                          <w:pPr>
                            <w:rPr>
                              <w:rStyle w:val="43"/>
                            </w:rPr>
                          </w:pPr>
                        </w:p>
                      </w:txbxContent>
                    </wps:txbx>
                    <wps:bodyPr lIns="0" tIns="0" rIns="0" bIns="0" upright="1"/>
                  </wps:wsp>
                </a:graphicData>
              </a:graphic>
            </wp:anchor>
          </w:drawing>
        </mc:Choice>
        <mc:Fallback>
          <w:pict>
            <v:shape id="4099" o:spid="_x0000_s1026" o:spt="202" type="#_x0000_t202" style="position:absolute;left:0pt;margin-top:0pt;height:11.65pt;width:76.55pt;mso-position-horizontal:center;mso-position-horizontal-relative:margin;z-index:251660288;mso-width-relative:page;mso-height-relative:page;" filled="f" stroked="f" coordsize="21600,21600" o:gfxdata="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">
              <v:fill on="f" focussize="0,0"/>
              <v:stroke on="f"/>
              <v:imagedata o:title=""/>
              <o:lock v:ext="edit" aspectratio="f"/>
              <v:textbox inset="0mm,0mm,0mm,0mm">
                <w:txbxContent>
                  <w:p w14:paraId="59B7E5CC">
                    <w:pPr>
                      <w:snapToGrid w:val="0"/>
                      <w:rPr>
                        <w:rStyle w:val="43"/>
                        <w:sz w:val="18"/>
                      </w:rPr>
                    </w:pPr>
                  </w:p>
                  <w:p w14:paraId="65DC79DD">
                    <w:pPr>
                      <w:rPr>
                        <w:rStyle w:val="43"/>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409F2C">
    <w:pPr>
      <w:pStyle w:val="75"/>
      <w:framePr w:wrap="around" w:vAnchor="margin" w:hAnchor="text" w:xAlign="right" w:y="1"/>
      <w:rPr>
        <w:rStyle w:val="99"/>
      </w:rPr>
    </w:pPr>
  </w:p>
  <w:p w14:paraId="374063C5">
    <w:pPr>
      <w:pStyle w:val="75"/>
      <w:ind w:right="360" w:firstLine="360"/>
      <w:rPr>
        <w:rStyle w:val="43"/>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5ED13C">
    <w:pPr>
      <w:pStyle w:val="75"/>
      <w:jc w:val="center"/>
      <w:rPr>
        <w:rStyle w:val="43"/>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C13EB25">
                          <w:pPr>
                            <w:pStyle w:val="1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14:paraId="0C13EB25">
                    <w:pPr>
                      <w:pStyle w:val="18"/>
                    </w:pPr>
                    <w:r>
                      <w:fldChar w:fldCharType="begin"/>
                    </w:r>
                    <w:r>
                      <w:instrText xml:space="preserve"> PAGE  \* MERGEFORMAT </w:instrText>
                    </w:r>
                    <w:r>
                      <w:fldChar w:fldCharType="separate"/>
                    </w:r>
                    <w:r>
                      <w:t>1</w:t>
                    </w:r>
                    <w:r>
                      <w:fldChar w:fldCharType="end"/>
                    </w:r>
                  </w:p>
                </w:txbxContent>
              </v:textbox>
            </v:shape>
          </w:pict>
        </mc:Fallback>
      </mc:AlternateContent>
    </w:r>
    <w:r>
      <w:rPr>
        <w:rStyle w:val="43"/>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410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4070DA9E">
                          <w:pPr>
                            <w:pStyle w:val="75"/>
                            <w:rPr>
                              <w:rStyle w:val="43"/>
                            </w:rPr>
                          </w:pPr>
                        </w:p>
                        <w:p w14:paraId="562669DC">
                          <w:pPr>
                            <w:rPr>
                              <w:rStyle w:val="43"/>
                            </w:rPr>
                          </w:pPr>
                        </w:p>
                      </w:txbxContent>
                    </wps:txbx>
                    <wps:bodyPr lIns="0" tIns="0" rIns="0" bIns="0" upright="1"/>
                  </wps:wsp>
                </a:graphicData>
              </a:graphic>
            </wp:anchor>
          </w:drawing>
        </mc:Choice>
        <mc:Fallback>
          <w:pict>
            <v:shape id="4100" o:spid="_x0000_s1026" o:spt="202" type="#_x0000_t202" style="position:absolute;left:0pt;margin-top:0pt;height:144pt;width:144pt;mso-position-horizontal:center;mso-position-horizontal-relative:margin;z-index:251660288;mso-width-relative:page;mso-height-relative:page;" filled="f" stroked="f" coordsize="21600,21600" o:gfxdata="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">
              <v:fill on="f" focussize="0,0"/>
              <v:stroke on="f" weight="1.25pt"/>
              <v:imagedata o:title=""/>
              <o:lock v:ext="edit" aspectratio="f"/>
              <v:textbox inset="0mm,0mm,0mm,0mm">
                <w:txbxContent>
                  <w:p w14:paraId="4070DA9E">
                    <w:pPr>
                      <w:pStyle w:val="75"/>
                      <w:rPr>
                        <w:rStyle w:val="43"/>
                      </w:rPr>
                    </w:pPr>
                  </w:p>
                  <w:p w14:paraId="562669DC">
                    <w:pPr>
                      <w:rPr>
                        <w:rStyle w:val="43"/>
                      </w:rPr>
                    </w:pPr>
                  </w:p>
                </w:txbxContent>
              </v:textbox>
            </v:shape>
          </w:pict>
        </mc:Fallback>
      </mc:AlternateContent>
    </w:r>
    <w:r>
      <w:rPr>
        <w:rStyle w:val="43"/>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857885" cy="147955"/>
              <wp:effectExtent l="0" t="0" r="0" b="0"/>
              <wp:wrapNone/>
              <wp:docPr id="2" name="4101"/>
              <wp:cNvGraphicFramePr/>
              <a:graphic xmlns:a="http://schemas.openxmlformats.org/drawingml/2006/main">
                <a:graphicData uri="http://schemas.microsoft.com/office/word/2010/wordprocessingShape">
                  <wps:wsp>
                    <wps:cNvSpPr txBox="1"/>
                    <wps:spPr>
                      <a:xfrm>
                        <a:off x="0" y="0"/>
                        <a:ext cx="857885" cy="147955"/>
                      </a:xfrm>
                      <a:prstGeom prst="rect">
                        <a:avLst/>
                      </a:prstGeom>
                      <a:noFill/>
                      <a:ln>
                        <a:noFill/>
                      </a:ln>
                    </wps:spPr>
                    <wps:txbx>
                      <w:txbxContent>
                        <w:p w14:paraId="100D84B2">
                          <w:pPr>
                            <w:snapToGrid w:val="0"/>
                            <w:rPr>
                              <w:rStyle w:val="43"/>
                              <w:sz w:val="18"/>
                            </w:rPr>
                          </w:pPr>
                        </w:p>
                        <w:p w14:paraId="29BDE378">
                          <w:pPr>
                            <w:rPr>
                              <w:rStyle w:val="43"/>
                            </w:rPr>
                          </w:pPr>
                        </w:p>
                      </w:txbxContent>
                    </wps:txbx>
                    <wps:bodyPr lIns="0" tIns="0" rIns="0" bIns="0" upright="1"/>
                  </wps:wsp>
                </a:graphicData>
              </a:graphic>
            </wp:anchor>
          </w:drawing>
        </mc:Choice>
        <mc:Fallback>
          <w:pict>
            <v:shape id="4101" o:spid="_x0000_s1026" o:spt="202" type="#_x0000_t202" style="position:absolute;left:0pt;margin-top:0pt;height:11.65pt;width:67.55pt;mso-position-horizontal:center;mso-position-horizontal-relative:margin;z-index:251660288;mso-width-relative:page;mso-height-relative:page;" filled="f" stroked="f" coordsize="21600,21600" o:gfxdata="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">
              <v:fill on="f" focussize="0,0"/>
              <v:stroke on="f"/>
              <v:imagedata o:title=""/>
              <o:lock v:ext="edit" aspectratio="f"/>
              <v:textbox inset="0mm,0mm,0mm,0mm">
                <w:txbxContent>
                  <w:p w14:paraId="100D84B2">
                    <w:pPr>
                      <w:snapToGrid w:val="0"/>
                      <w:rPr>
                        <w:rStyle w:val="43"/>
                        <w:sz w:val="18"/>
                      </w:rPr>
                    </w:pPr>
                  </w:p>
                  <w:p w14:paraId="29BDE378">
                    <w:pPr>
                      <w:rPr>
                        <w:rStyle w:val="43"/>
                      </w:rPr>
                    </w:pP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11615E">
    <w:pPr>
      <w:pStyle w:val="77"/>
      <w:rPr>
        <w:rStyle w:val="43"/>
      </w:rPr>
    </w:pPr>
    <w:r>
      <w:rPr>
        <w:rStyle w:val="43"/>
      </w:rPr>
      <w:t>南</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0E12C1">
    <w:pPr>
      <w:pStyle w:val="77"/>
      <w:rPr>
        <w:rStyle w:val="43"/>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31137B">
    <w:pPr>
      <w:tabs>
        <w:tab w:val="left" w:pos="6300"/>
      </w:tabs>
      <w:snapToGrid w:val="0"/>
      <w:spacing w:line="300" w:lineRule="auto"/>
      <w:rPr>
        <w:rStyle w:val="43"/>
        <w:b/>
        <w:color w:val="000000"/>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928AA9">
    <w:pPr>
      <w:pStyle w:val="77"/>
      <w:pBdr>
        <w:bottom w:val="none" w:color="auto" w:sz="0" w:space="0"/>
      </w:pBdr>
      <w:tabs>
        <w:tab w:val="left" w:pos="540"/>
      </w:tabs>
      <w:jc w:val="both"/>
      <w:rPr>
        <w:rStyle w:val="43"/>
      </w:rPr>
    </w:pPr>
    <w:r>
      <w:rPr>
        <w:rStyle w:val="43"/>
      </w:rPr>
      <w:tab/>
    </w:r>
    <w:r>
      <w:rPr>
        <w:rStyle w:val="43"/>
      </w:rPr>
      <w:tab/>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59E672">
    <w:pPr>
      <w:tabs>
        <w:tab w:val="left" w:pos="6300"/>
      </w:tabs>
      <w:snapToGrid w:val="0"/>
      <w:spacing w:line="300" w:lineRule="auto"/>
      <w:rPr>
        <w:rStyle w:val="43"/>
      </w:rPr>
    </w:pPr>
    <w:r>
      <w:rPr>
        <w:rStyle w:val="43"/>
        <w:b/>
        <w:color w:val="000000"/>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959152A"/>
    <w:multiLevelType w:val="singleLevel"/>
    <w:tmpl w:val="C959152A"/>
    <w:lvl w:ilvl="0" w:tentative="0">
      <w:start w:val="1"/>
      <w:numFmt w:val="bullet"/>
      <w:pStyle w:val="32"/>
      <w:lvlText w:val=""/>
      <w:lvlJc w:val="left"/>
      <w:pPr>
        <w:tabs>
          <w:tab w:val="left" w:pos="780"/>
        </w:tabs>
        <w:ind w:left="780" w:hanging="360"/>
      </w:pPr>
      <w:rPr>
        <w:rFonts w:ascii="Wingdings" w:hAnsi="Wingdings"/>
      </w:rPr>
    </w:lvl>
  </w:abstractNum>
  <w:abstractNum w:abstractNumId="1">
    <w:nsid w:val="D7573C3E"/>
    <w:multiLevelType w:val="singleLevel"/>
    <w:tmpl w:val="D7573C3E"/>
    <w:lvl w:ilvl="0" w:tentative="0">
      <w:start w:val="1"/>
      <w:numFmt w:val="decimal"/>
      <w:pStyle w:val="15"/>
      <w:lvlText w:val="%1."/>
      <w:lvlJc w:val="left"/>
      <w:pPr>
        <w:tabs>
          <w:tab w:val="left" w:pos="2040"/>
        </w:tabs>
        <w:ind w:left="2040" w:hanging="360"/>
      </w:pPr>
    </w:lvl>
  </w:abstractNum>
  <w:abstractNum w:abstractNumId="2">
    <w:nsid w:val="00000002"/>
    <w:multiLevelType w:val="singleLevel"/>
    <w:tmpl w:val="00000002"/>
    <w:lvl w:ilvl="0" w:tentative="0">
      <w:start w:val="1"/>
      <w:numFmt w:val="decimal"/>
      <w:suff w:val="nothing"/>
      <w:lvlText w:val="（%1）"/>
      <w:lvlJc w:val="left"/>
      <w:pPr>
        <w:textAlignment w:val="baseline"/>
      </w:pPr>
    </w:lvl>
  </w:abstractNum>
  <w:abstractNum w:abstractNumId="3">
    <w:nsid w:val="00000005"/>
    <w:multiLevelType w:val="singleLevel"/>
    <w:tmpl w:val="00000005"/>
    <w:lvl w:ilvl="0" w:tentative="0">
      <w:start w:val="2"/>
      <w:numFmt w:val="chineseCounting"/>
      <w:suff w:val="nothing"/>
      <w:lvlText w:val="（%1）"/>
      <w:lvlJc w:val="left"/>
      <w:pPr>
        <w:textAlignment w:val="baseline"/>
      </w:pPr>
    </w:lvl>
  </w:abstractNum>
  <w:abstractNum w:abstractNumId="4">
    <w:nsid w:val="00000006"/>
    <w:multiLevelType w:val="singleLevel"/>
    <w:tmpl w:val="00000006"/>
    <w:lvl w:ilvl="0" w:tentative="0">
      <w:start w:val="1"/>
      <w:numFmt w:val="chineseCounting"/>
      <w:suff w:val="space"/>
      <w:lvlText w:val="第%1章"/>
      <w:lvlJc w:val="left"/>
      <w:rPr>
        <w:rFonts w:hint="eastAsia"/>
      </w:rPr>
    </w:lvl>
  </w:abstractNum>
  <w:abstractNum w:abstractNumId="5">
    <w:nsid w:val="0000000F"/>
    <w:multiLevelType w:val="multilevel"/>
    <w:tmpl w:val="0000000F"/>
    <w:lvl w:ilvl="0" w:tentative="0">
      <w:start w:val="1"/>
      <w:numFmt w:val="chineseCountingThousand"/>
      <w:pStyle w:val="2"/>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00000010"/>
    <w:multiLevelType w:val="multilevel"/>
    <w:tmpl w:val="00000010"/>
    <w:lvl w:ilvl="0" w:tentative="0">
      <w:start w:val="1"/>
      <w:numFmt w:val="chineseCountingThousand"/>
      <w:pStyle w:val="3"/>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5"/>
  </w:num>
  <w:num w:numId="2">
    <w:abstractNumId w:val="6"/>
  </w:num>
  <w:num w:numId="3">
    <w:abstractNumId w:val="1"/>
  </w:num>
  <w:num w:numId="4">
    <w:abstractNumId w:val="0"/>
  </w:num>
  <w:num w:numId="5">
    <w:abstractNumId w:val="4"/>
  </w:num>
  <w:num w:numId="6">
    <w:abstractNumId w:val="3"/>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5"/>
  <w:displayHorizontalDrawingGridEvery w:val="1"/>
  <w:displayVerticalDrawingGridEvery w:val="1"/>
  <w:doNotUseMarginsForDrawingGridOrigin w:val="1"/>
  <w:drawingGridHorizontalOrigin w:val="1800"/>
  <w:drawingGridVerticalOrigin w:val="1440"/>
  <w:noPunctuationKerning w:val="1"/>
  <w:characterSpacingControl w:val="doNotCompress"/>
  <w:hdrShapeDefaults>
    <o:shapelayout v:ext="edit">
      <o:idmap v:ext="edit" data="3,4"/>
    </o:shapelayout>
  </w:hdrShapeDefaults>
  <w:footnotePr>
    <w:footnote w:id="0"/>
    <w:footnote w:id="1"/>
  </w:footnotePr>
  <w:endnotePr>
    <w:endnote w:id="0"/>
    <w:endnote w:id="1"/>
  </w:endnotePr>
  <w:compat>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c3NGZiODMwZWIxNGQ1ZGM3NzU3NzM0MzJmZjJlOWYifQ=="/>
  </w:docVars>
  <w:rsids>
    <w:rsidRoot w:val="00000000"/>
    <w:rsid w:val="00482762"/>
    <w:rsid w:val="005C6ADC"/>
    <w:rsid w:val="007E2C8C"/>
    <w:rsid w:val="00DB4FB5"/>
    <w:rsid w:val="00E6076F"/>
    <w:rsid w:val="00F05314"/>
    <w:rsid w:val="01377292"/>
    <w:rsid w:val="016D6DC2"/>
    <w:rsid w:val="0204567E"/>
    <w:rsid w:val="02272D62"/>
    <w:rsid w:val="027A422A"/>
    <w:rsid w:val="028D4436"/>
    <w:rsid w:val="02A164B1"/>
    <w:rsid w:val="02B42FAF"/>
    <w:rsid w:val="02CD5A6F"/>
    <w:rsid w:val="02DC7388"/>
    <w:rsid w:val="030671D3"/>
    <w:rsid w:val="035A307B"/>
    <w:rsid w:val="035C086D"/>
    <w:rsid w:val="03637B35"/>
    <w:rsid w:val="03675EC4"/>
    <w:rsid w:val="036F0FD9"/>
    <w:rsid w:val="03DB41BC"/>
    <w:rsid w:val="03E52A26"/>
    <w:rsid w:val="04090D29"/>
    <w:rsid w:val="041B677B"/>
    <w:rsid w:val="041E32B7"/>
    <w:rsid w:val="04206073"/>
    <w:rsid w:val="043C4C38"/>
    <w:rsid w:val="04522EB1"/>
    <w:rsid w:val="046C15F5"/>
    <w:rsid w:val="048C0506"/>
    <w:rsid w:val="04AA4233"/>
    <w:rsid w:val="04AC4469"/>
    <w:rsid w:val="05066DF9"/>
    <w:rsid w:val="057A317B"/>
    <w:rsid w:val="05A82B67"/>
    <w:rsid w:val="05B64EE1"/>
    <w:rsid w:val="05DE136C"/>
    <w:rsid w:val="06B01930"/>
    <w:rsid w:val="06F061D0"/>
    <w:rsid w:val="071579E5"/>
    <w:rsid w:val="072E563C"/>
    <w:rsid w:val="073310F6"/>
    <w:rsid w:val="07751C03"/>
    <w:rsid w:val="082D6FB0"/>
    <w:rsid w:val="082F0F7A"/>
    <w:rsid w:val="08337FE2"/>
    <w:rsid w:val="08591B53"/>
    <w:rsid w:val="087523D5"/>
    <w:rsid w:val="087C2F45"/>
    <w:rsid w:val="08963F22"/>
    <w:rsid w:val="08B2796D"/>
    <w:rsid w:val="09075A53"/>
    <w:rsid w:val="09823515"/>
    <w:rsid w:val="09BE11AF"/>
    <w:rsid w:val="09C83435"/>
    <w:rsid w:val="09D83091"/>
    <w:rsid w:val="0A4C5E14"/>
    <w:rsid w:val="0A59408D"/>
    <w:rsid w:val="0A7A451E"/>
    <w:rsid w:val="0A892BC4"/>
    <w:rsid w:val="0ABE3670"/>
    <w:rsid w:val="0B180287"/>
    <w:rsid w:val="0B420FC5"/>
    <w:rsid w:val="0B422C1A"/>
    <w:rsid w:val="0B4364E5"/>
    <w:rsid w:val="0B4C32C1"/>
    <w:rsid w:val="0B5F3925"/>
    <w:rsid w:val="0BC11EE9"/>
    <w:rsid w:val="0C1143DB"/>
    <w:rsid w:val="0C6D2071"/>
    <w:rsid w:val="0C6D6BB8"/>
    <w:rsid w:val="0C760F26"/>
    <w:rsid w:val="0C9615C8"/>
    <w:rsid w:val="0D3D1A44"/>
    <w:rsid w:val="0D720C66"/>
    <w:rsid w:val="0D9421C3"/>
    <w:rsid w:val="0DD203DE"/>
    <w:rsid w:val="0E1C5AFD"/>
    <w:rsid w:val="0E444DFA"/>
    <w:rsid w:val="0E5C05EF"/>
    <w:rsid w:val="0E69603A"/>
    <w:rsid w:val="0E6A6692"/>
    <w:rsid w:val="0E774EDA"/>
    <w:rsid w:val="0E7D7110"/>
    <w:rsid w:val="0E9972A5"/>
    <w:rsid w:val="0EB577E3"/>
    <w:rsid w:val="0ED8267C"/>
    <w:rsid w:val="0F0C5B71"/>
    <w:rsid w:val="0F485780"/>
    <w:rsid w:val="0F760A24"/>
    <w:rsid w:val="1057164E"/>
    <w:rsid w:val="106D36EE"/>
    <w:rsid w:val="109F4205"/>
    <w:rsid w:val="10C5095D"/>
    <w:rsid w:val="110411F6"/>
    <w:rsid w:val="110D7A55"/>
    <w:rsid w:val="11511160"/>
    <w:rsid w:val="11B5604C"/>
    <w:rsid w:val="11C75D80"/>
    <w:rsid w:val="11D0743D"/>
    <w:rsid w:val="11D9483A"/>
    <w:rsid w:val="11ED062D"/>
    <w:rsid w:val="12057B1E"/>
    <w:rsid w:val="12270DDE"/>
    <w:rsid w:val="1230601B"/>
    <w:rsid w:val="124D6DC2"/>
    <w:rsid w:val="125448F2"/>
    <w:rsid w:val="12655CC4"/>
    <w:rsid w:val="12B44556"/>
    <w:rsid w:val="12F51F29"/>
    <w:rsid w:val="12FD5DF9"/>
    <w:rsid w:val="130D1EB8"/>
    <w:rsid w:val="13357985"/>
    <w:rsid w:val="13405E41"/>
    <w:rsid w:val="13AC347F"/>
    <w:rsid w:val="13DD4CA4"/>
    <w:rsid w:val="13E250F3"/>
    <w:rsid w:val="141F580A"/>
    <w:rsid w:val="14416EB1"/>
    <w:rsid w:val="14432035"/>
    <w:rsid w:val="152466FE"/>
    <w:rsid w:val="154B4A28"/>
    <w:rsid w:val="15A15DEA"/>
    <w:rsid w:val="15C0438C"/>
    <w:rsid w:val="15C245AC"/>
    <w:rsid w:val="15FD7FC2"/>
    <w:rsid w:val="16095600"/>
    <w:rsid w:val="16702E8A"/>
    <w:rsid w:val="167C182F"/>
    <w:rsid w:val="16803014"/>
    <w:rsid w:val="16885A42"/>
    <w:rsid w:val="16BC52BE"/>
    <w:rsid w:val="170610F8"/>
    <w:rsid w:val="172A480E"/>
    <w:rsid w:val="177B7D38"/>
    <w:rsid w:val="17B66205"/>
    <w:rsid w:val="17B953F3"/>
    <w:rsid w:val="17BF778E"/>
    <w:rsid w:val="18143B22"/>
    <w:rsid w:val="181E3159"/>
    <w:rsid w:val="1821051F"/>
    <w:rsid w:val="185D2F9A"/>
    <w:rsid w:val="186E6F48"/>
    <w:rsid w:val="188E5E3A"/>
    <w:rsid w:val="18C7778D"/>
    <w:rsid w:val="18C96775"/>
    <w:rsid w:val="18D72B84"/>
    <w:rsid w:val="18E11E1D"/>
    <w:rsid w:val="192A5572"/>
    <w:rsid w:val="1954439D"/>
    <w:rsid w:val="19557392"/>
    <w:rsid w:val="19575C3B"/>
    <w:rsid w:val="19AA66B3"/>
    <w:rsid w:val="19F94BE7"/>
    <w:rsid w:val="1A345F7C"/>
    <w:rsid w:val="1A6237F9"/>
    <w:rsid w:val="1A873CF9"/>
    <w:rsid w:val="1AAB2C02"/>
    <w:rsid w:val="1AB44C3E"/>
    <w:rsid w:val="1ABA2925"/>
    <w:rsid w:val="1AC7726A"/>
    <w:rsid w:val="1B222279"/>
    <w:rsid w:val="1BAD5FE6"/>
    <w:rsid w:val="1BB8291C"/>
    <w:rsid w:val="1C19367C"/>
    <w:rsid w:val="1C59320A"/>
    <w:rsid w:val="1C6074FD"/>
    <w:rsid w:val="1C760ACE"/>
    <w:rsid w:val="1CA042F8"/>
    <w:rsid w:val="1D1F4CC2"/>
    <w:rsid w:val="1D290FE7"/>
    <w:rsid w:val="1D5E2000"/>
    <w:rsid w:val="1D88193C"/>
    <w:rsid w:val="1D9C5508"/>
    <w:rsid w:val="1E583B8C"/>
    <w:rsid w:val="1E9C4BD8"/>
    <w:rsid w:val="1EE6133B"/>
    <w:rsid w:val="1F2667DB"/>
    <w:rsid w:val="1F552C1D"/>
    <w:rsid w:val="1F853FB3"/>
    <w:rsid w:val="201E7CF1"/>
    <w:rsid w:val="2059673D"/>
    <w:rsid w:val="208C62EB"/>
    <w:rsid w:val="20971013"/>
    <w:rsid w:val="209916F9"/>
    <w:rsid w:val="209C2C89"/>
    <w:rsid w:val="20A3083C"/>
    <w:rsid w:val="20B35E4D"/>
    <w:rsid w:val="20CC33B3"/>
    <w:rsid w:val="20DD111C"/>
    <w:rsid w:val="20E271F4"/>
    <w:rsid w:val="21011B70"/>
    <w:rsid w:val="213C0A60"/>
    <w:rsid w:val="21400E91"/>
    <w:rsid w:val="2154271C"/>
    <w:rsid w:val="21845A3B"/>
    <w:rsid w:val="21A47E8B"/>
    <w:rsid w:val="21C51D7B"/>
    <w:rsid w:val="21D146CE"/>
    <w:rsid w:val="21F6732A"/>
    <w:rsid w:val="22636E4D"/>
    <w:rsid w:val="227D5433"/>
    <w:rsid w:val="22A30143"/>
    <w:rsid w:val="22BB43D7"/>
    <w:rsid w:val="22F866E1"/>
    <w:rsid w:val="22F917D2"/>
    <w:rsid w:val="23024E6A"/>
    <w:rsid w:val="23376FB6"/>
    <w:rsid w:val="239C706C"/>
    <w:rsid w:val="23A14683"/>
    <w:rsid w:val="23F24EDE"/>
    <w:rsid w:val="24156CEF"/>
    <w:rsid w:val="244509F9"/>
    <w:rsid w:val="244E37C0"/>
    <w:rsid w:val="245A1ED5"/>
    <w:rsid w:val="245C2C9F"/>
    <w:rsid w:val="248046D8"/>
    <w:rsid w:val="249A2142"/>
    <w:rsid w:val="249B0E5F"/>
    <w:rsid w:val="24DE1906"/>
    <w:rsid w:val="24F353B2"/>
    <w:rsid w:val="24FC618E"/>
    <w:rsid w:val="250F1AC0"/>
    <w:rsid w:val="250F3174"/>
    <w:rsid w:val="253E5283"/>
    <w:rsid w:val="256911D0"/>
    <w:rsid w:val="256C1214"/>
    <w:rsid w:val="257A388A"/>
    <w:rsid w:val="25C64874"/>
    <w:rsid w:val="260D7E3B"/>
    <w:rsid w:val="263306B3"/>
    <w:rsid w:val="26404C6A"/>
    <w:rsid w:val="2657371E"/>
    <w:rsid w:val="26587A0C"/>
    <w:rsid w:val="267C13D7"/>
    <w:rsid w:val="26966930"/>
    <w:rsid w:val="26C64244"/>
    <w:rsid w:val="26CB0E4D"/>
    <w:rsid w:val="27006243"/>
    <w:rsid w:val="270E5FB0"/>
    <w:rsid w:val="272730F1"/>
    <w:rsid w:val="272918A9"/>
    <w:rsid w:val="273852FE"/>
    <w:rsid w:val="276E5B60"/>
    <w:rsid w:val="27710810"/>
    <w:rsid w:val="27E2526A"/>
    <w:rsid w:val="27E86D24"/>
    <w:rsid w:val="27F52490"/>
    <w:rsid w:val="28002AA5"/>
    <w:rsid w:val="28215273"/>
    <w:rsid w:val="28A15125"/>
    <w:rsid w:val="28C90473"/>
    <w:rsid w:val="28F65823"/>
    <w:rsid w:val="28FB65E3"/>
    <w:rsid w:val="29030196"/>
    <w:rsid w:val="29314D6E"/>
    <w:rsid w:val="295430D4"/>
    <w:rsid w:val="295E5E8B"/>
    <w:rsid w:val="29606395"/>
    <w:rsid w:val="298712DB"/>
    <w:rsid w:val="29CE5AA6"/>
    <w:rsid w:val="29E24F4B"/>
    <w:rsid w:val="29ED2567"/>
    <w:rsid w:val="2A2602AA"/>
    <w:rsid w:val="2A453042"/>
    <w:rsid w:val="2A61691A"/>
    <w:rsid w:val="2A80468C"/>
    <w:rsid w:val="2AA44A58"/>
    <w:rsid w:val="2AAF1D7B"/>
    <w:rsid w:val="2AB7478C"/>
    <w:rsid w:val="2AC25DE5"/>
    <w:rsid w:val="2ACE4132"/>
    <w:rsid w:val="2ADB0124"/>
    <w:rsid w:val="2ADB3A28"/>
    <w:rsid w:val="2B141BDE"/>
    <w:rsid w:val="2B195446"/>
    <w:rsid w:val="2B241884"/>
    <w:rsid w:val="2B395AE8"/>
    <w:rsid w:val="2BA50A88"/>
    <w:rsid w:val="2BB974A6"/>
    <w:rsid w:val="2BF61963"/>
    <w:rsid w:val="2C10541E"/>
    <w:rsid w:val="2CE576AE"/>
    <w:rsid w:val="2DAD00C8"/>
    <w:rsid w:val="2DBA7833"/>
    <w:rsid w:val="2DD92C6B"/>
    <w:rsid w:val="2DF500E3"/>
    <w:rsid w:val="2E055FFA"/>
    <w:rsid w:val="2E1A4A99"/>
    <w:rsid w:val="2E2A2DB4"/>
    <w:rsid w:val="2F25260C"/>
    <w:rsid w:val="2F416D1A"/>
    <w:rsid w:val="2F566C69"/>
    <w:rsid w:val="2F585700"/>
    <w:rsid w:val="2F762E67"/>
    <w:rsid w:val="2FA072FA"/>
    <w:rsid w:val="2FB35968"/>
    <w:rsid w:val="2FCE5529"/>
    <w:rsid w:val="2FE70A33"/>
    <w:rsid w:val="2FE73D65"/>
    <w:rsid w:val="304E3828"/>
    <w:rsid w:val="305E1101"/>
    <w:rsid w:val="30785DA3"/>
    <w:rsid w:val="30AE058D"/>
    <w:rsid w:val="311428B2"/>
    <w:rsid w:val="31224929"/>
    <w:rsid w:val="3128669C"/>
    <w:rsid w:val="31480833"/>
    <w:rsid w:val="31927D00"/>
    <w:rsid w:val="31A33CBC"/>
    <w:rsid w:val="31B43577"/>
    <w:rsid w:val="31F52C3B"/>
    <w:rsid w:val="31FF6F86"/>
    <w:rsid w:val="32075FF9"/>
    <w:rsid w:val="323B19FC"/>
    <w:rsid w:val="3286099B"/>
    <w:rsid w:val="32F01183"/>
    <w:rsid w:val="33042538"/>
    <w:rsid w:val="333475C7"/>
    <w:rsid w:val="33875C46"/>
    <w:rsid w:val="339417AF"/>
    <w:rsid w:val="33C65265"/>
    <w:rsid w:val="342B1D46"/>
    <w:rsid w:val="3449641B"/>
    <w:rsid w:val="34781430"/>
    <w:rsid w:val="348025C6"/>
    <w:rsid w:val="348A2F11"/>
    <w:rsid w:val="349D0E96"/>
    <w:rsid w:val="353F5AA9"/>
    <w:rsid w:val="358C0127"/>
    <w:rsid w:val="35AF114F"/>
    <w:rsid w:val="35F9034E"/>
    <w:rsid w:val="363E26ED"/>
    <w:rsid w:val="369C3F7E"/>
    <w:rsid w:val="36CC24F7"/>
    <w:rsid w:val="36DB574C"/>
    <w:rsid w:val="37296A11"/>
    <w:rsid w:val="37661A13"/>
    <w:rsid w:val="37695060"/>
    <w:rsid w:val="377E3F53"/>
    <w:rsid w:val="37A367C3"/>
    <w:rsid w:val="37F3117D"/>
    <w:rsid w:val="387F0101"/>
    <w:rsid w:val="38891B84"/>
    <w:rsid w:val="38975BFC"/>
    <w:rsid w:val="38A64043"/>
    <w:rsid w:val="38AC5B4C"/>
    <w:rsid w:val="38CE3F70"/>
    <w:rsid w:val="38EC419A"/>
    <w:rsid w:val="395A0970"/>
    <w:rsid w:val="3A0376BF"/>
    <w:rsid w:val="3A0476F8"/>
    <w:rsid w:val="3A2160C5"/>
    <w:rsid w:val="3A395226"/>
    <w:rsid w:val="3A4122C4"/>
    <w:rsid w:val="3A756851"/>
    <w:rsid w:val="3A7616EB"/>
    <w:rsid w:val="3A9A7E13"/>
    <w:rsid w:val="3AB46F81"/>
    <w:rsid w:val="3AD63936"/>
    <w:rsid w:val="3AD848CE"/>
    <w:rsid w:val="3B0C67A6"/>
    <w:rsid w:val="3B1E6CC4"/>
    <w:rsid w:val="3B5838C6"/>
    <w:rsid w:val="3B6F2E3C"/>
    <w:rsid w:val="3B785B00"/>
    <w:rsid w:val="3B96663F"/>
    <w:rsid w:val="3BAB3E99"/>
    <w:rsid w:val="3BBC4A99"/>
    <w:rsid w:val="3BC443E8"/>
    <w:rsid w:val="3BD6467A"/>
    <w:rsid w:val="3C0F2B69"/>
    <w:rsid w:val="3C1A4219"/>
    <w:rsid w:val="3C1C08F2"/>
    <w:rsid w:val="3C3C35DC"/>
    <w:rsid w:val="3C89758D"/>
    <w:rsid w:val="3C945C4D"/>
    <w:rsid w:val="3CDB255C"/>
    <w:rsid w:val="3CDF20AA"/>
    <w:rsid w:val="3CE04016"/>
    <w:rsid w:val="3D6F3B6C"/>
    <w:rsid w:val="3D7D1865"/>
    <w:rsid w:val="3DB16DD8"/>
    <w:rsid w:val="3DBD249A"/>
    <w:rsid w:val="3E2E7003"/>
    <w:rsid w:val="3E37026C"/>
    <w:rsid w:val="3E3967FC"/>
    <w:rsid w:val="3E4203B8"/>
    <w:rsid w:val="3E491747"/>
    <w:rsid w:val="3E7C38CA"/>
    <w:rsid w:val="3E857011"/>
    <w:rsid w:val="3E8E22C6"/>
    <w:rsid w:val="3EC314F9"/>
    <w:rsid w:val="3EE10EC2"/>
    <w:rsid w:val="3F081602"/>
    <w:rsid w:val="3F0A537A"/>
    <w:rsid w:val="3F473D44"/>
    <w:rsid w:val="3FE06FE9"/>
    <w:rsid w:val="3FEA39D1"/>
    <w:rsid w:val="3FFD6511"/>
    <w:rsid w:val="401955E6"/>
    <w:rsid w:val="402F5236"/>
    <w:rsid w:val="40443B5F"/>
    <w:rsid w:val="40890521"/>
    <w:rsid w:val="409C653F"/>
    <w:rsid w:val="40B758B2"/>
    <w:rsid w:val="40C14999"/>
    <w:rsid w:val="40DE6ABE"/>
    <w:rsid w:val="40FD6DCE"/>
    <w:rsid w:val="412B7679"/>
    <w:rsid w:val="416C126A"/>
    <w:rsid w:val="41847C9A"/>
    <w:rsid w:val="41A12D6F"/>
    <w:rsid w:val="41CA317A"/>
    <w:rsid w:val="42145E76"/>
    <w:rsid w:val="42202600"/>
    <w:rsid w:val="42644DA1"/>
    <w:rsid w:val="428E1E1E"/>
    <w:rsid w:val="42B54046"/>
    <w:rsid w:val="42C6700E"/>
    <w:rsid w:val="431D7B20"/>
    <w:rsid w:val="43482915"/>
    <w:rsid w:val="438C0A54"/>
    <w:rsid w:val="43943464"/>
    <w:rsid w:val="43C20EE5"/>
    <w:rsid w:val="43D67F21"/>
    <w:rsid w:val="440C795F"/>
    <w:rsid w:val="445B4977"/>
    <w:rsid w:val="44A973E3"/>
    <w:rsid w:val="44EE129A"/>
    <w:rsid w:val="450D7972"/>
    <w:rsid w:val="453C65D5"/>
    <w:rsid w:val="45490ECC"/>
    <w:rsid w:val="456D6663"/>
    <w:rsid w:val="45703A5D"/>
    <w:rsid w:val="45806396"/>
    <w:rsid w:val="458F70D2"/>
    <w:rsid w:val="461E31EE"/>
    <w:rsid w:val="46443D43"/>
    <w:rsid w:val="46902609"/>
    <w:rsid w:val="4698326B"/>
    <w:rsid w:val="46A614B6"/>
    <w:rsid w:val="46C027C2"/>
    <w:rsid w:val="46D70238"/>
    <w:rsid w:val="473E03F2"/>
    <w:rsid w:val="47751CE6"/>
    <w:rsid w:val="47DE73A4"/>
    <w:rsid w:val="48B12D0A"/>
    <w:rsid w:val="48DB38E3"/>
    <w:rsid w:val="48F77700"/>
    <w:rsid w:val="48FA020D"/>
    <w:rsid w:val="490831C2"/>
    <w:rsid w:val="494D2A33"/>
    <w:rsid w:val="496008C3"/>
    <w:rsid w:val="496E409A"/>
    <w:rsid w:val="49F66C27"/>
    <w:rsid w:val="4A0A0193"/>
    <w:rsid w:val="4A315EB1"/>
    <w:rsid w:val="4A4D25BF"/>
    <w:rsid w:val="4A7C7902"/>
    <w:rsid w:val="4A7F6A22"/>
    <w:rsid w:val="4AEA40A1"/>
    <w:rsid w:val="4B201A81"/>
    <w:rsid w:val="4B492A9E"/>
    <w:rsid w:val="4B524331"/>
    <w:rsid w:val="4B5A6AA9"/>
    <w:rsid w:val="4BD126F9"/>
    <w:rsid w:val="4BD961D0"/>
    <w:rsid w:val="4BFC73B7"/>
    <w:rsid w:val="4C043151"/>
    <w:rsid w:val="4C123AC0"/>
    <w:rsid w:val="4C243D45"/>
    <w:rsid w:val="4C325F10"/>
    <w:rsid w:val="4C3727CC"/>
    <w:rsid w:val="4CAF79D3"/>
    <w:rsid w:val="4CB050E1"/>
    <w:rsid w:val="4CB91309"/>
    <w:rsid w:val="4D3D7270"/>
    <w:rsid w:val="4D64659D"/>
    <w:rsid w:val="4D911815"/>
    <w:rsid w:val="4D987BB9"/>
    <w:rsid w:val="4DA1466C"/>
    <w:rsid w:val="4DEC34D2"/>
    <w:rsid w:val="4DFF16D3"/>
    <w:rsid w:val="4DFF3484"/>
    <w:rsid w:val="4E054C2F"/>
    <w:rsid w:val="4E1D0B00"/>
    <w:rsid w:val="4E451F2B"/>
    <w:rsid w:val="4E5667EE"/>
    <w:rsid w:val="4E847480"/>
    <w:rsid w:val="4EAC328B"/>
    <w:rsid w:val="4EAF1A9A"/>
    <w:rsid w:val="4EF51D77"/>
    <w:rsid w:val="4F091ADF"/>
    <w:rsid w:val="4F8F778C"/>
    <w:rsid w:val="4F9B0FCB"/>
    <w:rsid w:val="4FD176D0"/>
    <w:rsid w:val="4FD4594E"/>
    <w:rsid w:val="4FF754A7"/>
    <w:rsid w:val="4FFF523C"/>
    <w:rsid w:val="500B71A4"/>
    <w:rsid w:val="501E45F3"/>
    <w:rsid w:val="502838B2"/>
    <w:rsid w:val="502913A4"/>
    <w:rsid w:val="506A5C79"/>
    <w:rsid w:val="508C2093"/>
    <w:rsid w:val="50AD2009"/>
    <w:rsid w:val="51181B78"/>
    <w:rsid w:val="51464D47"/>
    <w:rsid w:val="517C16D0"/>
    <w:rsid w:val="51AA02F7"/>
    <w:rsid w:val="51BF3DA2"/>
    <w:rsid w:val="521D4930"/>
    <w:rsid w:val="522C43C2"/>
    <w:rsid w:val="523B57E8"/>
    <w:rsid w:val="52884ADC"/>
    <w:rsid w:val="52970CE7"/>
    <w:rsid w:val="53312A7E"/>
    <w:rsid w:val="54040192"/>
    <w:rsid w:val="54134879"/>
    <w:rsid w:val="542B1BC3"/>
    <w:rsid w:val="543A0CC9"/>
    <w:rsid w:val="545155B0"/>
    <w:rsid w:val="549D2453"/>
    <w:rsid w:val="5551093D"/>
    <w:rsid w:val="55587577"/>
    <w:rsid w:val="55CE5FAF"/>
    <w:rsid w:val="55DF0EB7"/>
    <w:rsid w:val="56554CD5"/>
    <w:rsid w:val="566D64C3"/>
    <w:rsid w:val="56831A2E"/>
    <w:rsid w:val="56A63783"/>
    <w:rsid w:val="56B23879"/>
    <w:rsid w:val="56C550B1"/>
    <w:rsid w:val="56D27D41"/>
    <w:rsid w:val="56DE2F1C"/>
    <w:rsid w:val="574F7976"/>
    <w:rsid w:val="57547D67"/>
    <w:rsid w:val="57A557E8"/>
    <w:rsid w:val="57D60097"/>
    <w:rsid w:val="57F30789"/>
    <w:rsid w:val="58705DF6"/>
    <w:rsid w:val="58EB3729"/>
    <w:rsid w:val="58F72821"/>
    <w:rsid w:val="596C2A61"/>
    <w:rsid w:val="59AA5338"/>
    <w:rsid w:val="59BD3A9E"/>
    <w:rsid w:val="59F4590F"/>
    <w:rsid w:val="5A5E21B7"/>
    <w:rsid w:val="5A666F40"/>
    <w:rsid w:val="5A7D5A5E"/>
    <w:rsid w:val="5A850901"/>
    <w:rsid w:val="5A8C0E92"/>
    <w:rsid w:val="5ADB7D2A"/>
    <w:rsid w:val="5B6A3FE7"/>
    <w:rsid w:val="5B901D83"/>
    <w:rsid w:val="5BA858A7"/>
    <w:rsid w:val="5BC07095"/>
    <w:rsid w:val="5BDE240E"/>
    <w:rsid w:val="5BFD0047"/>
    <w:rsid w:val="5C01084E"/>
    <w:rsid w:val="5C2238AB"/>
    <w:rsid w:val="5C436919"/>
    <w:rsid w:val="5C6043D4"/>
    <w:rsid w:val="5C7C4A98"/>
    <w:rsid w:val="5C874799"/>
    <w:rsid w:val="5CAB38A1"/>
    <w:rsid w:val="5CC50A23"/>
    <w:rsid w:val="5CF039A9"/>
    <w:rsid w:val="5D7C27EB"/>
    <w:rsid w:val="5DA23243"/>
    <w:rsid w:val="5DA73AF8"/>
    <w:rsid w:val="5DAF5613"/>
    <w:rsid w:val="5DC079C9"/>
    <w:rsid w:val="5DDC79F5"/>
    <w:rsid w:val="5DF66F13"/>
    <w:rsid w:val="5E31427A"/>
    <w:rsid w:val="5E361890"/>
    <w:rsid w:val="5E8048B9"/>
    <w:rsid w:val="5E9C1702"/>
    <w:rsid w:val="5ED03A93"/>
    <w:rsid w:val="5ED679F2"/>
    <w:rsid w:val="5F6958C1"/>
    <w:rsid w:val="5F797C86"/>
    <w:rsid w:val="5F7B05F6"/>
    <w:rsid w:val="5FAA6092"/>
    <w:rsid w:val="5FC36214"/>
    <w:rsid w:val="5FCD3483"/>
    <w:rsid w:val="5FF65A67"/>
    <w:rsid w:val="604326ED"/>
    <w:rsid w:val="604C124A"/>
    <w:rsid w:val="60BE4E23"/>
    <w:rsid w:val="60C65A72"/>
    <w:rsid w:val="610953C5"/>
    <w:rsid w:val="61112140"/>
    <w:rsid w:val="611A3963"/>
    <w:rsid w:val="61433833"/>
    <w:rsid w:val="614E6EF1"/>
    <w:rsid w:val="615E2C9F"/>
    <w:rsid w:val="61D03DA9"/>
    <w:rsid w:val="61EA30D8"/>
    <w:rsid w:val="620153CA"/>
    <w:rsid w:val="621A10E7"/>
    <w:rsid w:val="62537F6F"/>
    <w:rsid w:val="627E7362"/>
    <w:rsid w:val="62E0445B"/>
    <w:rsid w:val="62FA57FB"/>
    <w:rsid w:val="6364213D"/>
    <w:rsid w:val="63711334"/>
    <w:rsid w:val="637F15E3"/>
    <w:rsid w:val="639B4DD1"/>
    <w:rsid w:val="63D25BB7"/>
    <w:rsid w:val="641939D4"/>
    <w:rsid w:val="643B7C00"/>
    <w:rsid w:val="645841F8"/>
    <w:rsid w:val="64AA7EBB"/>
    <w:rsid w:val="64C011E4"/>
    <w:rsid w:val="64DB0A9B"/>
    <w:rsid w:val="64FE634B"/>
    <w:rsid w:val="650113FE"/>
    <w:rsid w:val="65214C94"/>
    <w:rsid w:val="65263C38"/>
    <w:rsid w:val="652E1513"/>
    <w:rsid w:val="65521477"/>
    <w:rsid w:val="6558033E"/>
    <w:rsid w:val="65736F26"/>
    <w:rsid w:val="65962C14"/>
    <w:rsid w:val="65DD51A9"/>
    <w:rsid w:val="661679EF"/>
    <w:rsid w:val="66415276"/>
    <w:rsid w:val="66490E8D"/>
    <w:rsid w:val="666351EC"/>
    <w:rsid w:val="666B40A1"/>
    <w:rsid w:val="666E48AE"/>
    <w:rsid w:val="66942BF4"/>
    <w:rsid w:val="66AF1008"/>
    <w:rsid w:val="66F76CD8"/>
    <w:rsid w:val="66FD059E"/>
    <w:rsid w:val="671E7365"/>
    <w:rsid w:val="67317AA9"/>
    <w:rsid w:val="674566A0"/>
    <w:rsid w:val="677C0E1F"/>
    <w:rsid w:val="67876CB8"/>
    <w:rsid w:val="67990800"/>
    <w:rsid w:val="67D2208E"/>
    <w:rsid w:val="67E05DA8"/>
    <w:rsid w:val="681311C1"/>
    <w:rsid w:val="687A681D"/>
    <w:rsid w:val="687D56CF"/>
    <w:rsid w:val="68812DA4"/>
    <w:rsid w:val="68D1407C"/>
    <w:rsid w:val="68D75A1D"/>
    <w:rsid w:val="691A3D02"/>
    <w:rsid w:val="69207E48"/>
    <w:rsid w:val="6931724C"/>
    <w:rsid w:val="693C357E"/>
    <w:rsid w:val="694F3266"/>
    <w:rsid w:val="697B27A8"/>
    <w:rsid w:val="69833C19"/>
    <w:rsid w:val="69AE49D0"/>
    <w:rsid w:val="69DE1E3D"/>
    <w:rsid w:val="6A1B6701"/>
    <w:rsid w:val="6A2720C1"/>
    <w:rsid w:val="6A460108"/>
    <w:rsid w:val="6A556BF7"/>
    <w:rsid w:val="6A9242F2"/>
    <w:rsid w:val="6ABC4ECB"/>
    <w:rsid w:val="6ACC7B09"/>
    <w:rsid w:val="6AE80E7F"/>
    <w:rsid w:val="6AF61974"/>
    <w:rsid w:val="6B451364"/>
    <w:rsid w:val="6B570B4F"/>
    <w:rsid w:val="6B5C07C8"/>
    <w:rsid w:val="6B7379D7"/>
    <w:rsid w:val="6BBB1626"/>
    <w:rsid w:val="6C296590"/>
    <w:rsid w:val="6C2C60FD"/>
    <w:rsid w:val="6C5E2C1D"/>
    <w:rsid w:val="6C6815AE"/>
    <w:rsid w:val="6CA51E3D"/>
    <w:rsid w:val="6D0A4613"/>
    <w:rsid w:val="6D3451EC"/>
    <w:rsid w:val="6D94212F"/>
    <w:rsid w:val="6E0F17B6"/>
    <w:rsid w:val="6E3A008F"/>
    <w:rsid w:val="6E75674C"/>
    <w:rsid w:val="6E7D0905"/>
    <w:rsid w:val="6EAB7730"/>
    <w:rsid w:val="6EE17A01"/>
    <w:rsid w:val="6EE60768"/>
    <w:rsid w:val="6F222A1D"/>
    <w:rsid w:val="6F4638FD"/>
    <w:rsid w:val="6F80296B"/>
    <w:rsid w:val="6F993367"/>
    <w:rsid w:val="6FA216FF"/>
    <w:rsid w:val="6FCC3E02"/>
    <w:rsid w:val="6FDB3254"/>
    <w:rsid w:val="6FFE1AE2"/>
    <w:rsid w:val="700B7EFB"/>
    <w:rsid w:val="706F1754"/>
    <w:rsid w:val="70D0687D"/>
    <w:rsid w:val="70E92897"/>
    <w:rsid w:val="711535C9"/>
    <w:rsid w:val="7115424D"/>
    <w:rsid w:val="717007BD"/>
    <w:rsid w:val="71706A0F"/>
    <w:rsid w:val="717912B5"/>
    <w:rsid w:val="717B5AE0"/>
    <w:rsid w:val="71816E6E"/>
    <w:rsid w:val="71844269"/>
    <w:rsid w:val="7185070D"/>
    <w:rsid w:val="71B82B3C"/>
    <w:rsid w:val="71C578FA"/>
    <w:rsid w:val="71F238C8"/>
    <w:rsid w:val="71F738CB"/>
    <w:rsid w:val="72473C14"/>
    <w:rsid w:val="7298621E"/>
    <w:rsid w:val="72A050D2"/>
    <w:rsid w:val="7306433C"/>
    <w:rsid w:val="730E028E"/>
    <w:rsid w:val="73441F01"/>
    <w:rsid w:val="73513BB3"/>
    <w:rsid w:val="73542104"/>
    <w:rsid w:val="73C95D0E"/>
    <w:rsid w:val="73E55492"/>
    <w:rsid w:val="74447BCC"/>
    <w:rsid w:val="74652B53"/>
    <w:rsid w:val="7476258E"/>
    <w:rsid w:val="74A23383"/>
    <w:rsid w:val="74B13C7A"/>
    <w:rsid w:val="74B326D5"/>
    <w:rsid w:val="74EB75B6"/>
    <w:rsid w:val="74EC4B8E"/>
    <w:rsid w:val="751A75B3"/>
    <w:rsid w:val="7530273D"/>
    <w:rsid w:val="7541494A"/>
    <w:rsid w:val="75491A51"/>
    <w:rsid w:val="75F82031"/>
    <w:rsid w:val="75FB28E7"/>
    <w:rsid w:val="762C5A1A"/>
    <w:rsid w:val="7656483B"/>
    <w:rsid w:val="767825F7"/>
    <w:rsid w:val="769A01C1"/>
    <w:rsid w:val="76C1103D"/>
    <w:rsid w:val="76E9529A"/>
    <w:rsid w:val="76FC0093"/>
    <w:rsid w:val="77017364"/>
    <w:rsid w:val="77223F57"/>
    <w:rsid w:val="772774BF"/>
    <w:rsid w:val="777A4144"/>
    <w:rsid w:val="77A95143"/>
    <w:rsid w:val="77BA3CA3"/>
    <w:rsid w:val="77D00208"/>
    <w:rsid w:val="77E441F4"/>
    <w:rsid w:val="77EB0F66"/>
    <w:rsid w:val="780E6EF1"/>
    <w:rsid w:val="781438F7"/>
    <w:rsid w:val="783C5586"/>
    <w:rsid w:val="78AC47D1"/>
    <w:rsid w:val="79110C86"/>
    <w:rsid w:val="792A1B99"/>
    <w:rsid w:val="793C60F5"/>
    <w:rsid w:val="79960FDD"/>
    <w:rsid w:val="79E01647"/>
    <w:rsid w:val="79F20909"/>
    <w:rsid w:val="7A293BFF"/>
    <w:rsid w:val="7A2F6267"/>
    <w:rsid w:val="7A321E0F"/>
    <w:rsid w:val="7A3D4E2F"/>
    <w:rsid w:val="7A4A24F3"/>
    <w:rsid w:val="7A4C04B1"/>
    <w:rsid w:val="7A6C06BC"/>
    <w:rsid w:val="7A756E44"/>
    <w:rsid w:val="7A847DB3"/>
    <w:rsid w:val="7AAF34C1"/>
    <w:rsid w:val="7AB23BF5"/>
    <w:rsid w:val="7AD033D5"/>
    <w:rsid w:val="7AD15DB2"/>
    <w:rsid w:val="7B1165E0"/>
    <w:rsid w:val="7B14665D"/>
    <w:rsid w:val="7B1845B1"/>
    <w:rsid w:val="7B1A2856"/>
    <w:rsid w:val="7B643141"/>
    <w:rsid w:val="7B684125"/>
    <w:rsid w:val="7B8E4662"/>
    <w:rsid w:val="7B9A4DB4"/>
    <w:rsid w:val="7B9A6B62"/>
    <w:rsid w:val="7BA307A7"/>
    <w:rsid w:val="7BBD6CF5"/>
    <w:rsid w:val="7BF306D0"/>
    <w:rsid w:val="7C5F74F0"/>
    <w:rsid w:val="7C725D31"/>
    <w:rsid w:val="7CB2612E"/>
    <w:rsid w:val="7CB41D52"/>
    <w:rsid w:val="7CBC6FAC"/>
    <w:rsid w:val="7D1C2A51"/>
    <w:rsid w:val="7D2E7EAA"/>
    <w:rsid w:val="7D3652E8"/>
    <w:rsid w:val="7D7653AD"/>
    <w:rsid w:val="7DB61C4E"/>
    <w:rsid w:val="7DBA032C"/>
    <w:rsid w:val="7E060918"/>
    <w:rsid w:val="7E07198C"/>
    <w:rsid w:val="7F0F1615"/>
    <w:rsid w:val="7F4C3BFA"/>
    <w:rsid w:val="7F681055"/>
    <w:rsid w:val="7FDB7F04"/>
    <w:rsid w:val="7FE753C9"/>
    <w:rsid w:val="7FFD3B64"/>
    <w:rsid w:val="AF5B881B"/>
    <w:rsid w:val="F43EC7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qFormat="1" w:uiPriority="99"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qFormat="1" w:unhideWhenUsed="0" w:uiPriority="0" w:semiHidden="0" w:name="List Number 5"/>
    <w:lsdException w:qFormat="1" w:unhideWhenUsed="0" w:uiPriority="0" w:semiHidden="0" w:name="Title"/>
    <w:lsdException w:unhideWhenUsed="0" w:uiPriority="0" w:semiHidden="0" w:name="Closing"/>
    <w:lsdException w:qFormat="1" w:unhideWhenUsed="0" w:uiPriority="0" w:semiHidden="0" w:name="Signature"/>
    <w:lsdException w:qFormat="1" w:unhideWhenUsed="0" w:uiPriority="1" w:semiHidden="0" w:name="Default Paragraph Font"/>
    <w:lsdException w:qFormat="1"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360" w:lineRule="auto"/>
      <w:jc w:val="both"/>
      <w:textAlignment w:val="baseline"/>
    </w:pPr>
    <w:rPr>
      <w:rFonts w:ascii="Times New Roman" w:hAnsi="Times New Roman" w:eastAsia="楷体_GB2312" w:cs="Times New Roman"/>
      <w:kern w:val="2"/>
      <w:sz w:val="26"/>
      <w:lang w:val="en-US" w:eastAsia="zh-CN" w:bidi="ar-SA"/>
    </w:rPr>
  </w:style>
  <w:style w:type="paragraph" w:styleId="2">
    <w:name w:val="heading 1"/>
    <w:basedOn w:val="1"/>
    <w:next w:val="1"/>
    <w:qFormat/>
    <w:uiPriority w:val="0"/>
    <w:pPr>
      <w:keepNext/>
      <w:keepLines/>
      <w:numPr>
        <w:ilvl w:val="0"/>
        <w:numId w:val="1"/>
      </w:numPr>
      <w:spacing w:before="340" w:after="330" w:line="578" w:lineRule="auto"/>
      <w:outlineLvl w:val="0"/>
    </w:pPr>
    <w:rPr>
      <w:b/>
      <w:bCs/>
      <w:kern w:val="44"/>
      <w:sz w:val="44"/>
      <w:szCs w:val="44"/>
    </w:rPr>
  </w:style>
  <w:style w:type="paragraph" w:styleId="3">
    <w:name w:val="heading 2"/>
    <w:basedOn w:val="1"/>
    <w:next w:val="1"/>
    <w:qFormat/>
    <w:uiPriority w:val="0"/>
    <w:pPr>
      <w:keepNext/>
      <w:keepLines/>
      <w:numPr>
        <w:ilvl w:val="0"/>
        <w:numId w:val="2"/>
      </w:numPr>
      <w:spacing w:before="260" w:after="260" w:line="415" w:lineRule="auto"/>
      <w:outlineLvl w:val="1"/>
    </w:pPr>
    <w:rPr>
      <w:rFonts w:ascii="Arial" w:hAnsi="Arial" w:eastAsia="黑体"/>
      <w:b/>
      <w:bCs/>
      <w:sz w:val="32"/>
      <w:szCs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paragraph" w:styleId="5">
    <w:name w:val="heading 4"/>
    <w:basedOn w:val="1"/>
    <w:next w:val="1"/>
    <w:qFormat/>
    <w:uiPriority w:val="0"/>
    <w:pPr>
      <w:keepNext/>
      <w:keepLines/>
      <w:spacing w:before="280" w:after="290" w:line="372" w:lineRule="auto"/>
      <w:ind w:firstLine="200" w:firstLineChars="200"/>
      <w:outlineLvl w:val="3"/>
    </w:pPr>
    <w:rPr>
      <w:rFonts w:ascii="Arial" w:hAnsi="Arial" w:eastAsia="黑体"/>
      <w:b/>
      <w:kern w:val="0"/>
      <w:sz w:val="28"/>
    </w:rPr>
  </w:style>
  <w:style w:type="character" w:default="1" w:styleId="26">
    <w:name w:val="Default Paragraph Font"/>
    <w:qFormat/>
    <w:uiPriority w:val="1"/>
  </w:style>
  <w:style w:type="table" w:default="1" w:styleId="24">
    <w:name w:val="Normal Table"/>
    <w:qFormat/>
    <w:uiPriority w:val="99"/>
    <w:tblPr>
      <w:tblCellMar>
        <w:top w:w="0" w:type="dxa"/>
        <w:left w:w="108" w:type="dxa"/>
        <w:bottom w:w="0" w:type="dxa"/>
        <w:right w:w="108" w:type="dxa"/>
      </w:tblCellMar>
    </w:tblPr>
  </w:style>
  <w:style w:type="paragraph" w:styleId="6">
    <w:name w:val="Normal Indent"/>
    <w:basedOn w:val="1"/>
    <w:qFormat/>
    <w:uiPriority w:val="0"/>
    <w:pPr>
      <w:ind w:firstLine="200" w:firstLineChars="200"/>
    </w:pPr>
  </w:style>
  <w:style w:type="paragraph" w:styleId="7">
    <w:name w:val="toa heading"/>
    <w:basedOn w:val="1"/>
    <w:next w:val="1"/>
    <w:qFormat/>
    <w:uiPriority w:val="0"/>
    <w:pPr>
      <w:adjustRightInd w:val="0"/>
      <w:spacing w:line="360" w:lineRule="atLeast"/>
      <w:jc w:val="center"/>
      <w:textAlignment w:val="baseline"/>
    </w:pPr>
    <w:rPr>
      <w:rFonts w:ascii="Arial" w:hAnsi="Arial" w:eastAsia="黑体"/>
      <w:sz w:val="36"/>
      <w:szCs w:val="20"/>
    </w:rPr>
  </w:style>
  <w:style w:type="paragraph" w:styleId="8">
    <w:name w:val="annotation text"/>
    <w:basedOn w:val="1"/>
    <w:qFormat/>
    <w:uiPriority w:val="0"/>
    <w:pPr>
      <w:jc w:val="left"/>
    </w:pPr>
  </w:style>
  <w:style w:type="paragraph" w:styleId="9">
    <w:name w:val="Body Text"/>
    <w:basedOn w:val="1"/>
    <w:next w:val="10"/>
    <w:qFormat/>
    <w:uiPriority w:val="0"/>
    <w:pPr>
      <w:spacing w:after="120"/>
    </w:pPr>
  </w:style>
  <w:style w:type="paragraph" w:customStyle="1" w:styleId="10">
    <w:name w:val="Default"/>
    <w:qFormat/>
    <w:uiPriority w:val="0"/>
    <w:pPr>
      <w:widowControl w:val="0"/>
      <w:autoSpaceDE w:val="0"/>
      <w:autoSpaceDN w:val="0"/>
      <w:adjustRightInd w:val="0"/>
    </w:pPr>
    <w:rPr>
      <w:rFonts w:ascii="仿宋" w:hAnsi="仿宋" w:eastAsia="宋体" w:cs="仿宋"/>
      <w:color w:val="000000"/>
      <w:sz w:val="24"/>
      <w:szCs w:val="24"/>
      <w:lang w:val="en-US" w:eastAsia="zh-CN" w:bidi="ar-SA"/>
    </w:rPr>
  </w:style>
  <w:style w:type="paragraph" w:styleId="11">
    <w:name w:val="Body Text Indent"/>
    <w:basedOn w:val="1"/>
    <w:next w:val="12"/>
    <w:qFormat/>
    <w:uiPriority w:val="99"/>
    <w:pPr>
      <w:spacing w:after="120"/>
      <w:ind w:left="420" w:leftChars="200"/>
    </w:pPr>
    <w:rPr>
      <w:rFonts w:eastAsia="宋体"/>
      <w:kern w:val="2"/>
      <w:sz w:val="21"/>
      <w:szCs w:val="24"/>
      <w:lang w:val="en-US" w:eastAsia="zh-CN" w:bidi="ar-SA"/>
    </w:rPr>
  </w:style>
  <w:style w:type="paragraph" w:styleId="12">
    <w:name w:val="envelope return"/>
    <w:basedOn w:val="1"/>
    <w:qFormat/>
    <w:uiPriority w:val="99"/>
    <w:pPr>
      <w:snapToGrid w:val="0"/>
    </w:pPr>
    <w:rPr>
      <w:rFonts w:ascii="Arial" w:hAnsi="Arial"/>
    </w:rPr>
  </w:style>
  <w:style w:type="paragraph" w:styleId="13">
    <w:name w:val="index 4"/>
    <w:basedOn w:val="1"/>
    <w:next w:val="1"/>
    <w:unhideWhenUsed/>
    <w:qFormat/>
    <w:uiPriority w:val="99"/>
    <w:pPr>
      <w:ind w:left="600" w:leftChars="600"/>
    </w:pPr>
  </w:style>
  <w:style w:type="paragraph" w:styleId="14">
    <w:name w:val="Plain Text"/>
    <w:basedOn w:val="1"/>
    <w:next w:val="15"/>
    <w:qFormat/>
    <w:uiPriority w:val="0"/>
    <w:rPr>
      <w:rFonts w:ascii="宋体" w:hAnsi="Courier New"/>
    </w:rPr>
  </w:style>
  <w:style w:type="paragraph" w:styleId="15">
    <w:name w:val="List Number 5"/>
    <w:basedOn w:val="1"/>
    <w:qFormat/>
    <w:uiPriority w:val="0"/>
    <w:pPr>
      <w:numPr>
        <w:ilvl w:val="0"/>
        <w:numId w:val="3"/>
      </w:numPr>
    </w:pPr>
  </w:style>
  <w:style w:type="paragraph" w:styleId="16">
    <w:name w:val="Date"/>
    <w:basedOn w:val="1"/>
    <w:next w:val="1"/>
    <w:link w:val="71"/>
    <w:qFormat/>
    <w:uiPriority w:val="0"/>
    <w:rPr>
      <w:rFonts w:ascii="宋体" w:hAnsi="宋体"/>
      <w:sz w:val="24"/>
    </w:rPr>
  </w:style>
  <w:style w:type="paragraph" w:styleId="17">
    <w:name w:val="Body Text Indent 2"/>
    <w:basedOn w:val="1"/>
    <w:qFormat/>
    <w:uiPriority w:val="0"/>
    <w:pPr>
      <w:tabs>
        <w:tab w:val="left" w:pos="9741"/>
      </w:tabs>
      <w:ind w:right="-2" w:rightChars="-1" w:firstLine="540"/>
    </w:pPr>
    <w:rPr>
      <w:rFonts w:eastAsia="仿宋_GB2312"/>
      <w:sz w:val="28"/>
    </w:rPr>
  </w:style>
  <w:style w:type="paragraph" w:styleId="18">
    <w:name w:val="footer"/>
    <w:basedOn w:val="1"/>
    <w:qFormat/>
    <w:uiPriority w:val="0"/>
    <w:pPr>
      <w:tabs>
        <w:tab w:val="center" w:pos="4153"/>
        <w:tab w:val="right" w:pos="8306"/>
      </w:tabs>
      <w:snapToGrid w:val="0"/>
      <w:jc w:val="left"/>
    </w:pPr>
    <w:rPr>
      <w:sz w:val="18"/>
    </w:rPr>
  </w:style>
  <w:style w:type="paragraph" w:styleId="19">
    <w:name w:val="Signature"/>
    <w:basedOn w:val="1"/>
    <w:qFormat/>
    <w:uiPriority w:val="0"/>
    <w:pPr>
      <w:spacing w:after="600" w:line="312" w:lineRule="atLeast"/>
      <w:jc w:val="center"/>
    </w:pPr>
    <w:rPr>
      <w:rFonts w:eastAsia="仿宋_GB2312"/>
      <w:kern w:val="0"/>
      <w:sz w:val="24"/>
    </w:rPr>
  </w:style>
  <w:style w:type="paragraph" w:styleId="20">
    <w:name w:val="toc 1"/>
    <w:basedOn w:val="1"/>
    <w:next w:val="1"/>
    <w:qFormat/>
    <w:uiPriority w:val="0"/>
  </w:style>
  <w:style w:type="paragraph" w:styleId="21">
    <w:name w:val="Body Text Indent 3"/>
    <w:basedOn w:val="1"/>
    <w:next w:val="7"/>
    <w:qFormat/>
    <w:uiPriority w:val="0"/>
    <w:pPr>
      <w:spacing w:line="360" w:lineRule="auto"/>
      <w:ind w:left="840"/>
    </w:pPr>
    <w:rPr>
      <w:rFonts w:ascii="Times New Roman" w:hAnsi="Times New Roman" w:eastAsia="宋体"/>
      <w:sz w:val="16"/>
      <w:szCs w:val="16"/>
    </w:rPr>
  </w:style>
  <w:style w:type="paragraph" w:styleId="22">
    <w:name w:val="Normal (Web)"/>
    <w:basedOn w:val="1"/>
    <w:qFormat/>
    <w:uiPriority w:val="99"/>
    <w:pPr>
      <w:widowControl/>
      <w:spacing w:before="100" w:beforeAutospacing="1" w:after="100" w:afterAutospacing="1"/>
      <w:jc w:val="left"/>
    </w:pPr>
    <w:rPr>
      <w:kern w:val="0"/>
      <w:sz w:val="24"/>
    </w:rPr>
  </w:style>
  <w:style w:type="paragraph" w:styleId="23">
    <w:name w:val="Body Text First Indent 2"/>
    <w:basedOn w:val="11"/>
    <w:next w:val="21"/>
    <w:qFormat/>
    <w:uiPriority w:val="99"/>
    <w:pPr>
      <w:spacing w:after="120" w:line="240" w:lineRule="auto"/>
      <w:ind w:left="420" w:leftChars="200" w:firstLine="200" w:firstLineChars="200"/>
    </w:pPr>
    <w:rPr>
      <w:kern w:val="2"/>
      <w:sz w:val="21"/>
      <w:szCs w:val="24"/>
    </w:rPr>
  </w:style>
  <w:style w:type="table" w:styleId="25">
    <w:name w:val="Table Grid"/>
    <w:basedOn w:val="24"/>
    <w:qFormat/>
    <w:uiPriority w:val="59"/>
    <w:rPr>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7">
    <w:name w:val="Strong"/>
    <w:basedOn w:val="26"/>
    <w:qFormat/>
    <w:uiPriority w:val="0"/>
    <w:rPr>
      <w:b/>
    </w:rPr>
  </w:style>
  <w:style w:type="character" w:styleId="28">
    <w:name w:val="FollowedHyperlink"/>
    <w:qFormat/>
    <w:uiPriority w:val="0"/>
    <w:rPr>
      <w:color w:val="333333"/>
    </w:rPr>
  </w:style>
  <w:style w:type="character" w:styleId="29">
    <w:name w:val="Emphasis"/>
    <w:qFormat/>
    <w:uiPriority w:val="0"/>
    <w:rPr>
      <w:i/>
      <w:iCs/>
    </w:rPr>
  </w:style>
  <w:style w:type="character" w:styleId="30">
    <w:name w:val="Hyperlink"/>
    <w:qFormat/>
    <w:uiPriority w:val="0"/>
    <w:rPr>
      <w:color w:val="333333"/>
    </w:rPr>
  </w:style>
  <w:style w:type="paragraph" w:customStyle="1" w:styleId="31">
    <w:name w:val="段"/>
    <w:next w:val="1"/>
    <w:qFormat/>
    <w:uiPriority w:val="0"/>
    <w:pPr>
      <w:autoSpaceDE w:val="0"/>
      <w:autoSpaceDN w:val="0"/>
      <w:ind w:firstLine="200"/>
      <w:jc w:val="both"/>
    </w:pPr>
    <w:rPr>
      <w:rFonts w:ascii="宋体" w:hAnsi="Calibri" w:eastAsia="仿宋_GB2312" w:cs="Times New Roman"/>
      <w:sz w:val="21"/>
      <w:szCs w:val="22"/>
      <w:lang w:val="en-US" w:eastAsia="zh-CN" w:bidi="ar-SA"/>
    </w:rPr>
  </w:style>
  <w:style w:type="paragraph" w:customStyle="1" w:styleId="32">
    <w:name w:val="ListBullet2"/>
    <w:basedOn w:val="1"/>
    <w:qFormat/>
    <w:uiPriority w:val="99"/>
    <w:pPr>
      <w:numPr>
        <w:ilvl w:val="0"/>
        <w:numId w:val="4"/>
      </w:numPr>
    </w:pPr>
  </w:style>
  <w:style w:type="paragraph" w:customStyle="1" w:styleId="33">
    <w:name w:val="NormalIndent"/>
    <w:basedOn w:val="1"/>
    <w:link w:val="45"/>
    <w:qFormat/>
    <w:uiPriority w:val="0"/>
    <w:pPr>
      <w:ind w:firstLine="420"/>
      <w:jc w:val="left"/>
    </w:pPr>
    <w:rPr>
      <w:sz w:val="24"/>
    </w:rPr>
  </w:style>
  <w:style w:type="paragraph" w:customStyle="1" w:styleId="34">
    <w:name w:val="Heading1"/>
    <w:basedOn w:val="1"/>
    <w:next w:val="1"/>
    <w:link w:val="46"/>
    <w:qFormat/>
    <w:uiPriority w:val="0"/>
    <w:pPr>
      <w:keepNext/>
      <w:keepLines/>
      <w:spacing w:before="340" w:after="330" w:line="578" w:lineRule="auto"/>
    </w:pPr>
    <w:rPr>
      <w:b/>
      <w:kern w:val="44"/>
      <w:sz w:val="44"/>
    </w:rPr>
  </w:style>
  <w:style w:type="paragraph" w:customStyle="1" w:styleId="35">
    <w:name w:val="Heading2"/>
    <w:basedOn w:val="1"/>
    <w:next w:val="1"/>
    <w:link w:val="47"/>
    <w:qFormat/>
    <w:uiPriority w:val="0"/>
    <w:pPr>
      <w:keepNext/>
      <w:keepLines/>
      <w:jc w:val="left"/>
    </w:pPr>
    <w:rPr>
      <w:rFonts w:ascii="宋体" w:hAnsi="宋体"/>
      <w:b/>
    </w:rPr>
  </w:style>
  <w:style w:type="paragraph" w:customStyle="1" w:styleId="36">
    <w:name w:val="Heading3"/>
    <w:basedOn w:val="1"/>
    <w:next w:val="1"/>
    <w:link w:val="48"/>
    <w:qFormat/>
    <w:uiPriority w:val="0"/>
    <w:pPr>
      <w:keepNext/>
      <w:keepLines/>
      <w:jc w:val="left"/>
    </w:pPr>
    <w:rPr>
      <w:b/>
    </w:rPr>
  </w:style>
  <w:style w:type="paragraph" w:customStyle="1" w:styleId="37">
    <w:name w:val="Heading4"/>
    <w:basedOn w:val="1"/>
    <w:next w:val="1"/>
    <w:link w:val="49"/>
    <w:qFormat/>
    <w:uiPriority w:val="0"/>
    <w:pPr>
      <w:keepNext/>
      <w:keepLines/>
      <w:spacing w:before="280" w:after="290" w:line="372" w:lineRule="auto"/>
      <w:ind w:firstLine="200" w:firstLineChars="200"/>
    </w:pPr>
    <w:rPr>
      <w:rFonts w:ascii="Arial" w:hAnsi="Arial" w:eastAsia="黑体"/>
      <w:b/>
      <w:kern w:val="0"/>
      <w:sz w:val="28"/>
    </w:rPr>
  </w:style>
  <w:style w:type="paragraph" w:customStyle="1" w:styleId="38">
    <w:name w:val="Heading5"/>
    <w:basedOn w:val="1"/>
    <w:next w:val="33"/>
    <w:qFormat/>
    <w:uiPriority w:val="0"/>
    <w:pPr>
      <w:keepNext/>
      <w:keepLines/>
      <w:tabs>
        <w:tab w:val="left" w:pos="1008"/>
      </w:tabs>
      <w:spacing w:before="280" w:after="290" w:line="376" w:lineRule="auto"/>
      <w:ind w:left="1008" w:hanging="1008"/>
    </w:pPr>
    <w:rPr>
      <w:rFonts w:ascii="宋体" w:eastAsia="宋体"/>
      <w:b/>
      <w:spacing w:val="-2"/>
      <w:position w:val="-6"/>
      <w:sz w:val="28"/>
    </w:rPr>
  </w:style>
  <w:style w:type="paragraph" w:customStyle="1" w:styleId="39">
    <w:name w:val="Heading6"/>
    <w:basedOn w:val="1"/>
    <w:next w:val="33"/>
    <w:qFormat/>
    <w:uiPriority w:val="0"/>
    <w:pPr>
      <w:keepNext/>
      <w:keepLines/>
      <w:tabs>
        <w:tab w:val="left" w:pos="1152"/>
      </w:tabs>
      <w:spacing w:before="240" w:after="64" w:line="320" w:lineRule="auto"/>
      <w:ind w:left="1152" w:hanging="1152"/>
    </w:pPr>
    <w:rPr>
      <w:rFonts w:ascii="Arial" w:hAnsi="Arial" w:eastAsia="黑体"/>
      <w:b/>
      <w:spacing w:val="-2"/>
      <w:position w:val="-6"/>
      <w:sz w:val="24"/>
    </w:rPr>
  </w:style>
  <w:style w:type="paragraph" w:customStyle="1" w:styleId="40">
    <w:name w:val="Heading7"/>
    <w:basedOn w:val="1"/>
    <w:next w:val="33"/>
    <w:qFormat/>
    <w:uiPriority w:val="0"/>
    <w:pPr>
      <w:keepNext/>
      <w:keepLines/>
      <w:tabs>
        <w:tab w:val="left" w:pos="1296"/>
      </w:tabs>
      <w:spacing w:before="240" w:after="64" w:line="320" w:lineRule="auto"/>
      <w:ind w:left="1296" w:hanging="1296"/>
    </w:pPr>
    <w:rPr>
      <w:rFonts w:ascii="宋体" w:eastAsia="宋体"/>
      <w:b/>
      <w:spacing w:val="-2"/>
      <w:position w:val="-6"/>
      <w:sz w:val="24"/>
    </w:rPr>
  </w:style>
  <w:style w:type="paragraph" w:customStyle="1" w:styleId="41">
    <w:name w:val="Heading8"/>
    <w:basedOn w:val="1"/>
    <w:next w:val="33"/>
    <w:qFormat/>
    <w:uiPriority w:val="0"/>
    <w:pPr>
      <w:keepNext/>
      <w:keepLines/>
      <w:tabs>
        <w:tab w:val="left" w:pos="1440"/>
      </w:tabs>
      <w:spacing w:before="240" w:after="64" w:line="320" w:lineRule="auto"/>
      <w:ind w:left="1440" w:hanging="1440"/>
    </w:pPr>
    <w:rPr>
      <w:rFonts w:ascii="Arial" w:hAnsi="Arial" w:eastAsia="黑体"/>
      <w:spacing w:val="-2"/>
      <w:position w:val="-6"/>
      <w:sz w:val="24"/>
    </w:rPr>
  </w:style>
  <w:style w:type="paragraph" w:customStyle="1" w:styleId="42">
    <w:name w:val="Heading9"/>
    <w:basedOn w:val="1"/>
    <w:next w:val="33"/>
    <w:qFormat/>
    <w:uiPriority w:val="0"/>
    <w:pPr>
      <w:keepNext/>
      <w:keepLines/>
      <w:tabs>
        <w:tab w:val="left" w:pos="1584"/>
      </w:tabs>
      <w:spacing w:before="240" w:after="64" w:line="320" w:lineRule="auto"/>
      <w:ind w:left="1584" w:hanging="1584"/>
    </w:pPr>
    <w:rPr>
      <w:rFonts w:ascii="Arial" w:hAnsi="Arial" w:eastAsia="黑体"/>
      <w:spacing w:val="-2"/>
      <w:position w:val="-6"/>
      <w:sz w:val="28"/>
    </w:rPr>
  </w:style>
  <w:style w:type="character" w:customStyle="1" w:styleId="43">
    <w:name w:val="NormalCharacter"/>
    <w:qFormat/>
    <w:uiPriority w:val="0"/>
  </w:style>
  <w:style w:type="table" w:customStyle="1" w:styleId="44">
    <w:name w:val="TableNormal"/>
    <w:qFormat/>
    <w:uiPriority w:val="0"/>
    <w:tblPr>
      <w:tblCellMar>
        <w:top w:w="0" w:type="dxa"/>
        <w:left w:w="0" w:type="dxa"/>
        <w:bottom w:w="0" w:type="dxa"/>
        <w:right w:w="0" w:type="dxa"/>
      </w:tblCellMar>
    </w:tblPr>
  </w:style>
  <w:style w:type="character" w:customStyle="1" w:styleId="45">
    <w:name w:val="UserStyle_0"/>
    <w:link w:val="33"/>
    <w:qFormat/>
    <w:uiPriority w:val="0"/>
    <w:rPr>
      <w:rFonts w:eastAsia="楷体_GB2312"/>
      <w:kern w:val="2"/>
      <w:sz w:val="24"/>
      <w:lang w:val="en-US" w:eastAsia="zh-CN" w:bidi="ar-SA"/>
    </w:rPr>
  </w:style>
  <w:style w:type="character" w:customStyle="1" w:styleId="46">
    <w:name w:val="UserStyle_1"/>
    <w:link w:val="34"/>
    <w:qFormat/>
    <w:uiPriority w:val="0"/>
    <w:rPr>
      <w:rFonts w:eastAsia="楷体_GB2312"/>
      <w:b/>
      <w:kern w:val="44"/>
      <w:sz w:val="44"/>
    </w:rPr>
  </w:style>
  <w:style w:type="character" w:customStyle="1" w:styleId="47">
    <w:name w:val="UserStyle_2"/>
    <w:link w:val="35"/>
    <w:qFormat/>
    <w:uiPriority w:val="0"/>
    <w:rPr>
      <w:rFonts w:ascii="宋体" w:hAnsi="宋体" w:eastAsia="楷体_GB2312"/>
      <w:b/>
      <w:kern w:val="2"/>
      <w:sz w:val="26"/>
      <w:lang w:val="en-US" w:eastAsia="zh-CN" w:bidi="ar-SA"/>
    </w:rPr>
  </w:style>
  <w:style w:type="character" w:customStyle="1" w:styleId="48">
    <w:name w:val="UserStyle_3"/>
    <w:link w:val="36"/>
    <w:qFormat/>
    <w:uiPriority w:val="0"/>
    <w:rPr>
      <w:rFonts w:eastAsia="楷体_GB2312"/>
      <w:b/>
      <w:kern w:val="2"/>
      <w:sz w:val="26"/>
    </w:rPr>
  </w:style>
  <w:style w:type="character" w:customStyle="1" w:styleId="49">
    <w:name w:val="UserStyle_4"/>
    <w:link w:val="37"/>
    <w:qFormat/>
    <w:uiPriority w:val="0"/>
    <w:rPr>
      <w:rFonts w:ascii="Arial" w:hAnsi="Arial" w:eastAsia="黑体"/>
      <w:b/>
      <w:sz w:val="28"/>
    </w:rPr>
  </w:style>
  <w:style w:type="paragraph" w:customStyle="1" w:styleId="50">
    <w:name w:val="TOC7"/>
    <w:basedOn w:val="1"/>
    <w:next w:val="1"/>
    <w:qFormat/>
    <w:uiPriority w:val="0"/>
    <w:pPr>
      <w:ind w:left="2520"/>
    </w:pPr>
  </w:style>
  <w:style w:type="paragraph" w:customStyle="1" w:styleId="51">
    <w:name w:val="Index8"/>
    <w:basedOn w:val="1"/>
    <w:next w:val="1"/>
    <w:qFormat/>
    <w:uiPriority w:val="0"/>
    <w:pPr>
      <w:ind w:left="2940"/>
    </w:pPr>
  </w:style>
  <w:style w:type="paragraph" w:customStyle="1" w:styleId="52">
    <w:name w:val="Index5"/>
    <w:basedOn w:val="1"/>
    <w:next w:val="1"/>
    <w:qFormat/>
    <w:uiPriority w:val="0"/>
    <w:pPr>
      <w:ind w:left="1680"/>
    </w:pPr>
  </w:style>
  <w:style w:type="paragraph" w:customStyle="1" w:styleId="53">
    <w:name w:val="NavPane"/>
    <w:basedOn w:val="1"/>
    <w:link w:val="54"/>
    <w:qFormat/>
    <w:uiPriority w:val="0"/>
    <w:pPr>
      <w:shd w:val="clear" w:color="auto" w:fill="000080"/>
    </w:pPr>
  </w:style>
  <w:style w:type="character" w:customStyle="1" w:styleId="54">
    <w:name w:val="UserStyle_5"/>
    <w:link w:val="53"/>
    <w:qFormat/>
    <w:uiPriority w:val="0"/>
    <w:rPr>
      <w:rFonts w:eastAsia="楷体_GB2312"/>
      <w:kern w:val="2"/>
      <w:sz w:val="26"/>
      <w:shd w:val="clear" w:color="auto" w:fill="000080"/>
    </w:rPr>
  </w:style>
  <w:style w:type="paragraph" w:customStyle="1" w:styleId="55">
    <w:name w:val="AnnotationText"/>
    <w:basedOn w:val="1"/>
    <w:link w:val="56"/>
    <w:qFormat/>
    <w:uiPriority w:val="0"/>
    <w:pPr>
      <w:jc w:val="left"/>
    </w:pPr>
  </w:style>
  <w:style w:type="character" w:customStyle="1" w:styleId="56">
    <w:name w:val="UserStyle_6"/>
    <w:link w:val="55"/>
    <w:qFormat/>
    <w:uiPriority w:val="0"/>
    <w:rPr>
      <w:rFonts w:eastAsia="楷体_GB2312"/>
      <w:kern w:val="2"/>
      <w:sz w:val="26"/>
    </w:rPr>
  </w:style>
  <w:style w:type="paragraph" w:customStyle="1" w:styleId="57">
    <w:name w:val="Index6"/>
    <w:basedOn w:val="1"/>
    <w:next w:val="1"/>
    <w:qFormat/>
    <w:uiPriority w:val="0"/>
    <w:pPr>
      <w:ind w:left="2100"/>
    </w:pPr>
  </w:style>
  <w:style w:type="paragraph" w:customStyle="1" w:styleId="58">
    <w:name w:val="BodyText"/>
    <w:basedOn w:val="1"/>
    <w:next w:val="59"/>
    <w:qFormat/>
    <w:uiPriority w:val="0"/>
    <w:pPr>
      <w:spacing w:line="400" w:lineRule="exact"/>
    </w:pPr>
    <w:rPr>
      <w:rFonts w:ascii="楷体_GB2312"/>
      <w:sz w:val="28"/>
    </w:rPr>
  </w:style>
  <w:style w:type="paragraph" w:customStyle="1" w:styleId="59">
    <w:name w:val="UserStyle_7"/>
    <w:qFormat/>
    <w:uiPriority w:val="0"/>
    <w:pPr>
      <w:spacing w:line="360" w:lineRule="auto"/>
      <w:textAlignment w:val="baseline"/>
    </w:pPr>
    <w:rPr>
      <w:rFonts w:ascii="仿宋" w:hAnsi="仿宋" w:eastAsia="宋体" w:cs="Times New Roman"/>
      <w:color w:val="000000"/>
      <w:sz w:val="24"/>
      <w:szCs w:val="24"/>
      <w:lang w:val="en-US" w:eastAsia="zh-CN" w:bidi="ar-SA"/>
    </w:rPr>
  </w:style>
  <w:style w:type="paragraph" w:customStyle="1" w:styleId="60">
    <w:name w:val="BodyTextIndent"/>
    <w:basedOn w:val="1"/>
    <w:next w:val="61"/>
    <w:link w:val="62"/>
    <w:qFormat/>
    <w:uiPriority w:val="0"/>
    <w:pPr>
      <w:spacing w:line="520" w:lineRule="exact"/>
      <w:ind w:left="570"/>
    </w:pPr>
    <w:rPr>
      <w:rFonts w:ascii="方正仿宋简体" w:hAnsi="创艺简仿宋" w:eastAsia="方正仿宋简体"/>
      <w:sz w:val="24"/>
    </w:rPr>
  </w:style>
  <w:style w:type="paragraph" w:customStyle="1" w:styleId="61">
    <w:name w:val="EnvelopeReturn"/>
    <w:basedOn w:val="1"/>
    <w:qFormat/>
    <w:uiPriority w:val="0"/>
    <w:pPr>
      <w:snapToGrid w:val="0"/>
    </w:pPr>
    <w:rPr>
      <w:rFonts w:ascii="Arial" w:hAnsi="Arial"/>
    </w:rPr>
  </w:style>
  <w:style w:type="character" w:customStyle="1" w:styleId="62">
    <w:name w:val="UserStyle_8"/>
    <w:link w:val="60"/>
    <w:qFormat/>
    <w:uiPriority w:val="0"/>
    <w:rPr>
      <w:rFonts w:ascii="楷体_GB2312" w:eastAsia="楷体_GB2312"/>
      <w:kern w:val="2"/>
      <w:sz w:val="26"/>
    </w:rPr>
  </w:style>
  <w:style w:type="paragraph" w:customStyle="1" w:styleId="63">
    <w:name w:val="Index4"/>
    <w:basedOn w:val="1"/>
    <w:next w:val="1"/>
    <w:qFormat/>
    <w:uiPriority w:val="0"/>
    <w:pPr>
      <w:ind w:left="1260"/>
    </w:pPr>
  </w:style>
  <w:style w:type="paragraph" w:customStyle="1" w:styleId="64">
    <w:name w:val="TOC5"/>
    <w:basedOn w:val="1"/>
    <w:next w:val="1"/>
    <w:qFormat/>
    <w:uiPriority w:val="0"/>
    <w:pPr>
      <w:ind w:left="1680"/>
    </w:pPr>
  </w:style>
  <w:style w:type="paragraph" w:customStyle="1" w:styleId="65">
    <w:name w:val="TOC3"/>
    <w:basedOn w:val="1"/>
    <w:next w:val="1"/>
    <w:link w:val="66"/>
    <w:qFormat/>
    <w:uiPriority w:val="0"/>
    <w:pPr>
      <w:ind w:left="840"/>
    </w:pPr>
  </w:style>
  <w:style w:type="character" w:customStyle="1" w:styleId="66">
    <w:name w:val="UserStyle_9"/>
    <w:link w:val="65"/>
    <w:qFormat/>
    <w:uiPriority w:val="0"/>
    <w:rPr>
      <w:rFonts w:eastAsia="楷体_GB2312"/>
      <w:kern w:val="2"/>
      <w:sz w:val="26"/>
    </w:rPr>
  </w:style>
  <w:style w:type="paragraph" w:customStyle="1" w:styleId="67">
    <w:name w:val="PlainText"/>
    <w:basedOn w:val="1"/>
    <w:link w:val="68"/>
    <w:qFormat/>
    <w:uiPriority w:val="0"/>
    <w:rPr>
      <w:rFonts w:ascii="宋体" w:hAnsi="Courier New"/>
    </w:rPr>
  </w:style>
  <w:style w:type="character" w:customStyle="1" w:styleId="68">
    <w:name w:val="UserStyle_10"/>
    <w:link w:val="67"/>
    <w:qFormat/>
    <w:uiPriority w:val="0"/>
    <w:rPr>
      <w:rFonts w:ascii="宋体" w:hAnsi="Courier New" w:eastAsia="楷体_GB2312"/>
      <w:kern w:val="2"/>
      <w:sz w:val="26"/>
      <w:lang w:val="en-US" w:eastAsia="zh-CN" w:bidi="ar-SA"/>
    </w:rPr>
  </w:style>
  <w:style w:type="paragraph" w:customStyle="1" w:styleId="69">
    <w:name w:val="TOC8"/>
    <w:basedOn w:val="1"/>
    <w:next w:val="1"/>
    <w:qFormat/>
    <w:uiPriority w:val="0"/>
    <w:pPr>
      <w:ind w:left="2940"/>
    </w:pPr>
  </w:style>
  <w:style w:type="paragraph" w:customStyle="1" w:styleId="70">
    <w:name w:val="Index3"/>
    <w:basedOn w:val="1"/>
    <w:next w:val="1"/>
    <w:qFormat/>
    <w:uiPriority w:val="0"/>
    <w:pPr>
      <w:ind w:left="840"/>
    </w:pPr>
  </w:style>
  <w:style w:type="character" w:customStyle="1" w:styleId="71">
    <w:name w:val="日期 Char"/>
    <w:link w:val="16"/>
    <w:qFormat/>
    <w:uiPriority w:val="0"/>
    <w:rPr>
      <w:rFonts w:ascii="宋体" w:hAnsi="宋体" w:eastAsia="楷体_GB2312"/>
      <w:kern w:val="2"/>
      <w:sz w:val="24"/>
    </w:rPr>
  </w:style>
  <w:style w:type="paragraph" w:customStyle="1" w:styleId="72">
    <w:name w:val="BodyTextIndent2"/>
    <w:basedOn w:val="1"/>
    <w:qFormat/>
    <w:uiPriority w:val="0"/>
    <w:pPr>
      <w:tabs>
        <w:tab w:val="left" w:pos="0"/>
      </w:tabs>
      <w:ind w:firstLine="502" w:firstLineChars="209"/>
    </w:pPr>
    <w:rPr>
      <w:rFonts w:ascii="宋体" w:eastAsia="宋体"/>
      <w:b/>
      <w:bCs/>
      <w:sz w:val="24"/>
    </w:rPr>
  </w:style>
  <w:style w:type="paragraph" w:customStyle="1" w:styleId="73">
    <w:name w:val="Acetate"/>
    <w:basedOn w:val="1"/>
    <w:link w:val="74"/>
    <w:qFormat/>
    <w:uiPriority w:val="0"/>
    <w:rPr>
      <w:sz w:val="18"/>
      <w:szCs w:val="18"/>
    </w:rPr>
  </w:style>
  <w:style w:type="character" w:customStyle="1" w:styleId="74">
    <w:name w:val="UserStyle_12"/>
    <w:link w:val="73"/>
    <w:qFormat/>
    <w:uiPriority w:val="0"/>
    <w:rPr>
      <w:rFonts w:eastAsia="楷体_GB2312"/>
      <w:kern w:val="2"/>
      <w:sz w:val="18"/>
      <w:szCs w:val="18"/>
    </w:rPr>
  </w:style>
  <w:style w:type="paragraph" w:customStyle="1" w:styleId="75">
    <w:name w:val="Footer"/>
    <w:basedOn w:val="1"/>
    <w:link w:val="76"/>
    <w:qFormat/>
    <w:uiPriority w:val="0"/>
    <w:pPr>
      <w:tabs>
        <w:tab w:val="center" w:pos="4153"/>
        <w:tab w:val="right" w:pos="8306"/>
      </w:tabs>
      <w:snapToGrid w:val="0"/>
      <w:jc w:val="left"/>
    </w:pPr>
    <w:rPr>
      <w:sz w:val="18"/>
    </w:rPr>
  </w:style>
  <w:style w:type="character" w:customStyle="1" w:styleId="76">
    <w:name w:val="UserStyle_13"/>
    <w:link w:val="75"/>
    <w:qFormat/>
    <w:uiPriority w:val="0"/>
    <w:rPr>
      <w:rFonts w:eastAsia="楷体_GB2312"/>
      <w:kern w:val="2"/>
      <w:sz w:val="18"/>
    </w:rPr>
  </w:style>
  <w:style w:type="paragraph" w:customStyle="1" w:styleId="77">
    <w:name w:val="Header"/>
    <w:basedOn w:val="1"/>
    <w:link w:val="78"/>
    <w:qFormat/>
    <w:uiPriority w:val="0"/>
    <w:pPr>
      <w:pBdr>
        <w:bottom w:val="single" w:color="000000" w:sz="6" w:space="1"/>
      </w:pBdr>
      <w:tabs>
        <w:tab w:val="center" w:pos="4153"/>
        <w:tab w:val="right" w:pos="8306"/>
      </w:tabs>
      <w:snapToGrid w:val="0"/>
      <w:jc w:val="center"/>
    </w:pPr>
    <w:rPr>
      <w:sz w:val="18"/>
    </w:rPr>
  </w:style>
  <w:style w:type="character" w:customStyle="1" w:styleId="78">
    <w:name w:val="UserStyle_14"/>
    <w:link w:val="77"/>
    <w:qFormat/>
    <w:uiPriority w:val="0"/>
    <w:rPr>
      <w:rFonts w:eastAsia="楷体_GB2312"/>
      <w:kern w:val="2"/>
      <w:sz w:val="18"/>
    </w:rPr>
  </w:style>
  <w:style w:type="paragraph" w:customStyle="1" w:styleId="79">
    <w:name w:val="TOC1"/>
    <w:basedOn w:val="1"/>
    <w:next w:val="1"/>
    <w:qFormat/>
    <w:uiPriority w:val="0"/>
    <w:pPr>
      <w:jc w:val="left"/>
    </w:pPr>
    <w:rPr>
      <w:sz w:val="24"/>
    </w:rPr>
  </w:style>
  <w:style w:type="paragraph" w:customStyle="1" w:styleId="80">
    <w:name w:val="TOC4"/>
    <w:basedOn w:val="1"/>
    <w:next w:val="1"/>
    <w:qFormat/>
    <w:uiPriority w:val="0"/>
    <w:pPr>
      <w:ind w:left="1260"/>
    </w:pPr>
  </w:style>
  <w:style w:type="paragraph" w:customStyle="1" w:styleId="81">
    <w:name w:val="IndexHeading"/>
    <w:basedOn w:val="1"/>
    <w:next w:val="82"/>
    <w:qFormat/>
    <w:uiPriority w:val="0"/>
  </w:style>
  <w:style w:type="paragraph" w:customStyle="1" w:styleId="82">
    <w:name w:val="Index1"/>
    <w:basedOn w:val="1"/>
    <w:next w:val="1"/>
    <w:qFormat/>
    <w:uiPriority w:val="0"/>
  </w:style>
  <w:style w:type="paragraph" w:customStyle="1" w:styleId="83">
    <w:name w:val="FootnoteText"/>
    <w:basedOn w:val="1"/>
    <w:qFormat/>
    <w:uiPriority w:val="0"/>
    <w:pPr>
      <w:snapToGrid w:val="0"/>
      <w:jc w:val="left"/>
    </w:pPr>
    <w:rPr>
      <w:sz w:val="18"/>
    </w:rPr>
  </w:style>
  <w:style w:type="paragraph" w:customStyle="1" w:styleId="84">
    <w:name w:val="TOC6"/>
    <w:basedOn w:val="1"/>
    <w:next w:val="1"/>
    <w:qFormat/>
    <w:uiPriority w:val="0"/>
    <w:pPr>
      <w:ind w:left="2100"/>
    </w:pPr>
  </w:style>
  <w:style w:type="paragraph" w:customStyle="1" w:styleId="85">
    <w:name w:val="BodyTextIndent3"/>
    <w:basedOn w:val="1"/>
    <w:qFormat/>
    <w:uiPriority w:val="0"/>
    <w:pPr>
      <w:ind w:firstLine="617" w:firstLineChars="257"/>
    </w:pPr>
    <w:rPr>
      <w:rFonts w:eastAsia="宋体"/>
      <w:sz w:val="24"/>
      <w:szCs w:val="24"/>
    </w:rPr>
  </w:style>
  <w:style w:type="paragraph" w:customStyle="1" w:styleId="86">
    <w:name w:val="Index7"/>
    <w:basedOn w:val="1"/>
    <w:next w:val="1"/>
    <w:qFormat/>
    <w:uiPriority w:val="0"/>
    <w:pPr>
      <w:ind w:left="2520"/>
    </w:pPr>
  </w:style>
  <w:style w:type="paragraph" w:customStyle="1" w:styleId="87">
    <w:name w:val="Index9"/>
    <w:basedOn w:val="1"/>
    <w:next w:val="1"/>
    <w:qFormat/>
    <w:uiPriority w:val="0"/>
    <w:pPr>
      <w:ind w:left="3360"/>
    </w:pPr>
  </w:style>
  <w:style w:type="paragraph" w:customStyle="1" w:styleId="88">
    <w:name w:val="ToCaption"/>
    <w:basedOn w:val="1"/>
    <w:next w:val="1"/>
    <w:qFormat/>
    <w:uiPriority w:val="0"/>
    <w:pPr>
      <w:ind w:left="420" w:hanging="420"/>
      <w:jc w:val="left"/>
    </w:pPr>
    <w:rPr>
      <w:smallCaps/>
      <w:sz w:val="24"/>
    </w:rPr>
  </w:style>
  <w:style w:type="paragraph" w:customStyle="1" w:styleId="89">
    <w:name w:val="TOC2"/>
    <w:basedOn w:val="1"/>
    <w:next w:val="1"/>
    <w:qFormat/>
    <w:uiPriority w:val="0"/>
    <w:pPr>
      <w:ind w:left="420"/>
    </w:pPr>
  </w:style>
  <w:style w:type="paragraph" w:customStyle="1" w:styleId="90">
    <w:name w:val="TOC9"/>
    <w:basedOn w:val="1"/>
    <w:next w:val="1"/>
    <w:qFormat/>
    <w:uiPriority w:val="0"/>
    <w:pPr>
      <w:ind w:left="3360"/>
    </w:pPr>
  </w:style>
  <w:style w:type="paragraph" w:customStyle="1" w:styleId="91">
    <w:name w:val="HtmlPre"/>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hAnsi="Courier New" w:eastAsia="黑体"/>
      <w:kern w:val="0"/>
      <w:sz w:val="20"/>
    </w:rPr>
  </w:style>
  <w:style w:type="paragraph" w:customStyle="1" w:styleId="92">
    <w:name w:val="HtmlNormal"/>
    <w:basedOn w:val="1"/>
    <w:link w:val="93"/>
    <w:qFormat/>
    <w:uiPriority w:val="0"/>
    <w:rPr>
      <w:sz w:val="24"/>
      <w:szCs w:val="24"/>
    </w:rPr>
  </w:style>
  <w:style w:type="character" w:customStyle="1" w:styleId="93">
    <w:name w:val="UserStyle_15"/>
    <w:link w:val="92"/>
    <w:qFormat/>
    <w:uiPriority w:val="0"/>
    <w:rPr>
      <w:rFonts w:eastAsia="楷体_GB2312"/>
      <w:kern w:val="2"/>
      <w:sz w:val="24"/>
      <w:szCs w:val="24"/>
    </w:rPr>
  </w:style>
  <w:style w:type="paragraph" w:customStyle="1" w:styleId="94">
    <w:name w:val="Index2"/>
    <w:basedOn w:val="1"/>
    <w:next w:val="1"/>
    <w:qFormat/>
    <w:uiPriority w:val="0"/>
    <w:pPr>
      <w:ind w:left="420"/>
    </w:pPr>
  </w:style>
  <w:style w:type="paragraph" w:customStyle="1" w:styleId="95">
    <w:name w:val="AnnotationSubject"/>
    <w:basedOn w:val="55"/>
    <w:next w:val="55"/>
    <w:qFormat/>
    <w:uiPriority w:val="0"/>
    <w:rPr>
      <w:b/>
      <w:bCs/>
    </w:rPr>
  </w:style>
  <w:style w:type="paragraph" w:customStyle="1" w:styleId="96">
    <w:name w:val="BodyText1I2"/>
    <w:basedOn w:val="60"/>
    <w:link w:val="97"/>
    <w:qFormat/>
    <w:uiPriority w:val="0"/>
    <w:pPr>
      <w:ind w:firstLine="420" w:firstLineChars="200"/>
    </w:pPr>
  </w:style>
  <w:style w:type="character" w:customStyle="1" w:styleId="97">
    <w:name w:val="UserStyle_16"/>
    <w:link w:val="96"/>
    <w:qFormat/>
    <w:uiPriority w:val="0"/>
    <w:rPr>
      <w:rFonts w:ascii="楷体_GB2312" w:eastAsia="楷体_GB2312"/>
      <w:kern w:val="2"/>
      <w:sz w:val="26"/>
    </w:rPr>
  </w:style>
  <w:style w:type="table" w:customStyle="1" w:styleId="98">
    <w:name w:val="TableGrid"/>
    <w:basedOn w:val="44"/>
    <w:qFormat/>
    <w:uiPriority w:val="0"/>
    <w:tblPr>
      <w:tblCellMar>
        <w:top w:w="0" w:type="dxa"/>
        <w:left w:w="0" w:type="dxa"/>
        <w:bottom w:w="0" w:type="dxa"/>
        <w:right w:w="0" w:type="dxa"/>
      </w:tblCellMar>
    </w:tblPr>
  </w:style>
  <w:style w:type="character" w:customStyle="1" w:styleId="99">
    <w:name w:val="PageNumber"/>
    <w:qFormat/>
    <w:uiPriority w:val="0"/>
  </w:style>
  <w:style w:type="character" w:customStyle="1" w:styleId="100">
    <w:name w:val="LineNumber"/>
    <w:qFormat/>
    <w:uiPriority w:val="0"/>
  </w:style>
  <w:style w:type="character" w:customStyle="1" w:styleId="101">
    <w:name w:val="HtmlDfn"/>
    <w:qFormat/>
    <w:uiPriority w:val="0"/>
    <w:rPr>
      <w:i/>
    </w:rPr>
  </w:style>
  <w:style w:type="character" w:customStyle="1" w:styleId="102">
    <w:name w:val="HtmlCode"/>
    <w:qFormat/>
    <w:uiPriority w:val="0"/>
    <w:rPr>
      <w:rFonts w:ascii="Menlo" w:hAnsi="Menlo" w:eastAsia="Menlo"/>
      <w:color w:val="C7254E"/>
      <w:sz w:val="21"/>
      <w:szCs w:val="21"/>
      <w:shd w:val="clear" w:color="auto" w:fill="F9F2F4"/>
    </w:rPr>
  </w:style>
  <w:style w:type="character" w:customStyle="1" w:styleId="103">
    <w:name w:val="AnnotationReference"/>
    <w:qFormat/>
    <w:uiPriority w:val="0"/>
    <w:rPr>
      <w:sz w:val="21"/>
      <w:szCs w:val="21"/>
    </w:rPr>
  </w:style>
  <w:style w:type="character" w:customStyle="1" w:styleId="104">
    <w:name w:val="HtmlCite"/>
    <w:qFormat/>
    <w:uiPriority w:val="0"/>
  </w:style>
  <w:style w:type="character" w:customStyle="1" w:styleId="105">
    <w:name w:val="FootnoteReference"/>
    <w:qFormat/>
    <w:uiPriority w:val="0"/>
    <w:rPr>
      <w:vertAlign w:val="superscript"/>
    </w:rPr>
  </w:style>
  <w:style w:type="character" w:customStyle="1" w:styleId="106">
    <w:name w:val="HtmlKbd"/>
    <w:qFormat/>
    <w:uiPriority w:val="0"/>
    <w:rPr>
      <w:rFonts w:ascii="Menlo" w:hAnsi="Menlo" w:eastAsia="Menlo"/>
      <w:sz w:val="21"/>
      <w:szCs w:val="21"/>
    </w:rPr>
  </w:style>
  <w:style w:type="character" w:customStyle="1" w:styleId="107">
    <w:name w:val="htmlSamp"/>
    <w:qFormat/>
    <w:uiPriority w:val="0"/>
    <w:rPr>
      <w:rFonts w:ascii="Menlo" w:hAnsi="Menlo" w:eastAsia="Menlo"/>
      <w:sz w:val="21"/>
      <w:szCs w:val="21"/>
    </w:rPr>
  </w:style>
  <w:style w:type="paragraph" w:customStyle="1" w:styleId="108">
    <w:name w:val="UserStyle_17"/>
    <w:next w:val="1"/>
    <w:qFormat/>
    <w:uiPriority w:val="0"/>
    <w:pPr>
      <w:snapToGrid w:val="0"/>
      <w:spacing w:line="360" w:lineRule="auto"/>
      <w:ind w:firstLine="200" w:firstLineChars="200"/>
      <w:jc w:val="both"/>
      <w:textAlignment w:val="baseline"/>
    </w:pPr>
    <w:rPr>
      <w:rFonts w:ascii="宋体" w:hAnsi="Times New Roman" w:eastAsia="宋体" w:cs="Times New Roman"/>
      <w:sz w:val="24"/>
      <w:szCs w:val="22"/>
      <w:lang w:val="en-US" w:eastAsia="zh-CN" w:bidi="ar-SA"/>
    </w:rPr>
  </w:style>
  <w:style w:type="character" w:customStyle="1" w:styleId="109">
    <w:name w:val="UserStyle_18"/>
    <w:qFormat/>
    <w:uiPriority w:val="0"/>
    <w:rPr>
      <w:rFonts w:ascii="方正仿宋简体" w:hAnsi="创艺简仿宋" w:eastAsia="方正仿宋简体"/>
      <w:kern w:val="2"/>
      <w:sz w:val="24"/>
      <w:lang w:val="en-US" w:eastAsia="zh-CN" w:bidi="ar-SA"/>
    </w:rPr>
  </w:style>
  <w:style w:type="character" w:customStyle="1" w:styleId="110">
    <w:name w:val="UserStyle_19"/>
    <w:qFormat/>
    <w:uiPriority w:val="0"/>
    <w:rPr>
      <w:b/>
      <w:color w:val="FFFFFF"/>
      <w:sz w:val="19"/>
      <w:szCs w:val="19"/>
    </w:rPr>
  </w:style>
  <w:style w:type="character" w:customStyle="1" w:styleId="111">
    <w:name w:val="UserStyle_20"/>
    <w:qFormat/>
    <w:uiPriority w:val="0"/>
  </w:style>
  <w:style w:type="character" w:customStyle="1" w:styleId="112">
    <w:name w:val="UserStyle_21"/>
    <w:qFormat/>
    <w:uiPriority w:val="0"/>
    <w:rPr>
      <w:color w:val="FFFFFF"/>
      <w:shd w:val="clear" w:color="auto" w:fill="776666"/>
    </w:rPr>
  </w:style>
  <w:style w:type="character" w:customStyle="1" w:styleId="113">
    <w:name w:val="UserStyle_22"/>
    <w:qFormat/>
    <w:uiPriority w:val="0"/>
  </w:style>
  <w:style w:type="character" w:customStyle="1" w:styleId="114">
    <w:name w:val="UserStyle_23"/>
    <w:qFormat/>
    <w:uiPriority w:val="0"/>
    <w:rPr>
      <w:rFonts w:ascii="宋体" w:hAnsi="宋体" w:eastAsia="楷体_GB2312"/>
      <w:b/>
      <w:kern w:val="2"/>
      <w:sz w:val="26"/>
      <w:lang w:val="en-US" w:eastAsia="zh-CN" w:bidi="ar-SA"/>
    </w:rPr>
  </w:style>
  <w:style w:type="character" w:customStyle="1" w:styleId="115">
    <w:name w:val="UserStyle_24"/>
    <w:qFormat/>
    <w:uiPriority w:val="0"/>
    <w:rPr>
      <w:shd w:val="clear" w:color="auto" w:fill="FF0000"/>
    </w:rPr>
  </w:style>
  <w:style w:type="character" w:customStyle="1" w:styleId="116">
    <w:name w:val="UserStyle_25"/>
    <w:qFormat/>
    <w:uiPriority w:val="0"/>
    <w:rPr>
      <w:rFonts w:ascii="宋体" w:hAnsi="宋体" w:eastAsia="宋体"/>
      <w:color w:val="FF0000"/>
      <w:sz w:val="20"/>
      <w:szCs w:val="20"/>
    </w:rPr>
  </w:style>
  <w:style w:type="character" w:customStyle="1" w:styleId="117">
    <w:name w:val="UserStyle_26"/>
    <w:qFormat/>
    <w:uiPriority w:val="0"/>
  </w:style>
  <w:style w:type="character" w:customStyle="1" w:styleId="118">
    <w:name w:val="UserStyle_27"/>
    <w:qFormat/>
    <w:uiPriority w:val="0"/>
  </w:style>
  <w:style w:type="character" w:customStyle="1" w:styleId="119">
    <w:name w:val="UserStyle_28"/>
    <w:qFormat/>
    <w:uiPriority w:val="0"/>
    <w:rPr>
      <w:rFonts w:ascii="宋体" w:hAnsi="宋体" w:eastAsia="宋体"/>
    </w:rPr>
  </w:style>
  <w:style w:type="character" w:customStyle="1" w:styleId="120">
    <w:name w:val="UserStyle_29"/>
    <w:qFormat/>
    <w:uiPriority w:val="0"/>
    <w:rPr>
      <w:rFonts w:ascii="宋体" w:hAnsi="宋体" w:eastAsia="宋体"/>
    </w:rPr>
  </w:style>
  <w:style w:type="character" w:customStyle="1" w:styleId="121">
    <w:name w:val="UserStyle_30"/>
    <w:qFormat/>
    <w:uiPriority w:val="0"/>
  </w:style>
  <w:style w:type="character" w:customStyle="1" w:styleId="122">
    <w:name w:val="UserStyle_31"/>
    <w:qFormat/>
    <w:uiPriority w:val="0"/>
    <w:rPr>
      <w:color w:val="FFFFFF"/>
      <w:shd w:val="clear" w:color="auto" w:fill="776666"/>
    </w:rPr>
  </w:style>
  <w:style w:type="character" w:customStyle="1" w:styleId="123">
    <w:name w:val="UserStyle_32"/>
    <w:link w:val="124"/>
    <w:qFormat/>
    <w:uiPriority w:val="0"/>
    <w:rPr>
      <w:rFonts w:ascii="仿宋_GB2312" w:hAnsi="宋体" w:eastAsia="仿宋_GB2312"/>
      <w:kern w:val="2"/>
      <w:sz w:val="31"/>
      <w:szCs w:val="28"/>
    </w:rPr>
  </w:style>
  <w:style w:type="paragraph" w:customStyle="1" w:styleId="124">
    <w:name w:val="UserStyle_33"/>
    <w:basedOn w:val="1"/>
    <w:link w:val="123"/>
    <w:qFormat/>
    <w:uiPriority w:val="0"/>
    <w:pPr>
      <w:spacing w:line="600" w:lineRule="exact"/>
      <w:ind w:firstLine="639" w:firstLineChars="206"/>
    </w:pPr>
    <w:rPr>
      <w:rFonts w:ascii="仿宋_GB2312" w:hAnsi="宋体" w:eastAsia="仿宋_GB2312"/>
      <w:sz w:val="31"/>
      <w:szCs w:val="28"/>
    </w:rPr>
  </w:style>
  <w:style w:type="character" w:customStyle="1" w:styleId="125">
    <w:name w:val="UserStyle_34"/>
    <w:qFormat/>
    <w:uiPriority w:val="0"/>
  </w:style>
  <w:style w:type="character" w:customStyle="1" w:styleId="126">
    <w:name w:val="UserStyle_35"/>
    <w:qFormat/>
    <w:uiPriority w:val="0"/>
  </w:style>
  <w:style w:type="character" w:customStyle="1" w:styleId="127">
    <w:name w:val="UserStyle_36"/>
    <w:qFormat/>
    <w:uiPriority w:val="0"/>
    <w:rPr>
      <w:rFonts w:ascii="宋体" w:hAnsi="宋体" w:eastAsia="宋体"/>
      <w:b/>
      <w:color w:val="000000"/>
      <w:sz w:val="20"/>
      <w:szCs w:val="20"/>
    </w:rPr>
  </w:style>
  <w:style w:type="character" w:customStyle="1" w:styleId="128">
    <w:name w:val="UserStyle_37"/>
    <w:qFormat/>
    <w:uiPriority w:val="0"/>
    <w:rPr>
      <w:b/>
      <w:color w:val="FFFFFF"/>
      <w:sz w:val="21"/>
      <w:szCs w:val="21"/>
    </w:rPr>
  </w:style>
  <w:style w:type="character" w:customStyle="1" w:styleId="129">
    <w:name w:val="UserStyle_38"/>
    <w:qFormat/>
    <w:uiPriority w:val="0"/>
    <w:rPr>
      <w:color w:val="00FF00"/>
      <w:shd w:val="clear" w:color="auto" w:fill="000000"/>
    </w:rPr>
  </w:style>
  <w:style w:type="character" w:customStyle="1" w:styleId="130">
    <w:name w:val="UserStyle_39"/>
    <w:qFormat/>
    <w:uiPriority w:val="0"/>
    <w:rPr>
      <w:rFonts w:ascii="宋体" w:hAnsi="宋体" w:eastAsia="宋体"/>
      <w:color w:val="000000"/>
      <w:sz w:val="20"/>
      <w:szCs w:val="20"/>
    </w:rPr>
  </w:style>
  <w:style w:type="character" w:customStyle="1" w:styleId="131">
    <w:name w:val="UserStyle_40"/>
    <w:qFormat/>
    <w:uiPriority w:val="0"/>
  </w:style>
  <w:style w:type="character" w:customStyle="1" w:styleId="132">
    <w:name w:val="UserStyle_41"/>
    <w:qFormat/>
    <w:uiPriority w:val="0"/>
  </w:style>
  <w:style w:type="character" w:customStyle="1" w:styleId="133">
    <w:name w:val="UserStyle_42"/>
    <w:qFormat/>
    <w:uiPriority w:val="0"/>
    <w:rPr>
      <w:color w:val="00FF00"/>
      <w:shd w:val="clear" w:color="auto" w:fill="000000"/>
    </w:rPr>
  </w:style>
  <w:style w:type="paragraph" w:customStyle="1" w:styleId="134">
    <w:name w:val="UserStyle_43"/>
    <w:basedOn w:val="1"/>
    <w:qFormat/>
    <w:uiPriority w:val="0"/>
    <w:pPr>
      <w:ind w:firstLine="420" w:firstLineChars="200"/>
    </w:pPr>
    <w:rPr>
      <w:rFonts w:ascii="Calibri" w:hAnsi="Calibri" w:eastAsia="宋体"/>
      <w:szCs w:val="22"/>
    </w:rPr>
  </w:style>
  <w:style w:type="paragraph" w:customStyle="1" w:styleId="135">
    <w:name w:val="UserStyle_44"/>
    <w:basedOn w:val="1"/>
    <w:qFormat/>
    <w:uiPriority w:val="0"/>
    <w:rPr>
      <w:rFonts w:eastAsia="宋体"/>
      <w:kern w:val="0"/>
      <w:sz w:val="21"/>
      <w:szCs w:val="21"/>
    </w:rPr>
  </w:style>
  <w:style w:type="paragraph" w:customStyle="1" w:styleId="136">
    <w:name w:val="179"/>
    <w:basedOn w:val="1"/>
    <w:link w:val="137"/>
    <w:qFormat/>
    <w:uiPriority w:val="0"/>
    <w:pPr>
      <w:ind w:firstLine="420" w:firstLineChars="200"/>
    </w:pPr>
    <w:rPr>
      <w:rFonts w:eastAsia="宋体"/>
      <w:sz w:val="21"/>
      <w:szCs w:val="24"/>
    </w:rPr>
  </w:style>
  <w:style w:type="character" w:customStyle="1" w:styleId="137">
    <w:name w:val="UserStyle_45"/>
    <w:link w:val="136"/>
    <w:qFormat/>
    <w:uiPriority w:val="0"/>
    <w:rPr>
      <w:kern w:val="2"/>
      <w:sz w:val="21"/>
      <w:szCs w:val="24"/>
    </w:rPr>
  </w:style>
  <w:style w:type="paragraph" w:customStyle="1" w:styleId="138">
    <w:name w:val="UserStyle_46"/>
    <w:basedOn w:val="1"/>
    <w:qFormat/>
    <w:uiPriority w:val="0"/>
    <w:rPr>
      <w:rFonts w:ascii="宋体" w:hAnsi="Courier New"/>
      <w:sz w:val="28"/>
    </w:rPr>
  </w:style>
  <w:style w:type="paragraph" w:customStyle="1" w:styleId="139">
    <w:name w:val="UserStyle_47"/>
    <w:basedOn w:val="53"/>
    <w:qFormat/>
    <w:uiPriority w:val="0"/>
    <w:pPr>
      <w:snapToGrid w:val="0"/>
    </w:pPr>
    <w:rPr>
      <w:rFonts w:ascii="Tahoma" w:hAnsi="Tahoma" w:eastAsia="宋体"/>
      <w:sz w:val="24"/>
      <w:szCs w:val="24"/>
    </w:rPr>
  </w:style>
  <w:style w:type="paragraph" w:customStyle="1" w:styleId="140">
    <w:name w:val="UserStyle_48"/>
    <w:basedOn w:val="1"/>
    <w:qFormat/>
    <w:uiPriority w:val="0"/>
    <w:rPr>
      <w:rFonts w:ascii="Tahoma" w:hAnsi="Tahoma"/>
      <w:sz w:val="24"/>
    </w:rPr>
  </w:style>
  <w:style w:type="paragraph" w:customStyle="1" w:styleId="141">
    <w:name w:val="UserStyle_49"/>
    <w:basedOn w:val="1"/>
    <w:qFormat/>
    <w:uiPriority w:val="0"/>
    <w:pPr>
      <w:spacing w:after="160" w:line="240" w:lineRule="exact"/>
      <w:jc w:val="left"/>
    </w:pPr>
    <w:rPr>
      <w:rFonts w:ascii="Verdana" w:hAnsi="Verdana" w:eastAsia="宋体"/>
      <w:kern w:val="0"/>
      <w:sz w:val="21"/>
      <w:lang w:eastAsia="en-US"/>
    </w:rPr>
  </w:style>
  <w:style w:type="paragraph" w:customStyle="1" w:styleId="142">
    <w:name w:val="UserStyle_50"/>
    <w:basedOn w:val="1"/>
    <w:qFormat/>
    <w:uiPriority w:val="0"/>
    <w:rPr>
      <w:rFonts w:ascii="Tahoma" w:hAnsi="Tahoma" w:eastAsia="宋体"/>
      <w:sz w:val="24"/>
    </w:rPr>
  </w:style>
  <w:style w:type="paragraph" w:customStyle="1" w:styleId="143">
    <w:name w:val="UserStyle_51"/>
    <w:basedOn w:val="1"/>
    <w:qFormat/>
    <w:uiPriority w:val="0"/>
    <w:pPr>
      <w:keepNext/>
      <w:spacing w:before="60" w:after="60" w:line="300" w:lineRule="auto"/>
      <w:jc w:val="center"/>
      <w:textAlignment w:val="center"/>
    </w:pPr>
    <w:rPr>
      <w:rFonts w:eastAsia="宋体"/>
      <w:spacing w:val="20"/>
      <w:kern w:val="0"/>
      <w:sz w:val="24"/>
    </w:rPr>
  </w:style>
  <w:style w:type="paragraph" w:customStyle="1" w:styleId="144">
    <w:name w:val="UserStyle_52"/>
    <w:basedOn w:val="1"/>
    <w:qFormat/>
    <w:uiPriority w:val="0"/>
    <w:rPr>
      <w:rFonts w:ascii="宋体" w:hAnsi="Courier New"/>
    </w:rPr>
  </w:style>
  <w:style w:type="paragraph" w:customStyle="1" w:styleId="145">
    <w:name w:val="UserStyle_53"/>
    <w:basedOn w:val="1"/>
    <w:qFormat/>
    <w:uiPriority w:val="0"/>
    <w:rPr>
      <w:rFonts w:ascii="仿宋" w:hAnsi="仿宋" w:eastAsia="仿宋"/>
      <w:sz w:val="21"/>
      <w:szCs w:val="22"/>
      <w:lang w:val="zh-CN" w:bidi="zh-CN"/>
    </w:rPr>
  </w:style>
  <w:style w:type="character" w:customStyle="1" w:styleId="146">
    <w:name w:val="UserStyle_54"/>
    <w:qFormat/>
    <w:uiPriority w:val="0"/>
    <w:rPr>
      <w:rFonts w:ascii="宋体" w:hAnsi="宋体" w:eastAsia="宋体"/>
      <w:color w:val="000000"/>
      <w:sz w:val="20"/>
      <w:szCs w:val="20"/>
    </w:rPr>
  </w:style>
  <w:style w:type="character" w:customStyle="1" w:styleId="147">
    <w:name w:val="UserStyle_55"/>
    <w:qFormat/>
    <w:uiPriority w:val="0"/>
    <w:rPr>
      <w:rFonts w:ascii="宋体" w:hAnsi="宋体" w:eastAsia="宋体"/>
      <w:color w:val="000000"/>
      <w:sz w:val="28"/>
    </w:rPr>
  </w:style>
  <w:style w:type="character" w:customStyle="1" w:styleId="148">
    <w:name w:val="UserStyle_56"/>
    <w:qFormat/>
    <w:uiPriority w:val="0"/>
    <w:rPr>
      <w:rFonts w:ascii="宋体" w:hAnsi="宋体" w:eastAsia="宋体"/>
      <w:b/>
      <w:color w:val="000000"/>
      <w:sz w:val="18"/>
    </w:rPr>
  </w:style>
  <w:style w:type="character" w:customStyle="1" w:styleId="149">
    <w:name w:val="UserStyle_57"/>
    <w:qFormat/>
    <w:uiPriority w:val="0"/>
    <w:rPr>
      <w:rFonts w:ascii="宋体" w:hAnsi="宋体" w:eastAsia="宋体"/>
      <w:color w:val="000000"/>
      <w:sz w:val="20"/>
      <w:szCs w:val="20"/>
      <w:vertAlign w:val="superscript"/>
    </w:rPr>
  </w:style>
  <w:style w:type="character" w:customStyle="1" w:styleId="150">
    <w:name w:val="UserStyle_58"/>
    <w:qFormat/>
    <w:uiPriority w:val="0"/>
    <w:rPr>
      <w:rFonts w:eastAsia="楷体_GB2312"/>
      <w:kern w:val="2"/>
      <w:sz w:val="26"/>
    </w:rPr>
  </w:style>
  <w:style w:type="character" w:customStyle="1" w:styleId="151">
    <w:name w:val="UserStyle_59"/>
    <w:qFormat/>
    <w:uiPriority w:val="0"/>
    <w:rPr>
      <w:rFonts w:ascii="微软雅黑" w:hAnsi="微软雅黑" w:eastAsia="微软雅黑"/>
      <w:color w:val="000000"/>
      <w:sz w:val="20"/>
      <w:szCs w:val="20"/>
      <w:vertAlign w:val="superscript"/>
    </w:rPr>
  </w:style>
  <w:style w:type="character" w:customStyle="1" w:styleId="152">
    <w:name w:val="UserStyle_60"/>
    <w:qFormat/>
    <w:uiPriority w:val="0"/>
    <w:rPr>
      <w:rFonts w:eastAsia="楷体_GB2312"/>
      <w:kern w:val="2"/>
      <w:sz w:val="26"/>
      <w:szCs w:val="26"/>
    </w:rPr>
  </w:style>
  <w:style w:type="character" w:customStyle="1" w:styleId="153">
    <w:name w:val="UserStyle_61"/>
    <w:qFormat/>
    <w:uiPriority w:val="0"/>
    <w:rPr>
      <w:rFonts w:eastAsia="宋体"/>
      <w:kern w:val="2"/>
      <w:sz w:val="18"/>
      <w:lang w:val="en-US" w:eastAsia="zh-CN"/>
    </w:rPr>
  </w:style>
  <w:style w:type="character" w:customStyle="1" w:styleId="154">
    <w:name w:val="UserStyle_62"/>
    <w:qFormat/>
    <w:uiPriority w:val="0"/>
    <w:rPr>
      <w:rFonts w:ascii="宋体" w:hAnsi="宋体" w:eastAsia="宋体"/>
      <w:b/>
      <w:color w:val="000000"/>
      <w:sz w:val="20"/>
      <w:szCs w:val="20"/>
    </w:rPr>
  </w:style>
  <w:style w:type="character" w:customStyle="1" w:styleId="155">
    <w:name w:val="UserStyle_63"/>
    <w:qFormat/>
    <w:uiPriority w:val="0"/>
    <w:rPr>
      <w:rFonts w:ascii="宋体" w:hAnsi="宋体" w:eastAsia="宋体"/>
      <w:color w:val="000000"/>
      <w:sz w:val="20"/>
    </w:rPr>
  </w:style>
  <w:style w:type="character" w:customStyle="1" w:styleId="156">
    <w:name w:val="UserStyle_64"/>
    <w:qFormat/>
    <w:uiPriority w:val="0"/>
    <w:rPr>
      <w:rFonts w:ascii="方正仿宋简体" w:hAnsi="创艺简仿宋" w:eastAsia="方正仿宋简体"/>
      <w:kern w:val="2"/>
      <w:sz w:val="24"/>
    </w:rPr>
  </w:style>
  <w:style w:type="character" w:customStyle="1" w:styleId="157">
    <w:name w:val="UserStyle_65"/>
    <w:qFormat/>
    <w:uiPriority w:val="0"/>
    <w:rPr>
      <w:rFonts w:eastAsia="楷体_GB2312"/>
      <w:kern w:val="2"/>
      <w:sz w:val="18"/>
    </w:rPr>
  </w:style>
  <w:style w:type="character" w:customStyle="1" w:styleId="158">
    <w:name w:val="UserStyle_66"/>
    <w:qFormat/>
    <w:uiPriority w:val="0"/>
    <w:rPr>
      <w:kern w:val="2"/>
      <w:sz w:val="18"/>
    </w:rPr>
  </w:style>
  <w:style w:type="character" w:customStyle="1" w:styleId="159">
    <w:name w:val="UserStyle_67"/>
    <w:qFormat/>
    <w:uiPriority w:val="0"/>
    <w:rPr>
      <w:rFonts w:eastAsia="楷体_GB2312"/>
      <w:kern w:val="2"/>
      <w:sz w:val="26"/>
      <w:szCs w:val="26"/>
    </w:rPr>
  </w:style>
  <w:style w:type="paragraph" w:customStyle="1" w:styleId="160">
    <w:name w:val="UserStyle_68"/>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Courier New" w:hAnsi="Courier New" w:eastAsia="宋体"/>
      <w:kern w:val="0"/>
      <w:sz w:val="20"/>
    </w:rPr>
  </w:style>
  <w:style w:type="paragraph" w:customStyle="1" w:styleId="161">
    <w:name w:val="UserStyle_69"/>
    <w:basedOn w:val="1"/>
    <w:qFormat/>
    <w:uiPriority w:val="0"/>
    <w:pPr>
      <w:spacing w:before="100" w:beforeAutospacing="1" w:after="100" w:afterAutospacing="1"/>
      <w:jc w:val="left"/>
    </w:pPr>
    <w:rPr>
      <w:rFonts w:ascii="宋体" w:hAnsi="宋体" w:eastAsia="宋体"/>
      <w:kern w:val="0"/>
      <w:sz w:val="18"/>
      <w:szCs w:val="18"/>
    </w:rPr>
  </w:style>
  <w:style w:type="paragraph" w:customStyle="1" w:styleId="162">
    <w:name w:val="UserStyle_70"/>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Courier New" w:hAnsi="Courier New" w:eastAsia="宋体"/>
      <w:kern w:val="0"/>
      <w:sz w:val="20"/>
    </w:rPr>
  </w:style>
  <w:style w:type="paragraph" w:customStyle="1" w:styleId="163">
    <w:name w:val="UserStyle_71"/>
    <w:basedOn w:val="1"/>
    <w:qFormat/>
    <w:uiPriority w:val="0"/>
    <w:pPr>
      <w:spacing w:before="100" w:beforeAutospacing="1" w:after="100" w:afterAutospacing="1"/>
      <w:jc w:val="left"/>
    </w:pPr>
    <w:rPr>
      <w:rFonts w:ascii="宋体" w:hAnsi="宋体" w:eastAsia="宋体"/>
      <w:kern w:val="0"/>
      <w:sz w:val="18"/>
      <w:szCs w:val="18"/>
    </w:rPr>
  </w:style>
  <w:style w:type="paragraph" w:customStyle="1" w:styleId="164">
    <w:name w:val="UserStyle_72"/>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Courier New" w:hAnsi="Courier New" w:eastAsia="宋体"/>
      <w:color w:val="000000"/>
      <w:kern w:val="0"/>
      <w:sz w:val="20"/>
    </w:rPr>
  </w:style>
  <w:style w:type="paragraph" w:customStyle="1" w:styleId="165">
    <w:name w:val="UserStyle_73"/>
    <w:basedOn w:val="1"/>
    <w:qFormat/>
    <w:uiPriority w:val="0"/>
    <w:pPr>
      <w:spacing w:before="100" w:beforeAutospacing="1" w:after="100" w:afterAutospacing="1"/>
      <w:jc w:val="left"/>
    </w:pPr>
    <w:rPr>
      <w:rFonts w:ascii="宋体" w:hAnsi="宋体" w:eastAsia="宋体"/>
      <w:kern w:val="0"/>
      <w:sz w:val="18"/>
      <w:szCs w:val="18"/>
    </w:rPr>
  </w:style>
  <w:style w:type="paragraph" w:customStyle="1" w:styleId="166">
    <w:name w:val="UserStyle_74"/>
    <w:basedOn w:val="1"/>
    <w:qFormat/>
    <w:uiPriority w:val="0"/>
    <w:pPr>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left"/>
    </w:pPr>
    <w:rPr>
      <w:rFonts w:ascii="Courier New" w:hAnsi="Courier New" w:eastAsia="宋体"/>
      <w:color w:val="000000"/>
      <w:kern w:val="0"/>
      <w:sz w:val="20"/>
    </w:rPr>
  </w:style>
  <w:style w:type="paragraph" w:customStyle="1" w:styleId="167">
    <w:name w:val="UserStyle_75"/>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Courier New" w:hAnsi="Courier New" w:eastAsia="宋体" w:cs="Courier New"/>
      <w:b/>
      <w:bCs/>
      <w:kern w:val="0"/>
      <w:sz w:val="20"/>
    </w:rPr>
  </w:style>
  <w:style w:type="paragraph" w:customStyle="1" w:styleId="168">
    <w:name w:val="UserStyle_76"/>
    <w:basedOn w:val="1"/>
    <w:qFormat/>
    <w:uiPriority w:val="0"/>
    <w:pPr>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center"/>
    </w:pPr>
    <w:rPr>
      <w:rFonts w:ascii="Courier New" w:hAnsi="Courier New" w:eastAsia="宋体"/>
      <w:kern w:val="0"/>
      <w:sz w:val="20"/>
    </w:rPr>
  </w:style>
  <w:style w:type="paragraph" w:customStyle="1" w:styleId="169">
    <w:name w:val="UserStyle_77"/>
    <w:basedOn w:val="1"/>
    <w:qFormat/>
    <w:uiPriority w:val="0"/>
    <w:pPr>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center"/>
    </w:pPr>
    <w:rPr>
      <w:rFonts w:ascii="Courier New" w:hAnsi="Courier New" w:eastAsia="宋体"/>
      <w:kern w:val="0"/>
      <w:sz w:val="20"/>
    </w:rPr>
  </w:style>
  <w:style w:type="paragraph" w:customStyle="1" w:styleId="170">
    <w:name w:val="UserStyle_78"/>
    <w:basedOn w:val="1"/>
    <w:qFormat/>
    <w:uiPriority w:val="0"/>
    <w:pPr>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center"/>
    </w:pPr>
    <w:rPr>
      <w:rFonts w:ascii="仿宋" w:hAnsi="仿宋" w:eastAsia="仿宋"/>
      <w:kern w:val="0"/>
      <w:sz w:val="20"/>
    </w:rPr>
  </w:style>
  <w:style w:type="paragraph" w:customStyle="1" w:styleId="171">
    <w:name w:val="UserStyle_79"/>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Courier New" w:hAnsi="Courier New" w:eastAsia="宋体"/>
      <w:kern w:val="0"/>
      <w:sz w:val="20"/>
    </w:rPr>
  </w:style>
  <w:style w:type="paragraph" w:customStyle="1" w:styleId="172">
    <w:name w:val="UserStyle_80"/>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仿宋" w:hAnsi="仿宋" w:eastAsia="仿宋"/>
      <w:kern w:val="0"/>
      <w:sz w:val="20"/>
    </w:rPr>
  </w:style>
  <w:style w:type="paragraph" w:customStyle="1" w:styleId="173">
    <w:name w:val="UserStyle_81"/>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仿宋" w:hAnsi="仿宋" w:eastAsia="仿宋"/>
      <w:kern w:val="0"/>
      <w:sz w:val="20"/>
    </w:rPr>
  </w:style>
  <w:style w:type="paragraph" w:customStyle="1" w:styleId="174">
    <w:name w:val="UserStyle_82"/>
    <w:basedOn w:val="1"/>
    <w:qFormat/>
    <w:uiPriority w:val="0"/>
    <w:pPr>
      <w:spacing w:before="100" w:beforeAutospacing="1" w:after="100" w:afterAutospacing="1"/>
      <w:jc w:val="left"/>
    </w:pPr>
    <w:rPr>
      <w:rFonts w:ascii="宋体" w:hAnsi="宋体" w:eastAsia="宋体"/>
      <w:kern w:val="0"/>
      <w:sz w:val="18"/>
      <w:szCs w:val="18"/>
    </w:rPr>
  </w:style>
  <w:style w:type="paragraph" w:customStyle="1" w:styleId="175">
    <w:name w:val="UserStyle_83"/>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Courier New" w:hAnsi="Courier New" w:eastAsia="宋体"/>
      <w:kern w:val="0"/>
      <w:sz w:val="20"/>
    </w:rPr>
  </w:style>
  <w:style w:type="paragraph" w:customStyle="1" w:styleId="176">
    <w:name w:val="UserStyle_84"/>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仿宋" w:hAnsi="仿宋" w:eastAsia="仿宋"/>
      <w:kern w:val="0"/>
      <w:sz w:val="20"/>
    </w:rPr>
  </w:style>
  <w:style w:type="paragraph" w:customStyle="1" w:styleId="177">
    <w:name w:val="UserStyle_85"/>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仿宋" w:hAnsi="仿宋" w:eastAsia="仿宋"/>
      <w:kern w:val="0"/>
      <w:sz w:val="20"/>
    </w:rPr>
  </w:style>
  <w:style w:type="paragraph" w:customStyle="1" w:styleId="178">
    <w:name w:val="UserStyle_86"/>
    <w:basedOn w:val="1"/>
    <w:qFormat/>
    <w:uiPriority w:val="0"/>
    <w:pPr>
      <w:spacing w:before="100" w:beforeAutospacing="1" w:after="100" w:afterAutospacing="1"/>
      <w:jc w:val="left"/>
    </w:pPr>
    <w:rPr>
      <w:rFonts w:ascii="宋体" w:hAnsi="宋体" w:eastAsia="宋体"/>
      <w:kern w:val="0"/>
      <w:sz w:val="18"/>
      <w:szCs w:val="18"/>
    </w:rPr>
  </w:style>
  <w:style w:type="paragraph" w:customStyle="1" w:styleId="179">
    <w:name w:val="UserStyle_87"/>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仿宋" w:hAnsi="仿宋" w:eastAsia="仿宋"/>
      <w:kern w:val="0"/>
      <w:sz w:val="20"/>
    </w:rPr>
  </w:style>
  <w:style w:type="paragraph" w:customStyle="1" w:styleId="180">
    <w:name w:val="UserStyle_88"/>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仿宋" w:hAnsi="仿宋" w:eastAsia="仿宋"/>
      <w:kern w:val="0"/>
      <w:sz w:val="20"/>
    </w:rPr>
  </w:style>
  <w:style w:type="paragraph" w:customStyle="1" w:styleId="181">
    <w:name w:val="UserStyle_89"/>
    <w:basedOn w:val="1"/>
    <w:qFormat/>
    <w:uiPriority w:val="0"/>
    <w:pPr>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center"/>
    </w:pPr>
    <w:rPr>
      <w:rFonts w:ascii="仿宋" w:hAnsi="仿宋" w:eastAsia="仿宋"/>
      <w:kern w:val="0"/>
      <w:sz w:val="20"/>
    </w:rPr>
  </w:style>
  <w:style w:type="paragraph" w:customStyle="1" w:styleId="182">
    <w:name w:val="UserStyle_90"/>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Courier New" w:hAnsi="Courier New" w:eastAsia="宋体"/>
      <w:kern w:val="0"/>
      <w:sz w:val="20"/>
    </w:rPr>
  </w:style>
  <w:style w:type="paragraph" w:customStyle="1" w:styleId="183">
    <w:name w:val="UserStyle_91"/>
    <w:basedOn w:val="1"/>
    <w:qFormat/>
    <w:uiPriority w:val="0"/>
    <w:pPr>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center"/>
    </w:pPr>
    <w:rPr>
      <w:rFonts w:ascii="Courier New" w:hAnsi="Courier New" w:eastAsia="宋体"/>
      <w:kern w:val="0"/>
      <w:sz w:val="20"/>
    </w:rPr>
  </w:style>
  <w:style w:type="paragraph" w:customStyle="1" w:styleId="184">
    <w:name w:val="UserStyle_92"/>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Courier New" w:hAnsi="Courier New" w:eastAsia="宋体" w:cs="Courier New"/>
      <w:b/>
      <w:bCs/>
      <w:kern w:val="0"/>
      <w:sz w:val="20"/>
    </w:rPr>
  </w:style>
  <w:style w:type="paragraph" w:customStyle="1" w:styleId="185">
    <w:name w:val="UserStyle_93"/>
    <w:basedOn w:val="1"/>
    <w:qFormat/>
    <w:uiPriority w:val="0"/>
    <w:pPr>
      <w:ind w:firstLine="420" w:firstLineChars="200"/>
    </w:pPr>
    <w:rPr>
      <w:rFonts w:ascii="Calibri" w:hAnsi="Calibri" w:eastAsia="宋体"/>
      <w:szCs w:val="26"/>
    </w:rPr>
  </w:style>
  <w:style w:type="paragraph" w:customStyle="1" w:styleId="186">
    <w:name w:val="UserStyle_94"/>
    <w:basedOn w:val="1"/>
    <w:qFormat/>
    <w:uiPriority w:val="0"/>
    <w:pPr>
      <w:spacing w:before="100" w:beforeAutospacing="1" w:after="100" w:afterAutospacing="1"/>
      <w:jc w:val="left"/>
    </w:pPr>
    <w:rPr>
      <w:rFonts w:ascii="宋体" w:hAnsi="宋体" w:eastAsia="宋体"/>
      <w:kern w:val="0"/>
      <w:sz w:val="18"/>
      <w:szCs w:val="18"/>
    </w:rPr>
  </w:style>
  <w:style w:type="paragraph" w:customStyle="1" w:styleId="187">
    <w:name w:val="UserStyle_95"/>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仿宋" w:hAnsi="仿宋" w:eastAsia="仿宋"/>
      <w:kern w:val="0"/>
      <w:sz w:val="20"/>
    </w:rPr>
  </w:style>
  <w:style w:type="paragraph" w:customStyle="1" w:styleId="188">
    <w:name w:val="UserStyle_96"/>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仿宋" w:hAnsi="仿宋" w:eastAsia="仿宋" w:cs="宋体"/>
      <w:b/>
      <w:bCs/>
      <w:kern w:val="0"/>
      <w:sz w:val="20"/>
    </w:rPr>
  </w:style>
  <w:style w:type="paragraph" w:customStyle="1" w:styleId="189">
    <w:name w:val="UserStyle_97"/>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Courier New" w:hAnsi="Courier New" w:eastAsia="宋体" w:cs="Courier New"/>
      <w:b/>
      <w:bCs/>
      <w:kern w:val="0"/>
      <w:sz w:val="20"/>
    </w:rPr>
  </w:style>
  <w:style w:type="paragraph" w:customStyle="1" w:styleId="190">
    <w:name w:val="UserStyle_98"/>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仿宋" w:hAnsi="仿宋" w:eastAsia="仿宋"/>
      <w:kern w:val="0"/>
      <w:sz w:val="20"/>
    </w:rPr>
  </w:style>
  <w:style w:type="paragraph" w:customStyle="1" w:styleId="191">
    <w:name w:val="UserStyle_99"/>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Courier New" w:hAnsi="Courier New" w:eastAsia="宋体"/>
      <w:kern w:val="0"/>
      <w:sz w:val="20"/>
    </w:rPr>
  </w:style>
  <w:style w:type="paragraph" w:customStyle="1" w:styleId="192">
    <w:name w:val="UserStyle_100"/>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仿宋" w:hAnsi="仿宋" w:eastAsia="仿宋"/>
      <w:color w:val="000000"/>
      <w:kern w:val="0"/>
      <w:sz w:val="20"/>
    </w:rPr>
  </w:style>
  <w:style w:type="paragraph" w:customStyle="1" w:styleId="193">
    <w:name w:val="UserStyle_101"/>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仿宋" w:hAnsi="仿宋" w:eastAsia="仿宋"/>
      <w:color w:val="000000"/>
      <w:kern w:val="0"/>
      <w:sz w:val="20"/>
    </w:rPr>
  </w:style>
  <w:style w:type="paragraph" w:customStyle="1" w:styleId="194">
    <w:name w:val="UserStyle_102"/>
    <w:basedOn w:val="1"/>
    <w:qFormat/>
    <w:uiPriority w:val="0"/>
    <w:pPr>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center"/>
    </w:pPr>
    <w:rPr>
      <w:rFonts w:ascii="仿宋" w:hAnsi="仿宋" w:eastAsia="仿宋"/>
      <w:kern w:val="0"/>
      <w:sz w:val="20"/>
    </w:rPr>
  </w:style>
  <w:style w:type="paragraph" w:customStyle="1" w:styleId="195">
    <w:name w:val="UserStyle_103"/>
    <w:basedOn w:val="1"/>
    <w:qFormat/>
    <w:uiPriority w:val="0"/>
    <w:pPr>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center"/>
    </w:pPr>
    <w:rPr>
      <w:rFonts w:ascii="Courier New" w:hAnsi="Courier New" w:eastAsia="宋体"/>
      <w:kern w:val="0"/>
      <w:sz w:val="20"/>
    </w:rPr>
  </w:style>
  <w:style w:type="paragraph" w:customStyle="1" w:styleId="196">
    <w:name w:val="UserStyle_104"/>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Courier New" w:hAnsi="Courier New" w:eastAsia="宋体"/>
      <w:kern w:val="0"/>
      <w:sz w:val="20"/>
    </w:rPr>
  </w:style>
  <w:style w:type="paragraph" w:customStyle="1" w:styleId="197">
    <w:name w:val="UserStyle_105"/>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仿宋" w:hAnsi="仿宋" w:eastAsia="仿宋"/>
      <w:color w:val="000000"/>
      <w:kern w:val="0"/>
      <w:sz w:val="20"/>
    </w:rPr>
  </w:style>
  <w:style w:type="paragraph" w:customStyle="1" w:styleId="198">
    <w:name w:val="UserStyle_106"/>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Courier New" w:hAnsi="Courier New" w:eastAsia="宋体"/>
      <w:kern w:val="0"/>
      <w:sz w:val="20"/>
    </w:rPr>
  </w:style>
  <w:style w:type="paragraph" w:customStyle="1" w:styleId="199">
    <w:name w:val="UserStyle_107"/>
    <w:basedOn w:val="1"/>
    <w:qFormat/>
    <w:uiPriority w:val="0"/>
    <w:pPr>
      <w:spacing w:before="100" w:beforeAutospacing="1" w:after="100" w:afterAutospacing="1"/>
      <w:jc w:val="left"/>
    </w:pPr>
    <w:rPr>
      <w:rFonts w:ascii="宋体" w:hAnsi="宋体" w:eastAsia="宋体"/>
      <w:kern w:val="0"/>
      <w:sz w:val="18"/>
      <w:szCs w:val="18"/>
    </w:rPr>
  </w:style>
  <w:style w:type="paragraph" w:customStyle="1" w:styleId="200">
    <w:name w:val="UserStyle_108"/>
    <w:qFormat/>
    <w:uiPriority w:val="0"/>
    <w:pPr>
      <w:spacing w:before="120" w:after="240" w:line="360" w:lineRule="auto"/>
      <w:jc w:val="both"/>
      <w:textAlignment w:val="baseline"/>
    </w:pPr>
    <w:rPr>
      <w:rFonts w:ascii="Times New Roman" w:hAnsi="Times New Roman" w:eastAsia="Calibri" w:cs="Times New Roman"/>
      <w:sz w:val="22"/>
      <w:szCs w:val="22"/>
      <w:lang w:val="ru-RU" w:eastAsia="en-US" w:bidi="ar-SA"/>
    </w:rPr>
  </w:style>
  <w:style w:type="paragraph" w:customStyle="1" w:styleId="201">
    <w:name w:val="UserStyle_109"/>
    <w:basedOn w:val="1"/>
    <w:qFormat/>
    <w:uiPriority w:val="0"/>
    <w:pPr>
      <w:ind w:firstLine="420" w:firstLineChars="200"/>
    </w:pPr>
    <w:rPr>
      <w:rFonts w:eastAsia="宋体"/>
      <w:szCs w:val="26"/>
    </w:rPr>
  </w:style>
  <w:style w:type="paragraph" w:customStyle="1" w:styleId="202">
    <w:name w:val="UserStyle_110"/>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Courier New" w:hAnsi="Courier New" w:eastAsia="宋体"/>
      <w:kern w:val="0"/>
      <w:sz w:val="20"/>
    </w:rPr>
  </w:style>
  <w:style w:type="paragraph" w:customStyle="1" w:styleId="203">
    <w:name w:val="UserStyle_111"/>
    <w:basedOn w:val="1"/>
    <w:qFormat/>
    <w:uiPriority w:val="0"/>
    <w:pPr>
      <w:spacing w:before="100" w:beforeAutospacing="1" w:after="100" w:afterAutospacing="1"/>
      <w:jc w:val="left"/>
    </w:pPr>
    <w:rPr>
      <w:rFonts w:ascii="宋体" w:hAnsi="宋体" w:eastAsia="宋体"/>
      <w:kern w:val="0"/>
      <w:sz w:val="18"/>
      <w:szCs w:val="18"/>
    </w:rPr>
  </w:style>
  <w:style w:type="paragraph" w:customStyle="1" w:styleId="204">
    <w:name w:val="UserStyle_112"/>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Courier New" w:hAnsi="Courier New" w:eastAsia="宋体" w:cs="Courier New"/>
      <w:b/>
      <w:bCs/>
      <w:color w:val="000000"/>
      <w:kern w:val="0"/>
      <w:sz w:val="20"/>
    </w:rPr>
  </w:style>
  <w:style w:type="paragraph" w:customStyle="1" w:styleId="205">
    <w:name w:val="UserStyle_113"/>
    <w:basedOn w:val="1"/>
    <w:qFormat/>
    <w:uiPriority w:val="0"/>
    <w:pPr>
      <w:spacing w:before="100" w:beforeAutospacing="1" w:after="100" w:afterAutospacing="1"/>
      <w:jc w:val="center"/>
    </w:pPr>
    <w:rPr>
      <w:rFonts w:ascii="Courier New" w:hAnsi="Courier New" w:eastAsia="宋体"/>
      <w:color w:val="000000"/>
      <w:kern w:val="0"/>
      <w:sz w:val="20"/>
    </w:rPr>
  </w:style>
  <w:style w:type="paragraph" w:customStyle="1" w:styleId="206">
    <w:name w:val="UserStyle_114"/>
    <w:next w:val="1"/>
    <w:qFormat/>
    <w:uiPriority w:val="0"/>
    <w:pPr>
      <w:spacing w:line="360" w:lineRule="auto"/>
      <w:jc w:val="both"/>
      <w:textAlignment w:val="baseline"/>
    </w:pPr>
    <w:rPr>
      <w:rFonts w:ascii="Times New Roman" w:hAnsi="Times New Roman" w:eastAsia="楷体_GB2312" w:cs="Times New Roman"/>
      <w:kern w:val="2"/>
      <w:sz w:val="26"/>
      <w:szCs w:val="26"/>
      <w:lang w:val="en-US" w:eastAsia="zh-CN" w:bidi="ar-SA"/>
    </w:rPr>
  </w:style>
  <w:style w:type="paragraph" w:customStyle="1" w:styleId="207">
    <w:name w:val="UserStyle_115"/>
    <w:basedOn w:val="34"/>
    <w:next w:val="1"/>
    <w:qFormat/>
    <w:uiPriority w:val="0"/>
    <w:pPr>
      <w:spacing w:line="240" w:lineRule="auto"/>
      <w:jc w:val="center"/>
    </w:pPr>
    <w:rPr>
      <w:rFonts w:ascii="仿宋_GB2312" w:hAnsi="宋体" w:eastAsia="仿宋_GB2312" w:cs="宋体"/>
      <w:bCs/>
      <w:szCs w:val="44"/>
    </w:rPr>
  </w:style>
  <w:style w:type="paragraph" w:customStyle="1" w:styleId="208">
    <w:name w:val="UserStyle_116"/>
    <w:qFormat/>
    <w:uiPriority w:val="0"/>
    <w:pPr>
      <w:spacing w:line="240" w:lineRule="atLeast"/>
      <w:ind w:firstLine="200" w:firstLineChars="200"/>
      <w:jc w:val="both"/>
      <w:textAlignment w:val="baseline"/>
    </w:pPr>
    <w:rPr>
      <w:rFonts w:ascii="Times New Roman" w:hAnsi="Times New Roman" w:eastAsia="宋体" w:cs="Times New Roman"/>
      <w:kern w:val="2"/>
      <w:sz w:val="21"/>
      <w:szCs w:val="21"/>
      <w:lang w:val="en-US" w:eastAsia="zh-CN" w:bidi="ar-SA"/>
    </w:rPr>
  </w:style>
  <w:style w:type="paragraph" w:customStyle="1" w:styleId="209">
    <w:name w:val="UserStyle_117"/>
    <w:basedOn w:val="1"/>
    <w:qFormat/>
    <w:uiPriority w:val="0"/>
    <w:pPr>
      <w:spacing w:before="100" w:beforeAutospacing="1" w:after="100" w:afterAutospacing="1"/>
      <w:jc w:val="left"/>
    </w:pPr>
    <w:rPr>
      <w:rFonts w:ascii="宋体" w:hAnsi="宋体" w:eastAsia="宋体"/>
      <w:kern w:val="0"/>
      <w:sz w:val="18"/>
      <w:szCs w:val="18"/>
    </w:rPr>
  </w:style>
  <w:style w:type="paragraph" w:customStyle="1" w:styleId="210">
    <w:name w:val="UserStyle_118"/>
    <w:basedOn w:val="1"/>
    <w:qFormat/>
    <w:uiPriority w:val="0"/>
    <w:pPr>
      <w:spacing w:before="100" w:beforeAutospacing="1" w:after="100" w:afterAutospacing="1"/>
      <w:jc w:val="left"/>
    </w:pPr>
    <w:rPr>
      <w:rFonts w:ascii="Courier New" w:hAnsi="Courier New" w:eastAsia="宋体"/>
      <w:color w:val="000000"/>
      <w:kern w:val="0"/>
      <w:sz w:val="20"/>
    </w:rPr>
  </w:style>
  <w:style w:type="paragraph" w:customStyle="1" w:styleId="211">
    <w:name w:val="UserStyle_119"/>
    <w:basedOn w:val="1"/>
    <w:qFormat/>
    <w:uiPriority w:val="0"/>
    <w:pPr>
      <w:spacing w:before="100" w:beforeAutospacing="1" w:after="100" w:afterAutospacing="1"/>
      <w:jc w:val="left"/>
    </w:pPr>
    <w:rPr>
      <w:rFonts w:ascii="宋体" w:hAnsi="宋体" w:eastAsia="宋体"/>
      <w:kern w:val="0"/>
      <w:sz w:val="18"/>
      <w:szCs w:val="18"/>
    </w:rPr>
  </w:style>
  <w:style w:type="paragraph" w:customStyle="1" w:styleId="212">
    <w:name w:val="UserStyle_120"/>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Courier New" w:hAnsi="Courier New" w:eastAsia="宋体"/>
      <w:color w:val="000000"/>
      <w:kern w:val="0"/>
      <w:sz w:val="20"/>
    </w:rPr>
  </w:style>
  <w:style w:type="paragraph" w:customStyle="1" w:styleId="213">
    <w:name w:val="UserStyle_121"/>
    <w:basedOn w:val="1"/>
    <w:qFormat/>
    <w:uiPriority w:val="0"/>
    <w:pPr>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center"/>
    </w:pPr>
    <w:rPr>
      <w:rFonts w:ascii="Courier New" w:hAnsi="Courier New" w:eastAsia="宋体"/>
      <w:kern w:val="0"/>
      <w:sz w:val="20"/>
    </w:rPr>
  </w:style>
  <w:style w:type="paragraph" w:customStyle="1" w:styleId="214">
    <w:name w:val="UserStyle_122"/>
    <w:basedOn w:val="1"/>
    <w:qFormat/>
    <w:uiPriority w:val="0"/>
    <w:pPr>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left"/>
      <w:textAlignment w:val="top"/>
    </w:pPr>
    <w:rPr>
      <w:rFonts w:ascii="仿宋" w:hAnsi="仿宋" w:eastAsia="仿宋"/>
      <w:kern w:val="0"/>
      <w:sz w:val="20"/>
    </w:rPr>
  </w:style>
  <w:style w:type="paragraph" w:customStyle="1" w:styleId="215">
    <w:name w:val="UserStyle_123"/>
    <w:basedOn w:val="1"/>
    <w:qFormat/>
    <w:uiPriority w:val="0"/>
    <w:pPr>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center"/>
    </w:pPr>
    <w:rPr>
      <w:rFonts w:ascii="仿宋" w:hAnsi="仿宋" w:eastAsia="仿宋"/>
      <w:kern w:val="0"/>
      <w:sz w:val="20"/>
    </w:rPr>
  </w:style>
  <w:style w:type="paragraph" w:customStyle="1" w:styleId="216">
    <w:name w:val="UserStyle_124"/>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Courier New" w:hAnsi="Courier New" w:eastAsia="宋体"/>
      <w:kern w:val="0"/>
      <w:sz w:val="20"/>
    </w:rPr>
  </w:style>
  <w:style w:type="paragraph" w:customStyle="1" w:styleId="217">
    <w:name w:val="UserStyle_125"/>
    <w:basedOn w:val="1"/>
    <w:qFormat/>
    <w:uiPriority w:val="0"/>
    <w:pPr>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left"/>
    </w:pPr>
    <w:rPr>
      <w:rFonts w:ascii="仿宋" w:hAnsi="仿宋" w:eastAsia="仿宋"/>
      <w:kern w:val="0"/>
      <w:sz w:val="20"/>
    </w:rPr>
  </w:style>
  <w:style w:type="paragraph" w:customStyle="1" w:styleId="218">
    <w:name w:val="UserStyle_126"/>
    <w:basedOn w:val="1"/>
    <w:qFormat/>
    <w:uiPriority w:val="0"/>
    <w:pPr>
      <w:spacing w:before="100" w:beforeAutospacing="1" w:after="100" w:afterAutospacing="1"/>
      <w:jc w:val="left"/>
    </w:pPr>
    <w:rPr>
      <w:rFonts w:ascii="宋体" w:hAnsi="宋体" w:eastAsia="宋体"/>
      <w:kern w:val="0"/>
      <w:sz w:val="18"/>
      <w:szCs w:val="18"/>
    </w:rPr>
  </w:style>
  <w:style w:type="paragraph" w:customStyle="1" w:styleId="219">
    <w:name w:val="UserStyle_127"/>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仿宋" w:hAnsi="仿宋" w:eastAsia="仿宋"/>
      <w:kern w:val="0"/>
      <w:sz w:val="20"/>
    </w:rPr>
  </w:style>
  <w:style w:type="paragraph" w:customStyle="1" w:styleId="220">
    <w:name w:val="UserStyle_128"/>
    <w:basedOn w:val="1"/>
    <w:qFormat/>
    <w:uiPriority w:val="0"/>
    <w:pPr>
      <w:spacing w:before="100" w:beforeAutospacing="1" w:after="100" w:afterAutospacing="1"/>
      <w:jc w:val="left"/>
    </w:pPr>
    <w:rPr>
      <w:rFonts w:ascii="Courier New" w:hAnsi="Courier New" w:eastAsia="宋体"/>
      <w:color w:val="000000"/>
      <w:kern w:val="0"/>
      <w:sz w:val="20"/>
    </w:rPr>
  </w:style>
  <w:style w:type="paragraph" w:customStyle="1" w:styleId="221">
    <w:name w:val="UserStyle_129"/>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仿宋" w:hAnsi="仿宋" w:eastAsia="仿宋"/>
      <w:kern w:val="0"/>
      <w:sz w:val="20"/>
    </w:rPr>
  </w:style>
  <w:style w:type="paragraph" w:customStyle="1" w:styleId="222">
    <w:name w:val="UserStyle_130"/>
    <w:basedOn w:val="1"/>
    <w:qFormat/>
    <w:uiPriority w:val="0"/>
    <w:pPr>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left"/>
    </w:pPr>
    <w:rPr>
      <w:rFonts w:ascii="仿宋" w:hAnsi="仿宋" w:eastAsia="仿宋"/>
      <w:kern w:val="0"/>
      <w:sz w:val="20"/>
    </w:rPr>
  </w:style>
  <w:style w:type="paragraph" w:customStyle="1" w:styleId="223">
    <w:name w:val="UserStyle_131"/>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仿宋" w:hAnsi="仿宋" w:eastAsia="仿宋"/>
      <w:kern w:val="0"/>
      <w:sz w:val="20"/>
    </w:rPr>
  </w:style>
  <w:style w:type="paragraph" w:customStyle="1" w:styleId="224">
    <w:name w:val="UserStyle_132"/>
    <w:basedOn w:val="1"/>
    <w:qFormat/>
    <w:uiPriority w:val="0"/>
    <w:pPr>
      <w:spacing w:before="100" w:beforeAutospacing="1" w:after="100" w:afterAutospacing="1"/>
      <w:jc w:val="left"/>
    </w:pPr>
    <w:rPr>
      <w:rFonts w:ascii="宋体" w:hAnsi="宋体" w:eastAsia="宋体"/>
      <w:kern w:val="0"/>
      <w:sz w:val="18"/>
      <w:szCs w:val="18"/>
    </w:rPr>
  </w:style>
  <w:style w:type="paragraph" w:customStyle="1" w:styleId="225">
    <w:name w:val="UserStyle_133"/>
    <w:basedOn w:val="1"/>
    <w:qFormat/>
    <w:uiPriority w:val="0"/>
    <w:pPr>
      <w:spacing w:before="100" w:beforeAutospacing="1" w:after="100" w:afterAutospacing="1"/>
      <w:jc w:val="left"/>
    </w:pPr>
    <w:rPr>
      <w:rFonts w:ascii="宋体" w:hAnsi="宋体" w:eastAsia="宋体"/>
      <w:kern w:val="0"/>
      <w:sz w:val="18"/>
      <w:szCs w:val="18"/>
    </w:rPr>
  </w:style>
  <w:style w:type="paragraph" w:customStyle="1" w:styleId="226">
    <w:name w:val="UserStyle_134"/>
    <w:basedOn w:val="1"/>
    <w:qFormat/>
    <w:uiPriority w:val="0"/>
    <w:pPr>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left"/>
    </w:pPr>
    <w:rPr>
      <w:rFonts w:ascii="仿宋" w:hAnsi="仿宋" w:eastAsia="仿宋" w:cs="宋体"/>
      <w:b/>
      <w:bCs/>
      <w:kern w:val="0"/>
      <w:sz w:val="20"/>
    </w:rPr>
  </w:style>
  <w:style w:type="paragraph" w:customStyle="1" w:styleId="227">
    <w:name w:val="UserStyle_135"/>
    <w:basedOn w:val="1"/>
    <w:qFormat/>
    <w:uiPriority w:val="0"/>
    <w:pPr>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left"/>
    </w:pPr>
    <w:rPr>
      <w:rFonts w:ascii="仿宋" w:hAnsi="仿宋" w:eastAsia="仿宋"/>
      <w:kern w:val="0"/>
      <w:sz w:val="20"/>
    </w:rPr>
  </w:style>
  <w:style w:type="paragraph" w:customStyle="1" w:styleId="228">
    <w:name w:val="UserStyle_136"/>
    <w:basedOn w:val="1"/>
    <w:qFormat/>
    <w:uiPriority w:val="0"/>
    <w:pPr>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center"/>
    </w:pPr>
    <w:rPr>
      <w:rFonts w:ascii="仿宋" w:hAnsi="仿宋" w:eastAsia="仿宋"/>
      <w:kern w:val="0"/>
      <w:sz w:val="20"/>
    </w:rPr>
  </w:style>
  <w:style w:type="paragraph" w:customStyle="1" w:styleId="229">
    <w:name w:val="UserStyle_137"/>
    <w:basedOn w:val="1"/>
    <w:qFormat/>
    <w:uiPriority w:val="0"/>
    <w:pPr>
      <w:spacing w:before="100" w:beforeAutospacing="1" w:after="100" w:afterAutospacing="1"/>
      <w:jc w:val="left"/>
    </w:pPr>
    <w:rPr>
      <w:rFonts w:ascii="宋体" w:hAnsi="宋体" w:eastAsia="宋体"/>
      <w:kern w:val="0"/>
      <w:sz w:val="18"/>
      <w:szCs w:val="18"/>
    </w:rPr>
  </w:style>
  <w:style w:type="paragraph" w:customStyle="1" w:styleId="230">
    <w:name w:val="UserStyle_138"/>
    <w:basedOn w:val="1"/>
    <w:qFormat/>
    <w:uiPriority w:val="0"/>
    <w:pPr>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left"/>
    </w:pPr>
    <w:rPr>
      <w:rFonts w:ascii="Courier New" w:hAnsi="Courier New" w:eastAsia="宋体" w:cs="Courier New"/>
      <w:b/>
      <w:bCs/>
      <w:kern w:val="0"/>
      <w:sz w:val="20"/>
    </w:rPr>
  </w:style>
  <w:style w:type="paragraph" w:customStyle="1" w:styleId="231">
    <w:name w:val="UserStyle_139"/>
    <w:basedOn w:val="1"/>
    <w:qFormat/>
    <w:uiPriority w:val="0"/>
    <w:pPr>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center"/>
    </w:pPr>
    <w:rPr>
      <w:rFonts w:ascii="仿宋" w:hAnsi="仿宋" w:eastAsia="仿宋"/>
      <w:kern w:val="0"/>
      <w:sz w:val="20"/>
    </w:rPr>
  </w:style>
  <w:style w:type="paragraph" w:customStyle="1" w:styleId="232">
    <w:name w:val="UserStyle_140"/>
    <w:basedOn w:val="1"/>
    <w:qFormat/>
    <w:uiPriority w:val="0"/>
    <w:pPr>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center"/>
    </w:pPr>
    <w:rPr>
      <w:rFonts w:ascii="Courier New" w:hAnsi="Courier New" w:eastAsia="宋体"/>
      <w:kern w:val="0"/>
      <w:sz w:val="20"/>
    </w:rPr>
  </w:style>
  <w:style w:type="paragraph" w:customStyle="1" w:styleId="233">
    <w:name w:val="UserStyle_141"/>
    <w:basedOn w:val="1"/>
    <w:qFormat/>
    <w:uiPriority w:val="0"/>
    <w:pPr>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center"/>
    </w:pPr>
    <w:rPr>
      <w:rFonts w:ascii="Courier New" w:hAnsi="Courier New" w:eastAsia="宋体"/>
      <w:kern w:val="0"/>
      <w:sz w:val="20"/>
    </w:rPr>
  </w:style>
  <w:style w:type="paragraph" w:customStyle="1" w:styleId="234">
    <w:name w:val="UserStyle_142"/>
    <w:basedOn w:val="1"/>
    <w:qFormat/>
    <w:uiPriority w:val="0"/>
    <w:pPr>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center"/>
    </w:pPr>
    <w:rPr>
      <w:rFonts w:ascii="Courier New" w:hAnsi="Courier New" w:eastAsia="宋体"/>
      <w:color w:val="000000"/>
      <w:kern w:val="0"/>
      <w:sz w:val="20"/>
    </w:rPr>
  </w:style>
  <w:style w:type="paragraph" w:customStyle="1" w:styleId="235">
    <w:name w:val="UserStyle_143"/>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Courier New" w:hAnsi="Courier New" w:eastAsia="宋体"/>
      <w:kern w:val="0"/>
      <w:sz w:val="20"/>
    </w:rPr>
  </w:style>
  <w:style w:type="paragraph" w:customStyle="1" w:styleId="236">
    <w:name w:val="UserStyle_144"/>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Courier New" w:hAnsi="Courier New" w:eastAsia="宋体"/>
      <w:color w:val="000000"/>
      <w:kern w:val="0"/>
      <w:sz w:val="20"/>
    </w:rPr>
  </w:style>
  <w:style w:type="paragraph" w:customStyle="1" w:styleId="237">
    <w:name w:val="UserStyle_145"/>
    <w:basedOn w:val="1"/>
    <w:qFormat/>
    <w:uiPriority w:val="0"/>
    <w:pPr>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left"/>
    </w:pPr>
    <w:rPr>
      <w:rFonts w:ascii="Courier New" w:hAnsi="Courier New" w:eastAsia="宋体"/>
      <w:kern w:val="0"/>
      <w:sz w:val="20"/>
    </w:rPr>
  </w:style>
  <w:style w:type="paragraph" w:customStyle="1" w:styleId="238">
    <w:name w:val="UserStyle_146"/>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仿宋" w:hAnsi="仿宋" w:eastAsia="仿宋"/>
      <w:kern w:val="0"/>
      <w:sz w:val="20"/>
    </w:rPr>
  </w:style>
  <w:style w:type="paragraph" w:customStyle="1" w:styleId="239">
    <w:name w:val="UserStyle_147"/>
    <w:basedOn w:val="1"/>
    <w:qFormat/>
    <w:uiPriority w:val="0"/>
    <w:pPr>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center"/>
    </w:pPr>
    <w:rPr>
      <w:rFonts w:ascii="仿宋" w:hAnsi="仿宋" w:eastAsia="仿宋"/>
      <w:kern w:val="0"/>
      <w:sz w:val="20"/>
    </w:rPr>
  </w:style>
  <w:style w:type="paragraph" w:customStyle="1" w:styleId="240">
    <w:name w:val="UserStyle_148"/>
    <w:basedOn w:val="1"/>
    <w:qFormat/>
    <w:uiPriority w:val="0"/>
    <w:pPr>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center"/>
    </w:pPr>
    <w:rPr>
      <w:rFonts w:ascii="仿宋" w:hAnsi="仿宋" w:eastAsia="仿宋"/>
      <w:kern w:val="0"/>
      <w:sz w:val="20"/>
    </w:rPr>
  </w:style>
  <w:style w:type="paragraph" w:customStyle="1" w:styleId="241">
    <w:name w:val="UserStyle_149"/>
    <w:basedOn w:val="1"/>
    <w:qFormat/>
    <w:uiPriority w:val="0"/>
    <w:pPr>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left"/>
    </w:pPr>
    <w:rPr>
      <w:rFonts w:ascii="仿宋" w:hAnsi="仿宋" w:eastAsia="仿宋"/>
      <w:kern w:val="0"/>
      <w:sz w:val="20"/>
    </w:rPr>
  </w:style>
  <w:style w:type="paragraph" w:customStyle="1" w:styleId="242">
    <w:name w:val="UserStyle_150"/>
    <w:basedOn w:val="1"/>
    <w:qFormat/>
    <w:uiPriority w:val="0"/>
    <w:pPr>
      <w:spacing w:before="100" w:beforeAutospacing="1" w:after="100" w:afterAutospacing="1"/>
      <w:jc w:val="left"/>
    </w:pPr>
    <w:rPr>
      <w:rFonts w:ascii="宋体" w:hAnsi="宋体" w:eastAsia="宋体"/>
      <w:kern w:val="0"/>
      <w:sz w:val="18"/>
      <w:szCs w:val="18"/>
    </w:rPr>
  </w:style>
  <w:style w:type="paragraph" w:customStyle="1" w:styleId="243">
    <w:name w:val="UserStyle_151"/>
    <w:basedOn w:val="1"/>
    <w:qFormat/>
    <w:uiPriority w:val="0"/>
    <w:pPr>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center"/>
    </w:pPr>
    <w:rPr>
      <w:rFonts w:ascii="Courier New" w:hAnsi="Courier New" w:eastAsia="宋体"/>
      <w:kern w:val="0"/>
      <w:sz w:val="20"/>
    </w:rPr>
  </w:style>
  <w:style w:type="paragraph" w:customStyle="1" w:styleId="244">
    <w:name w:val="UserStyle_152"/>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仿宋" w:hAnsi="仿宋" w:eastAsia="仿宋"/>
      <w:kern w:val="0"/>
      <w:sz w:val="20"/>
    </w:rPr>
  </w:style>
  <w:style w:type="paragraph" w:customStyle="1" w:styleId="245">
    <w:name w:val="UserStyle_153"/>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Courier New" w:hAnsi="Courier New" w:eastAsia="宋体"/>
      <w:kern w:val="0"/>
      <w:sz w:val="20"/>
    </w:rPr>
  </w:style>
  <w:style w:type="table" w:customStyle="1" w:styleId="246">
    <w:name w:val="UserStyle_154"/>
    <w:basedOn w:val="44"/>
    <w:qFormat/>
    <w:uiPriority w:val="0"/>
    <w:tblPr>
      <w:tblCellMar>
        <w:top w:w="0" w:type="dxa"/>
        <w:left w:w="0" w:type="dxa"/>
        <w:bottom w:w="0" w:type="dxa"/>
        <w:right w:w="0" w:type="dxa"/>
      </w:tblCellMar>
    </w:tblPr>
  </w:style>
  <w:style w:type="character" w:customStyle="1" w:styleId="247">
    <w:name w:val="UserStyle_155"/>
    <w:qFormat/>
    <w:uiPriority w:val="0"/>
  </w:style>
  <w:style w:type="paragraph" w:customStyle="1" w:styleId="248">
    <w:name w:val="Null"/>
    <w:qFormat/>
    <w:uiPriority w:val="0"/>
    <w:pPr>
      <w:spacing w:line="360" w:lineRule="auto"/>
      <w:jc w:val="both"/>
      <w:textAlignment w:val="baseline"/>
    </w:pPr>
    <w:rPr>
      <w:rFonts w:ascii="Times New Roman" w:hAnsi="Times New Roman" w:eastAsia="楷体_GB2312" w:cs="Times New Roman"/>
      <w:kern w:val="2"/>
      <w:sz w:val="26"/>
      <w:lang w:val="en-US" w:eastAsia="zh-CN" w:bidi="ar-SA"/>
    </w:rPr>
  </w:style>
  <w:style w:type="paragraph" w:customStyle="1" w:styleId="249">
    <w:name w:val="UserStyle_156"/>
    <w:basedOn w:val="1"/>
    <w:qFormat/>
    <w:uiPriority w:val="0"/>
    <w:pPr>
      <w:ind w:firstLine="480" w:firstLineChars="200"/>
    </w:pPr>
    <w:rPr>
      <w:lang w:val="zh-CN"/>
    </w:rPr>
  </w:style>
  <w:style w:type="paragraph" w:customStyle="1" w:styleId="250">
    <w:name w:val="UserStyle_157"/>
    <w:basedOn w:val="1"/>
    <w:qFormat/>
    <w:uiPriority w:val="0"/>
    <w:pPr>
      <w:spacing w:before="100" w:beforeAutospacing="1" w:after="100" w:afterAutospacing="1"/>
    </w:pPr>
    <w:rPr>
      <w:rFonts w:ascii="宋体" w:hAnsi="宋体" w:eastAsia="仿宋_GB2312"/>
      <w:sz w:val="32"/>
    </w:rPr>
  </w:style>
  <w:style w:type="character" w:customStyle="1" w:styleId="251">
    <w:name w:val="UserStyle_158"/>
    <w:qFormat/>
    <w:uiPriority w:val="0"/>
  </w:style>
  <w:style w:type="paragraph" w:customStyle="1" w:styleId="252">
    <w:name w:val="List Paragraph"/>
    <w:basedOn w:val="1"/>
    <w:qFormat/>
    <w:uiPriority w:val="0"/>
    <w:pPr>
      <w:ind w:firstLine="420" w:firstLineChars="200"/>
    </w:pPr>
    <w:rPr>
      <w:rFonts w:ascii="Calibri" w:hAnsi="Calibri"/>
    </w:rPr>
  </w:style>
  <w:style w:type="paragraph" w:customStyle="1" w:styleId="253">
    <w:name w:val="列出段落1"/>
    <w:basedOn w:val="1"/>
    <w:qFormat/>
    <w:uiPriority w:val="0"/>
    <w:pPr>
      <w:ind w:firstLine="420" w:firstLineChars="200"/>
    </w:pPr>
    <w:rPr>
      <w:rFonts w:ascii="Calibri" w:hAnsi="Calibri" w:eastAsia="宋体" w:cs="黑体"/>
      <w:sz w:val="21"/>
      <w:szCs w:val="22"/>
    </w:rPr>
  </w:style>
  <w:style w:type="paragraph" w:customStyle="1" w:styleId="254">
    <w:name w:val="Table Paragraph"/>
    <w:basedOn w:val="1"/>
    <w:qFormat/>
    <w:uiPriority w:val="1"/>
    <w:pPr>
      <w:spacing w:before="31"/>
      <w:ind w:left="107"/>
    </w:pPr>
    <w:rPr>
      <w:rFonts w:ascii="微软雅黑" w:hAnsi="微软雅黑" w:eastAsia="微软雅黑" w:cs="微软雅黑"/>
    </w:rPr>
  </w:style>
  <w:style w:type="character" w:customStyle="1" w:styleId="255">
    <w:name w:val="font31"/>
    <w:basedOn w:val="26"/>
    <w:qFormat/>
    <w:uiPriority w:val="0"/>
    <w:rPr>
      <w:rFonts w:hint="default" w:ascii="Segoe UI Symbol" w:hAnsi="Segoe UI Symbol" w:eastAsia="Segoe UI Symbol" w:cs="Segoe UI Symbol"/>
      <w:color w:val="000000"/>
      <w:sz w:val="20"/>
      <w:szCs w:val="20"/>
      <w:u w:val="none"/>
    </w:rPr>
  </w:style>
  <w:style w:type="character" w:customStyle="1" w:styleId="256">
    <w:name w:val="font21"/>
    <w:basedOn w:val="26"/>
    <w:qFormat/>
    <w:uiPriority w:val="0"/>
    <w:rPr>
      <w:rFonts w:hint="eastAsia" w:ascii="宋体" w:hAnsi="宋体" w:eastAsia="宋体" w:cs="宋体"/>
      <w:color w:val="000000"/>
      <w:sz w:val="20"/>
      <w:szCs w:val="20"/>
      <w:u w:val="none"/>
    </w:rPr>
  </w:style>
  <w:style w:type="paragraph" w:customStyle="1" w:styleId="257">
    <w:name w:val="正文 A"/>
    <w:qFormat/>
    <w:uiPriority w:val="0"/>
    <w:rPr>
      <w:rFonts w:ascii="Times New Roman" w:hAnsi="Times New Roman" w:eastAsia="Times New Roman" w:cs="Times New Roman"/>
      <w:color w:val="000000"/>
      <w:kern w:val="0"/>
      <w:sz w:val="24"/>
      <w:szCs w:val="24"/>
      <w:u w:color="000000"/>
      <w:lang w:val="en-US" w:eastAsia="zh-CN" w:bidi="ar-SA"/>
      <w14:ligatures w14:val="standardContextual"/>
    </w:rPr>
  </w:style>
  <w:style w:type="paragraph" w:customStyle="1" w:styleId="258">
    <w:name w:val="p0"/>
    <w:qFormat/>
    <w:uiPriority w:val="0"/>
    <w:pPr>
      <w:widowControl/>
      <w:spacing w:before="100" w:beforeAutospacing="1" w:after="100" w:afterAutospacing="1"/>
      <w:jc w:val="left"/>
    </w:pPr>
    <w:rPr>
      <w:rFonts w:ascii="宋体" w:hAnsi="宋体" w:eastAsia="宋体" w:cs="宋体"/>
      <w:kern w:val="1"/>
      <w:sz w:val="24"/>
      <w:szCs w:val="24"/>
      <w:lang w:val="en-US" w:eastAsia="zh-CN" w:bidi="ar-SA"/>
    </w:rPr>
  </w:style>
  <w:style w:type="paragraph" w:customStyle="1" w:styleId="259">
    <w:name w:val="正文1_1"/>
    <w:basedOn w:val="260"/>
    <w:qFormat/>
    <w:uiPriority w:val="0"/>
    <w:pPr>
      <w:widowControl/>
      <w:spacing w:line="360" w:lineRule="auto"/>
      <w:ind w:left="357" w:firstLine="420"/>
      <w:jc w:val="left"/>
    </w:pPr>
    <w:rPr>
      <w:rFonts w:cs="Arial"/>
      <w:szCs w:val="20"/>
    </w:rPr>
  </w:style>
  <w:style w:type="paragraph" w:customStyle="1" w:styleId="260">
    <w:name w:val="正文_3"/>
    <w:next w:val="259"/>
    <w:qFormat/>
    <w:uiPriority w:val="0"/>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image" Target="media/image2.jpeg"/><Relationship Id="rId14" Type="http://schemas.openxmlformats.org/officeDocument/2006/relationships/image" Target="media/image1.jpeg"/><Relationship Id="rId13" Type="http://schemas.openxmlformats.org/officeDocument/2006/relationships/theme" Target="theme/theme1.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31</Pages>
  <Words>9850</Words>
  <Characters>10065</Characters>
  <Paragraphs>1101</Paragraphs>
  <TotalTime>49</TotalTime>
  <ScaleCrop>false</ScaleCrop>
  <LinksUpToDate>false</LinksUpToDate>
  <CharactersWithSpaces>10131</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2021-08-17T09:36:00Z</dcterms:created>
  <dc:creator>正扬</dc:creator>
  <cp:lastModifiedBy>袁亮</cp:lastModifiedBy>
  <cp:lastPrinted>2025-11-19T08:08:37Z</cp:lastPrinted>
  <dcterms:modified xsi:type="dcterms:W3CDTF">2025-11-19T08:19:34Z</dcterms:modified>
  <cp:revision>55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EEAC6CE43FC54CC5B920BF6F2F4B6C19_13</vt:lpwstr>
  </property>
  <property fmtid="{D5CDD505-2E9C-101B-9397-08002B2CF9AE}" pid="4" name="KSOTemplateDocerSaveRecord">
    <vt:lpwstr>eyJoZGlkIjoiMWQ5ZjYyZjg4OGZkZTFkMDJjOGM0OGExNTk0Yzc3MWIiLCJ1c2VySWQiOiIxNzE3MDk4ODAxIn0=</vt:lpwstr>
  </property>
</Properties>
</file>