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546044">
      <w:pPr>
        <w:spacing w:before="184" w:line="187" w:lineRule="auto"/>
        <w:jc w:val="center"/>
        <w:rPr>
          <w:rFonts w:ascii="仿宋" w:hAnsi="仿宋" w:eastAsia="仿宋" w:cs="仿宋"/>
          <w:b/>
          <w:bCs/>
          <w:spacing w:val="18"/>
          <w:sz w:val="48"/>
          <w:szCs w:val="48"/>
          <w14:textOutline w14:w="2794" w14:cap="flat" w14:cmpd="sng" w14:algn="ctr">
            <w14:solidFill>
              <w14:srgbClr w14:val="000000"/>
            </w14:solidFill>
            <w14:prstDash w14:val="solid"/>
            <w14:miter w14:val="0"/>
          </w14:textOutline>
        </w:rPr>
      </w:pPr>
    </w:p>
    <w:p w14:paraId="19D16527">
      <w:pPr>
        <w:spacing w:before="184" w:line="276" w:lineRule="auto"/>
        <w:jc w:val="center"/>
        <w:rPr>
          <w:rFonts w:hint="eastAsia" w:ascii="仿宋" w:hAnsi="仿宋" w:eastAsia="仿宋" w:cs="仿宋"/>
          <w:b/>
          <w:bCs/>
          <w:spacing w:val="10"/>
          <w:sz w:val="96"/>
          <w:szCs w:val="96"/>
          <w:lang w:eastAsia="zh-CN"/>
          <w14:textOutline w14:w="2794" w14:cap="flat" w14:cmpd="sng" w14:algn="ctr">
            <w14:solidFill>
              <w14:srgbClr w14:val="000000"/>
            </w14:solidFill>
            <w14:prstDash w14:val="solid"/>
            <w14:miter w14:val="0"/>
          </w14:textOutline>
        </w:rPr>
      </w:pPr>
      <w:r>
        <w:rPr>
          <w:rFonts w:hint="eastAsia" w:ascii="华文楷体" w:hAnsi="华文楷体" w:eastAsia="华文楷体" w:cs="华文楷体"/>
          <w:b/>
          <w:bCs/>
          <w:sz w:val="44"/>
          <w:szCs w:val="44"/>
          <w:lang w:eastAsia="zh-Hans"/>
        </w:rPr>
        <w:t>南通市疾病预防控制中心</w:t>
      </w:r>
      <w:r>
        <w:rPr>
          <w:rFonts w:hint="eastAsia" w:ascii="华文楷体" w:hAnsi="华文楷体" w:eastAsia="华文楷体" w:cs="华文楷体"/>
          <w:b/>
          <w:bCs/>
          <w:sz w:val="44"/>
          <w:szCs w:val="44"/>
          <w:lang w:val="en-US" w:eastAsia="zh-CN"/>
        </w:rPr>
        <w:t>隔音</w:t>
      </w:r>
      <w:r>
        <w:rPr>
          <w:rFonts w:hint="eastAsia" w:ascii="华文楷体" w:hAnsi="华文楷体" w:eastAsia="华文楷体" w:cs="华文楷体"/>
          <w:b/>
          <w:bCs/>
          <w:sz w:val="44"/>
          <w:szCs w:val="44"/>
          <w:lang w:eastAsia="zh-CN"/>
        </w:rPr>
        <w:t>屏蔽室</w:t>
      </w:r>
      <w:r>
        <w:rPr>
          <w:rFonts w:hint="eastAsia" w:ascii="华文楷体" w:hAnsi="华文楷体" w:eastAsia="华文楷体" w:cs="华文楷体"/>
          <w:b/>
          <w:bCs/>
          <w:sz w:val="44"/>
          <w:szCs w:val="44"/>
          <w:lang w:val="en-US" w:eastAsia="zh-CN"/>
        </w:rPr>
        <w:t>采购</w:t>
      </w:r>
      <w:r>
        <w:rPr>
          <w:rFonts w:hint="eastAsia" w:ascii="华文楷体" w:hAnsi="华文楷体" w:eastAsia="华文楷体" w:cs="华文楷体"/>
          <w:b/>
          <w:bCs/>
          <w:sz w:val="44"/>
          <w:szCs w:val="44"/>
          <w:lang w:eastAsia="zh-CN"/>
        </w:rPr>
        <w:t>项目</w:t>
      </w:r>
    </w:p>
    <w:p w14:paraId="44046C6E">
      <w:pPr>
        <w:spacing w:line="274" w:lineRule="auto"/>
        <w:rPr>
          <w:rFonts w:ascii="仿宋" w:hAnsi="仿宋" w:eastAsia="仿宋" w:cs="仿宋"/>
        </w:rPr>
      </w:pPr>
    </w:p>
    <w:p w14:paraId="4B1E93B9">
      <w:pPr>
        <w:spacing w:line="275" w:lineRule="auto"/>
        <w:rPr>
          <w:rFonts w:ascii="仿宋" w:hAnsi="仿宋" w:eastAsia="仿宋" w:cs="仿宋"/>
        </w:rPr>
      </w:pPr>
    </w:p>
    <w:p w14:paraId="2D3EAC7F">
      <w:pPr>
        <w:spacing w:line="275" w:lineRule="auto"/>
        <w:rPr>
          <w:rFonts w:ascii="仿宋" w:hAnsi="仿宋" w:eastAsia="仿宋" w:cs="仿宋"/>
        </w:rPr>
      </w:pPr>
    </w:p>
    <w:p w14:paraId="084FA4C4">
      <w:pPr>
        <w:spacing w:line="275" w:lineRule="auto"/>
        <w:rPr>
          <w:rFonts w:ascii="仿宋" w:hAnsi="仿宋" w:eastAsia="仿宋" w:cs="仿宋"/>
        </w:rPr>
      </w:pPr>
    </w:p>
    <w:p w14:paraId="51F7737F">
      <w:pPr>
        <w:spacing w:line="275" w:lineRule="auto"/>
        <w:rPr>
          <w:rFonts w:ascii="仿宋" w:hAnsi="仿宋" w:eastAsia="仿宋" w:cs="仿宋"/>
        </w:rPr>
      </w:pPr>
    </w:p>
    <w:p w14:paraId="15B7DC3C">
      <w:pPr>
        <w:spacing w:line="275" w:lineRule="auto"/>
        <w:rPr>
          <w:rFonts w:ascii="仿宋" w:hAnsi="仿宋" w:eastAsia="仿宋" w:cs="仿宋"/>
        </w:rPr>
      </w:pPr>
    </w:p>
    <w:p w14:paraId="1C0AF3B7">
      <w:pPr>
        <w:spacing w:line="275" w:lineRule="auto"/>
        <w:rPr>
          <w:rFonts w:ascii="仿宋" w:hAnsi="仿宋" w:eastAsia="仿宋" w:cs="仿宋"/>
        </w:rPr>
      </w:pPr>
    </w:p>
    <w:p w14:paraId="1F410F82">
      <w:pPr>
        <w:spacing w:line="275" w:lineRule="auto"/>
        <w:rPr>
          <w:rFonts w:ascii="仿宋" w:hAnsi="仿宋" w:eastAsia="仿宋" w:cs="仿宋"/>
        </w:rPr>
      </w:pPr>
    </w:p>
    <w:p w14:paraId="4084AFD8">
      <w:pPr>
        <w:spacing w:line="275" w:lineRule="auto"/>
        <w:rPr>
          <w:rFonts w:ascii="仿宋" w:hAnsi="仿宋" w:eastAsia="仿宋" w:cs="仿宋"/>
        </w:rPr>
      </w:pPr>
    </w:p>
    <w:p w14:paraId="5FB70DE2">
      <w:pPr>
        <w:spacing w:line="275" w:lineRule="auto"/>
        <w:rPr>
          <w:rFonts w:ascii="仿宋" w:hAnsi="仿宋" w:eastAsia="仿宋" w:cs="仿宋"/>
        </w:rPr>
      </w:pPr>
    </w:p>
    <w:p w14:paraId="77E6EFCC">
      <w:pPr>
        <w:spacing w:line="275" w:lineRule="auto"/>
        <w:rPr>
          <w:rFonts w:ascii="仿宋" w:hAnsi="仿宋" w:eastAsia="仿宋" w:cs="仿宋"/>
        </w:rPr>
      </w:pPr>
    </w:p>
    <w:p w14:paraId="538DE0E0">
      <w:pPr>
        <w:spacing w:line="275" w:lineRule="auto"/>
        <w:rPr>
          <w:rFonts w:ascii="仿宋" w:hAnsi="仿宋" w:eastAsia="仿宋" w:cs="仿宋"/>
        </w:rPr>
      </w:pPr>
    </w:p>
    <w:p w14:paraId="16DB9F37">
      <w:pPr>
        <w:spacing w:before="309" w:line="185" w:lineRule="auto"/>
        <w:jc w:val="center"/>
        <w:rPr>
          <w:rFonts w:ascii="仿宋" w:hAnsi="仿宋" w:eastAsia="仿宋" w:cs="仿宋"/>
          <w:spacing w:val="-6"/>
          <w:sz w:val="72"/>
          <w:szCs w:val="72"/>
          <w14:textOutline w14:w="4572" w14:cap="flat" w14:cmpd="sng" w14:algn="ctr">
            <w14:solidFill>
              <w14:srgbClr w14:val="000000"/>
            </w14:solidFill>
            <w14:prstDash w14:val="solid"/>
            <w14:miter w14:val="0"/>
          </w14:textOutline>
        </w:rPr>
      </w:pPr>
      <w:r>
        <w:rPr>
          <w:rFonts w:hint="eastAsia" w:ascii="仿宋" w:hAnsi="仿宋" w:eastAsia="仿宋" w:cs="仿宋"/>
          <w:spacing w:val="-6"/>
          <w:sz w:val="72"/>
          <w:szCs w:val="72"/>
          <w:lang w:val="en-US" w:eastAsia="zh-CN"/>
          <w14:textOutline w14:w="4572" w14:cap="flat" w14:cmpd="sng" w14:algn="ctr">
            <w14:solidFill>
              <w14:srgbClr w14:val="000000"/>
            </w14:solidFill>
            <w14:prstDash w14:val="solid"/>
            <w14:miter w14:val="0"/>
          </w14:textOutline>
        </w:rPr>
        <w:t>比选</w:t>
      </w:r>
      <w:r>
        <w:rPr>
          <w:rFonts w:hint="eastAsia" w:ascii="仿宋" w:hAnsi="仿宋" w:eastAsia="仿宋" w:cs="仿宋"/>
          <w:spacing w:val="-6"/>
          <w:sz w:val="72"/>
          <w:szCs w:val="72"/>
          <w14:textOutline w14:w="4572" w14:cap="flat" w14:cmpd="sng" w14:algn="ctr">
            <w14:solidFill>
              <w14:srgbClr w14:val="000000"/>
            </w14:solidFill>
            <w14:prstDash w14:val="solid"/>
            <w14:miter w14:val="0"/>
          </w14:textOutline>
        </w:rPr>
        <w:t>文件</w:t>
      </w:r>
    </w:p>
    <w:p w14:paraId="5FDE841E">
      <w:pPr>
        <w:spacing w:before="309" w:line="185" w:lineRule="auto"/>
        <w:jc w:val="center"/>
        <w:rPr>
          <w:rFonts w:ascii="仿宋" w:hAnsi="仿宋" w:eastAsia="仿宋" w:cs="仿宋"/>
          <w:sz w:val="43"/>
          <w:szCs w:val="43"/>
        </w:rPr>
      </w:pPr>
      <w:r>
        <w:rPr>
          <w:rFonts w:hint="eastAsia" w:ascii="仿宋" w:hAnsi="仿宋" w:eastAsia="仿宋" w:cs="仿宋"/>
          <w:spacing w:val="28"/>
          <w:sz w:val="43"/>
          <w:szCs w:val="43"/>
          <w14:textOutline w14:w="2794" w14:cap="flat" w14:cmpd="sng" w14:algn="ctr">
            <w14:solidFill>
              <w14:srgbClr w14:val="000000"/>
            </w14:solidFill>
            <w14:prstDash w14:val="solid"/>
            <w14:miter w14:val="0"/>
          </w14:textOutline>
        </w:rPr>
        <w:t>(</w:t>
      </w:r>
      <w:r>
        <w:rPr>
          <w:rFonts w:hint="eastAsia" w:ascii="仿宋" w:hAnsi="仿宋" w:eastAsia="仿宋" w:cs="仿宋"/>
          <w:spacing w:val="24"/>
          <w:sz w:val="43"/>
          <w:szCs w:val="43"/>
          <w14:textOutline w14:w="2794" w14:cap="flat" w14:cmpd="sng" w14:algn="ctr">
            <w14:solidFill>
              <w14:srgbClr w14:val="000000"/>
            </w14:solidFill>
            <w14:prstDash w14:val="solid"/>
            <w14:miter w14:val="0"/>
          </w14:textOutline>
        </w:rPr>
        <w:t>资格后审)</w:t>
      </w:r>
    </w:p>
    <w:p w14:paraId="676CE0BB">
      <w:pPr>
        <w:spacing w:line="257" w:lineRule="auto"/>
        <w:rPr>
          <w:rFonts w:ascii="仿宋" w:hAnsi="仿宋" w:eastAsia="仿宋" w:cs="仿宋"/>
        </w:rPr>
      </w:pPr>
    </w:p>
    <w:p w14:paraId="1DA52D77">
      <w:pPr>
        <w:spacing w:line="258" w:lineRule="auto"/>
        <w:rPr>
          <w:rFonts w:ascii="仿宋" w:hAnsi="仿宋" w:eastAsia="仿宋" w:cs="仿宋"/>
        </w:rPr>
      </w:pPr>
    </w:p>
    <w:p w14:paraId="5CA10F6F">
      <w:pPr>
        <w:spacing w:line="258" w:lineRule="auto"/>
        <w:rPr>
          <w:rFonts w:ascii="仿宋" w:hAnsi="仿宋" w:eastAsia="仿宋" w:cs="仿宋"/>
        </w:rPr>
      </w:pPr>
    </w:p>
    <w:p w14:paraId="1D2C3478">
      <w:pPr>
        <w:spacing w:line="258" w:lineRule="auto"/>
        <w:rPr>
          <w:rFonts w:ascii="仿宋" w:hAnsi="仿宋" w:eastAsia="仿宋" w:cs="仿宋"/>
        </w:rPr>
      </w:pPr>
    </w:p>
    <w:p w14:paraId="6C0D3E8C">
      <w:pPr>
        <w:spacing w:line="258" w:lineRule="auto"/>
        <w:rPr>
          <w:rFonts w:ascii="仿宋" w:hAnsi="仿宋" w:eastAsia="仿宋" w:cs="仿宋"/>
        </w:rPr>
      </w:pPr>
    </w:p>
    <w:p w14:paraId="74928A6F">
      <w:pPr>
        <w:spacing w:line="258" w:lineRule="auto"/>
        <w:rPr>
          <w:rFonts w:ascii="仿宋" w:hAnsi="仿宋" w:eastAsia="仿宋" w:cs="仿宋"/>
        </w:rPr>
      </w:pPr>
    </w:p>
    <w:p w14:paraId="2C908B86">
      <w:pPr>
        <w:spacing w:line="258" w:lineRule="auto"/>
        <w:rPr>
          <w:rFonts w:ascii="仿宋" w:hAnsi="仿宋" w:eastAsia="仿宋" w:cs="仿宋"/>
        </w:rPr>
      </w:pPr>
    </w:p>
    <w:p w14:paraId="5C05B048">
      <w:pPr>
        <w:spacing w:line="258" w:lineRule="auto"/>
        <w:rPr>
          <w:rFonts w:ascii="仿宋" w:hAnsi="仿宋" w:eastAsia="仿宋" w:cs="仿宋"/>
        </w:rPr>
      </w:pPr>
    </w:p>
    <w:p w14:paraId="3D4A17CA">
      <w:pPr>
        <w:spacing w:line="258" w:lineRule="auto"/>
        <w:rPr>
          <w:rFonts w:ascii="仿宋" w:hAnsi="仿宋" w:eastAsia="仿宋" w:cs="仿宋"/>
        </w:rPr>
      </w:pPr>
    </w:p>
    <w:p w14:paraId="5E2488A1">
      <w:pPr>
        <w:spacing w:line="258" w:lineRule="auto"/>
        <w:rPr>
          <w:rFonts w:ascii="仿宋" w:hAnsi="仿宋" w:eastAsia="仿宋" w:cs="仿宋"/>
        </w:rPr>
      </w:pPr>
    </w:p>
    <w:p w14:paraId="14170D3D">
      <w:pPr>
        <w:spacing w:line="258" w:lineRule="auto"/>
        <w:rPr>
          <w:rFonts w:ascii="仿宋" w:hAnsi="仿宋" w:eastAsia="仿宋" w:cs="仿宋"/>
        </w:rPr>
      </w:pPr>
    </w:p>
    <w:p w14:paraId="7C040E69">
      <w:pPr>
        <w:spacing w:line="258" w:lineRule="auto"/>
        <w:rPr>
          <w:rFonts w:ascii="仿宋" w:hAnsi="仿宋" w:eastAsia="仿宋" w:cs="仿宋"/>
        </w:rPr>
      </w:pPr>
    </w:p>
    <w:p w14:paraId="0DA4C7BB">
      <w:pPr>
        <w:spacing w:line="258" w:lineRule="auto"/>
        <w:rPr>
          <w:rFonts w:ascii="仿宋" w:hAnsi="仿宋" w:eastAsia="仿宋" w:cs="仿宋"/>
        </w:rPr>
      </w:pPr>
    </w:p>
    <w:p w14:paraId="64119396">
      <w:pPr>
        <w:spacing w:before="120" w:line="360" w:lineRule="auto"/>
        <w:jc w:val="center"/>
        <w:rPr>
          <w:rFonts w:ascii="仿宋" w:hAnsi="仿宋" w:eastAsia="仿宋" w:cs="仿宋"/>
          <w:sz w:val="32"/>
          <w:szCs w:val="32"/>
        </w:rPr>
      </w:pPr>
      <w:r>
        <w:rPr>
          <w:rFonts w:hint="eastAsia" w:ascii="仿宋" w:hAnsi="仿宋" w:eastAsia="仿宋" w:cs="仿宋"/>
          <w:spacing w:val="-4"/>
          <w:sz w:val="32"/>
          <w:szCs w:val="32"/>
          <w14:textOutline w14:w="1790" w14:cap="flat" w14:cmpd="sng" w14:algn="ctr">
            <w14:solidFill>
              <w14:srgbClr w14:val="000000"/>
            </w14:solidFill>
            <w14:prstDash w14:val="solid"/>
            <w14:miter w14:val="0"/>
          </w14:textOutline>
        </w:rPr>
        <w:t>采</w:t>
      </w:r>
      <w:r>
        <w:rPr>
          <w:rFonts w:hint="eastAsia" w:ascii="仿宋" w:hAnsi="仿宋" w:eastAsia="仿宋" w:cs="仿宋"/>
          <w:spacing w:val="-2"/>
          <w:sz w:val="32"/>
          <w:szCs w:val="32"/>
          <w14:textOutline w14:w="1790" w14:cap="flat" w14:cmpd="sng" w14:algn="ctr">
            <w14:solidFill>
              <w14:srgbClr w14:val="000000"/>
            </w14:solidFill>
            <w14:prstDash w14:val="solid"/>
            <w14:miter w14:val="0"/>
          </w14:textOutline>
        </w:rPr>
        <w:t>购人：南通市疾病预防控制中心</w:t>
      </w:r>
    </w:p>
    <w:p w14:paraId="0C2F669E">
      <w:pPr>
        <w:spacing w:before="120" w:line="360" w:lineRule="auto"/>
        <w:jc w:val="center"/>
        <w:rPr>
          <w:rFonts w:ascii="仿宋" w:hAnsi="仿宋" w:eastAsia="仿宋" w:cs="仿宋"/>
          <w:spacing w:val="-2"/>
          <w:sz w:val="32"/>
          <w:szCs w:val="32"/>
          <w14:textOutline w14:w="1790" w14:cap="flat" w14:cmpd="sng" w14:algn="ctr">
            <w14:solidFill>
              <w14:srgbClr w14:val="000000"/>
            </w14:solidFill>
            <w14:prstDash w14:val="solid"/>
            <w14:miter w14:val="0"/>
          </w14:textOutline>
        </w:rPr>
      </w:pPr>
      <w:r>
        <w:rPr>
          <w:rFonts w:hint="eastAsia" w:ascii="仿宋" w:hAnsi="仿宋" w:eastAsia="仿宋" w:cs="仿宋"/>
          <w:spacing w:val="-2"/>
          <w:sz w:val="32"/>
          <w:szCs w:val="32"/>
          <w14:textOutline w14:w="1790" w14:cap="flat" w14:cmpd="sng" w14:algn="ctr">
            <w14:solidFill>
              <w14:srgbClr w14:val="000000"/>
            </w14:solidFill>
            <w14:prstDash w14:val="solid"/>
            <w14:miter w14:val="0"/>
          </w14:textOutline>
        </w:rPr>
        <w:t>二0二</w:t>
      </w:r>
      <w:r>
        <w:rPr>
          <w:rFonts w:hint="eastAsia" w:ascii="仿宋" w:hAnsi="仿宋" w:eastAsia="仿宋" w:cs="仿宋"/>
          <w:spacing w:val="-2"/>
          <w:sz w:val="32"/>
          <w:szCs w:val="32"/>
          <w:lang w:val="en-US" w:eastAsia="zh-CN"/>
          <w14:textOutline w14:w="1790" w14:cap="flat" w14:cmpd="sng" w14:algn="ctr">
            <w14:solidFill>
              <w14:srgbClr w14:val="000000"/>
            </w14:solidFill>
            <w14:prstDash w14:val="solid"/>
            <w14:miter w14:val="0"/>
          </w14:textOutline>
        </w:rPr>
        <w:t>五</w:t>
      </w:r>
      <w:r>
        <w:rPr>
          <w:rFonts w:hint="eastAsia" w:ascii="仿宋" w:hAnsi="仿宋" w:eastAsia="仿宋" w:cs="仿宋"/>
          <w:spacing w:val="-2"/>
          <w:sz w:val="32"/>
          <w:szCs w:val="32"/>
          <w14:textOutline w14:w="1790" w14:cap="flat" w14:cmpd="sng" w14:algn="ctr">
            <w14:solidFill>
              <w14:srgbClr w14:val="000000"/>
            </w14:solidFill>
            <w14:prstDash w14:val="solid"/>
            <w14:miter w14:val="0"/>
          </w14:textOutline>
        </w:rPr>
        <w:t>年</w:t>
      </w:r>
      <w:r>
        <w:rPr>
          <w:rFonts w:hint="eastAsia" w:ascii="仿宋" w:hAnsi="仿宋" w:eastAsia="仿宋" w:cs="仿宋"/>
          <w:spacing w:val="-2"/>
          <w:sz w:val="32"/>
          <w:szCs w:val="32"/>
          <w:lang w:val="en-US" w:eastAsia="zh-CN"/>
          <w14:textOutline w14:w="1790" w14:cap="flat" w14:cmpd="sng" w14:algn="ctr">
            <w14:solidFill>
              <w14:srgbClr w14:val="000000"/>
            </w14:solidFill>
            <w14:prstDash w14:val="solid"/>
            <w14:miter w14:val="0"/>
          </w14:textOutline>
        </w:rPr>
        <w:t>十二</w:t>
      </w:r>
      <w:r>
        <w:rPr>
          <w:rFonts w:hint="eastAsia" w:ascii="仿宋" w:hAnsi="仿宋" w:eastAsia="仿宋" w:cs="仿宋"/>
          <w:spacing w:val="-2"/>
          <w:sz w:val="32"/>
          <w:szCs w:val="32"/>
          <w14:textOutline w14:w="1790" w14:cap="flat" w14:cmpd="sng" w14:algn="ctr">
            <w14:solidFill>
              <w14:srgbClr w14:val="000000"/>
            </w14:solidFill>
            <w14:prstDash w14:val="solid"/>
            <w14:miter w14:val="0"/>
          </w14:textOutline>
        </w:rPr>
        <w:t>月</w:t>
      </w:r>
    </w:p>
    <w:p w14:paraId="652A1BDA">
      <w:pPr>
        <w:spacing w:before="120" w:line="360" w:lineRule="auto"/>
        <w:jc w:val="center"/>
        <w:rPr>
          <w:rFonts w:ascii="仿宋" w:hAnsi="仿宋" w:eastAsia="仿宋" w:cs="仿宋"/>
          <w:spacing w:val="-2"/>
          <w:sz w:val="32"/>
          <w:szCs w:val="32"/>
          <w14:textOutline w14:w="1790" w14:cap="flat" w14:cmpd="sng" w14:algn="ctr">
            <w14:solidFill>
              <w14:srgbClr w14:val="000000"/>
            </w14:solidFill>
            <w14:prstDash w14:val="solid"/>
            <w14:miter w14:val="0"/>
          </w14:textOutline>
        </w:rPr>
      </w:pPr>
    </w:p>
    <w:p w14:paraId="68C27671">
      <w:pPr>
        <w:pStyle w:val="21"/>
        <w:ind w:firstLine="420"/>
      </w:pPr>
    </w:p>
    <w:p w14:paraId="6B72186D">
      <w:pPr>
        <w:spacing w:before="120" w:line="360" w:lineRule="auto"/>
        <w:jc w:val="center"/>
        <w:rPr>
          <w:rFonts w:ascii="仿宋" w:hAnsi="仿宋" w:eastAsia="仿宋" w:cs="仿宋"/>
          <w:spacing w:val="-2"/>
          <w:sz w:val="32"/>
          <w:szCs w:val="32"/>
          <w14:textOutline w14:w="1790" w14:cap="flat" w14:cmpd="sng" w14:algn="ctr">
            <w14:solidFill>
              <w14:srgbClr w14:val="000000"/>
            </w14:solidFill>
            <w14:prstDash w14:val="solid"/>
            <w14:miter w14:val="0"/>
          </w14:textOutline>
        </w:rPr>
      </w:pPr>
    </w:p>
    <w:p w14:paraId="7714155D">
      <w:pPr>
        <w:spacing w:before="87"/>
        <w:jc w:val="center"/>
        <w:rPr>
          <w:rFonts w:ascii="仿宋" w:hAnsi="仿宋" w:eastAsia="仿宋" w:cs="仿宋"/>
          <w:sz w:val="43"/>
          <w:szCs w:val="43"/>
        </w:rPr>
      </w:pPr>
      <w:r>
        <w:rPr>
          <w:rFonts w:hint="eastAsia" w:ascii="仿宋" w:hAnsi="仿宋" w:eastAsia="仿宋" w:cs="仿宋"/>
          <w:spacing w:val="9"/>
          <w:sz w:val="43"/>
          <w:szCs w:val="43"/>
          <w:lang w:val="en-US" w:eastAsia="zh-CN"/>
          <w14:textOutline w14:w="2794" w14:cap="flat" w14:cmpd="sng" w14:algn="ctr">
            <w14:solidFill>
              <w14:srgbClr w14:val="000000"/>
            </w14:solidFill>
            <w14:prstDash w14:val="solid"/>
            <w14:miter w14:val="0"/>
          </w14:textOutline>
        </w:rPr>
        <w:t>比选</w:t>
      </w:r>
      <w:r>
        <w:rPr>
          <w:rFonts w:hint="eastAsia" w:ascii="仿宋" w:hAnsi="仿宋" w:eastAsia="仿宋" w:cs="仿宋"/>
          <w:spacing w:val="9"/>
          <w:sz w:val="43"/>
          <w:szCs w:val="43"/>
          <w14:textOutline w14:w="2794" w14:cap="flat" w14:cmpd="sng" w14:algn="ctr">
            <w14:solidFill>
              <w14:srgbClr w14:val="000000"/>
            </w14:solidFill>
            <w14:prstDash w14:val="solid"/>
            <w14:miter w14:val="0"/>
          </w14:textOutline>
        </w:rPr>
        <w:t>文件备案</w:t>
      </w:r>
      <w:r>
        <w:rPr>
          <w:rFonts w:hint="eastAsia" w:ascii="仿宋" w:hAnsi="仿宋" w:eastAsia="仿宋" w:cs="仿宋"/>
          <w:spacing w:val="7"/>
          <w:sz w:val="43"/>
          <w:szCs w:val="43"/>
          <w14:textOutline w14:w="2794" w14:cap="flat" w14:cmpd="sng" w14:algn="ctr">
            <w14:solidFill>
              <w14:srgbClr w14:val="000000"/>
            </w14:solidFill>
            <w14:prstDash w14:val="solid"/>
            <w14:miter w14:val="0"/>
          </w14:textOutline>
        </w:rPr>
        <w:t>表</w:t>
      </w:r>
    </w:p>
    <w:p w14:paraId="4D718D8D">
      <w:pPr>
        <w:rPr>
          <w:rFonts w:ascii="仿宋" w:hAnsi="仿宋" w:eastAsia="仿宋" w:cs="仿宋"/>
        </w:rPr>
      </w:pPr>
    </w:p>
    <w:tbl>
      <w:tblPr>
        <w:tblStyle w:val="20"/>
        <w:tblW w:w="8579"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579"/>
      </w:tblGrid>
      <w:tr w14:paraId="7B08C9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70" w:hRule="atLeast"/>
          <w:jc w:val="center"/>
        </w:trPr>
        <w:tc>
          <w:tcPr>
            <w:tcW w:w="8579" w:type="dxa"/>
          </w:tcPr>
          <w:p w14:paraId="2341D369">
            <w:pPr>
              <w:rPr>
                <w:rFonts w:ascii="仿宋" w:hAnsi="仿宋" w:eastAsia="仿宋" w:cs="仿宋"/>
              </w:rPr>
            </w:pPr>
          </w:p>
          <w:p w14:paraId="6BED5E65">
            <w:pPr>
              <w:rPr>
                <w:rFonts w:ascii="仿宋" w:hAnsi="仿宋" w:eastAsia="仿宋" w:cs="仿宋"/>
              </w:rPr>
            </w:pPr>
          </w:p>
          <w:p w14:paraId="1EB69D74">
            <w:pPr>
              <w:rPr>
                <w:rFonts w:ascii="仿宋" w:hAnsi="仿宋" w:eastAsia="仿宋" w:cs="仿宋"/>
              </w:rPr>
            </w:pPr>
          </w:p>
          <w:p w14:paraId="44F143F4">
            <w:pPr>
              <w:rPr>
                <w:rFonts w:ascii="仿宋" w:hAnsi="仿宋" w:eastAsia="仿宋" w:cs="仿宋"/>
              </w:rPr>
            </w:pPr>
          </w:p>
          <w:p w14:paraId="0637542A">
            <w:pPr>
              <w:rPr>
                <w:rFonts w:ascii="仿宋" w:hAnsi="仿宋" w:eastAsia="仿宋" w:cs="仿宋"/>
              </w:rPr>
            </w:pPr>
          </w:p>
          <w:p w14:paraId="3BF95110">
            <w:pPr>
              <w:pStyle w:val="10"/>
              <w:ind w:left="1470" w:right="1470"/>
            </w:pPr>
          </w:p>
          <w:p w14:paraId="17BBC20A">
            <w:pPr>
              <w:rPr>
                <w:rFonts w:ascii="仿宋" w:hAnsi="仿宋" w:eastAsia="仿宋" w:cs="仿宋"/>
              </w:rPr>
            </w:pPr>
          </w:p>
          <w:p w14:paraId="1ED5CD2D">
            <w:pPr>
              <w:rPr>
                <w:rFonts w:ascii="仿宋" w:hAnsi="仿宋" w:eastAsia="仿宋" w:cs="仿宋"/>
              </w:rPr>
            </w:pPr>
          </w:p>
          <w:p w14:paraId="4D4E4E4D">
            <w:pPr>
              <w:rPr>
                <w:rFonts w:ascii="仿宋" w:hAnsi="仿宋" w:eastAsia="仿宋" w:cs="仿宋"/>
              </w:rPr>
            </w:pPr>
          </w:p>
          <w:p w14:paraId="3B7A9754">
            <w:pPr>
              <w:rPr>
                <w:rFonts w:ascii="仿宋" w:hAnsi="仿宋" w:eastAsia="仿宋" w:cs="仿宋"/>
              </w:rPr>
            </w:pPr>
          </w:p>
          <w:p w14:paraId="28A39928">
            <w:pPr>
              <w:rPr>
                <w:rFonts w:ascii="仿宋" w:hAnsi="仿宋" w:eastAsia="仿宋" w:cs="仿宋"/>
              </w:rPr>
            </w:pPr>
          </w:p>
          <w:p w14:paraId="4F4A7712">
            <w:pPr>
              <w:rPr>
                <w:rFonts w:ascii="仿宋" w:hAnsi="仿宋" w:eastAsia="仿宋" w:cs="仿宋"/>
              </w:rPr>
            </w:pPr>
          </w:p>
          <w:p w14:paraId="48CAB2B3">
            <w:pPr>
              <w:spacing w:before="103"/>
              <w:ind w:left="4200" w:leftChars="2000"/>
              <w:rPr>
                <w:rFonts w:ascii="仿宋" w:hAnsi="仿宋" w:eastAsia="仿宋" w:cs="仿宋"/>
                <w:spacing w:val="22"/>
                <w:sz w:val="24"/>
                <w:szCs w:val="24"/>
                <w14:textOutline w14:w="3175" w14:cap="flat" w14:cmpd="sng" w14:algn="ctr">
                  <w14:solidFill>
                    <w14:srgbClr w14:val="000000"/>
                  </w14:solidFill>
                  <w14:prstDash w14:val="solid"/>
                  <w14:miter w14:val="0"/>
                </w14:textOutline>
              </w:rPr>
            </w:pPr>
            <w:r>
              <w:rPr>
                <w:rFonts w:hint="eastAsia" w:ascii="仿宋" w:hAnsi="仿宋" w:eastAsia="仿宋" w:cs="仿宋"/>
                <w:spacing w:val="22"/>
                <w:sz w:val="24"/>
                <w:szCs w:val="24"/>
                <w14:textOutline w14:w="3175" w14:cap="flat" w14:cmpd="sng" w14:algn="ctr">
                  <w14:solidFill>
                    <w14:srgbClr w14:val="000000"/>
                  </w14:solidFill>
                  <w14:prstDash w14:val="solid"/>
                  <w14:miter w14:val="0"/>
                </w14:textOutline>
              </w:rPr>
              <w:t>编制人：</w:t>
            </w:r>
            <w:r>
              <w:rPr>
                <w:rFonts w:hint="eastAsia" w:ascii="仿宋" w:hAnsi="仿宋" w:eastAsia="仿宋" w:cs="仿宋"/>
                <w:spacing w:val="22"/>
                <w:sz w:val="24"/>
                <w:szCs w:val="24"/>
                <w:lang w:val="en-US" w:eastAsia="zh-CN"/>
                <w14:textOutline w14:w="3175" w14:cap="flat" w14:cmpd="sng" w14:algn="ctr">
                  <w14:solidFill>
                    <w14:srgbClr w14:val="000000"/>
                  </w14:solidFill>
                  <w14:prstDash w14:val="solid"/>
                  <w14:miter w14:val="0"/>
                </w14:textOutline>
              </w:rPr>
              <w:t>杨亚洲</w:t>
            </w:r>
            <w:r>
              <w:rPr>
                <w:rFonts w:hint="eastAsia" w:ascii="仿宋" w:hAnsi="仿宋" w:eastAsia="仿宋" w:cs="仿宋"/>
                <w:spacing w:val="22"/>
                <w:sz w:val="24"/>
                <w:szCs w:val="24"/>
                <w14:textOutline w14:w="3175" w14:cap="flat" w14:cmpd="sng" w14:algn="ctr">
                  <w14:solidFill>
                    <w14:srgbClr w14:val="000000"/>
                  </w14:solidFill>
                  <w14:prstDash w14:val="solid"/>
                  <w14:miter w14:val="0"/>
                </w14:textOutline>
              </w:rPr>
              <w:t xml:space="preserve"> </w:t>
            </w:r>
          </w:p>
          <w:p w14:paraId="5B32EC6B">
            <w:pPr>
              <w:spacing w:before="147"/>
              <w:ind w:left="4200" w:leftChars="2000"/>
              <w:rPr>
                <w:rFonts w:ascii="仿宋" w:hAnsi="仿宋" w:eastAsia="仿宋" w:cs="仿宋"/>
                <w:sz w:val="24"/>
                <w:szCs w:val="24"/>
              </w:rPr>
            </w:pPr>
            <w:r>
              <w:rPr>
                <w:rFonts w:hint="eastAsia" w:ascii="仿宋" w:hAnsi="仿宋" w:eastAsia="仿宋" w:cs="仿宋"/>
                <w:spacing w:val="22"/>
                <w:sz w:val="24"/>
                <w:szCs w:val="24"/>
                <w14:textOutline w14:w="3175" w14:cap="flat" w14:cmpd="sng" w14:algn="ctr">
                  <w14:solidFill>
                    <w14:srgbClr w14:val="000000"/>
                  </w14:solidFill>
                  <w14:prstDash w14:val="solid"/>
                  <w14:miter w14:val="0"/>
                </w14:textOutline>
              </w:rPr>
              <w:t>日  期：202</w:t>
            </w:r>
            <w:r>
              <w:rPr>
                <w:rFonts w:hint="eastAsia" w:ascii="仿宋" w:hAnsi="仿宋" w:eastAsia="仿宋" w:cs="仿宋"/>
                <w:spacing w:val="22"/>
                <w:sz w:val="24"/>
                <w:szCs w:val="24"/>
                <w:lang w:val="en-US" w:eastAsia="zh-CN"/>
                <w14:textOutline w14:w="3175" w14:cap="flat" w14:cmpd="sng" w14:algn="ctr">
                  <w14:solidFill>
                    <w14:srgbClr w14:val="000000"/>
                  </w14:solidFill>
                  <w14:prstDash w14:val="solid"/>
                  <w14:miter w14:val="0"/>
                </w14:textOutline>
              </w:rPr>
              <w:t>5</w:t>
            </w:r>
            <w:r>
              <w:rPr>
                <w:rFonts w:hint="eastAsia" w:ascii="仿宋" w:hAnsi="仿宋" w:eastAsia="仿宋" w:cs="仿宋"/>
                <w:spacing w:val="22"/>
                <w:sz w:val="24"/>
                <w:szCs w:val="24"/>
                <w14:textOutline w14:w="3175" w14:cap="flat" w14:cmpd="sng" w14:algn="ctr">
                  <w14:solidFill>
                    <w14:srgbClr w14:val="000000"/>
                  </w14:solidFill>
                  <w14:prstDash w14:val="solid"/>
                  <w14:miter w14:val="0"/>
                </w14:textOutline>
              </w:rPr>
              <w:t>年</w:t>
            </w:r>
            <w:r>
              <w:rPr>
                <w:rFonts w:hint="eastAsia" w:ascii="仿宋" w:hAnsi="仿宋" w:eastAsia="仿宋" w:cs="仿宋"/>
                <w:spacing w:val="22"/>
                <w:sz w:val="24"/>
                <w:szCs w:val="24"/>
                <w:lang w:val="en-US" w:eastAsia="zh-CN"/>
                <w14:textOutline w14:w="3175" w14:cap="flat" w14:cmpd="sng" w14:algn="ctr">
                  <w14:solidFill>
                    <w14:srgbClr w14:val="000000"/>
                  </w14:solidFill>
                  <w14:prstDash w14:val="solid"/>
                  <w14:miter w14:val="0"/>
                </w14:textOutline>
              </w:rPr>
              <w:t>12</w:t>
            </w:r>
            <w:r>
              <w:rPr>
                <w:rFonts w:hint="eastAsia" w:ascii="仿宋" w:hAnsi="仿宋" w:eastAsia="仿宋" w:cs="仿宋"/>
                <w:spacing w:val="22"/>
                <w:sz w:val="24"/>
                <w:szCs w:val="24"/>
                <w14:textOutline w14:w="3175" w14:cap="flat" w14:cmpd="sng" w14:algn="ctr">
                  <w14:solidFill>
                    <w14:srgbClr w14:val="000000"/>
                  </w14:solidFill>
                  <w14:prstDash w14:val="solid"/>
                  <w14:miter w14:val="0"/>
                </w14:textOutline>
              </w:rPr>
              <w:t>月</w:t>
            </w:r>
          </w:p>
        </w:tc>
      </w:tr>
      <w:tr w14:paraId="1753A8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14" w:hRule="atLeast"/>
          <w:jc w:val="center"/>
        </w:trPr>
        <w:tc>
          <w:tcPr>
            <w:tcW w:w="8579" w:type="dxa"/>
          </w:tcPr>
          <w:p w14:paraId="68987A73">
            <w:pPr>
              <w:rPr>
                <w:rFonts w:ascii="仿宋" w:hAnsi="仿宋" w:eastAsia="仿宋" w:cs="仿宋"/>
              </w:rPr>
            </w:pPr>
          </w:p>
          <w:p w14:paraId="2E7A0860">
            <w:pPr>
              <w:rPr>
                <w:rFonts w:ascii="仿宋" w:hAnsi="仿宋" w:eastAsia="仿宋" w:cs="仿宋"/>
              </w:rPr>
            </w:pPr>
          </w:p>
          <w:p w14:paraId="76707484">
            <w:pPr>
              <w:rPr>
                <w:rFonts w:ascii="仿宋" w:hAnsi="仿宋" w:eastAsia="仿宋" w:cs="仿宋"/>
              </w:rPr>
            </w:pPr>
          </w:p>
          <w:p w14:paraId="51A38B50">
            <w:pPr>
              <w:rPr>
                <w:rFonts w:ascii="仿宋" w:hAnsi="仿宋" w:eastAsia="仿宋" w:cs="仿宋"/>
              </w:rPr>
            </w:pPr>
          </w:p>
          <w:p w14:paraId="00194EDB">
            <w:pPr>
              <w:pStyle w:val="10"/>
              <w:ind w:left="1470" w:right="1470"/>
              <w:rPr>
                <w:rFonts w:ascii="仿宋" w:hAnsi="仿宋" w:eastAsia="仿宋" w:cs="仿宋"/>
              </w:rPr>
            </w:pPr>
          </w:p>
          <w:p w14:paraId="3E1F4762">
            <w:pPr>
              <w:pStyle w:val="10"/>
              <w:ind w:left="1470" w:right="1470"/>
              <w:rPr>
                <w:rFonts w:ascii="仿宋" w:hAnsi="仿宋" w:eastAsia="仿宋" w:cs="仿宋"/>
              </w:rPr>
            </w:pPr>
          </w:p>
          <w:p w14:paraId="635497DD">
            <w:pPr>
              <w:pStyle w:val="10"/>
              <w:ind w:left="1470" w:right="1470"/>
              <w:rPr>
                <w:rFonts w:ascii="仿宋" w:hAnsi="仿宋" w:eastAsia="仿宋" w:cs="仿宋"/>
              </w:rPr>
            </w:pPr>
          </w:p>
          <w:p w14:paraId="52A7D672">
            <w:pPr>
              <w:rPr>
                <w:rFonts w:ascii="仿宋" w:hAnsi="仿宋" w:eastAsia="仿宋" w:cs="仿宋"/>
              </w:rPr>
            </w:pPr>
          </w:p>
          <w:p w14:paraId="61137B9E">
            <w:pPr>
              <w:rPr>
                <w:rFonts w:ascii="仿宋" w:hAnsi="仿宋" w:eastAsia="仿宋" w:cs="仿宋"/>
              </w:rPr>
            </w:pPr>
          </w:p>
          <w:p w14:paraId="617295B8">
            <w:pPr>
              <w:rPr>
                <w:rFonts w:ascii="仿宋" w:hAnsi="仿宋" w:eastAsia="仿宋" w:cs="仿宋"/>
              </w:rPr>
            </w:pPr>
          </w:p>
          <w:p w14:paraId="066B0A6C">
            <w:pPr>
              <w:spacing w:before="103"/>
              <w:ind w:left="4200" w:leftChars="2000"/>
              <w:rPr>
                <w:rFonts w:ascii="仿宋" w:hAnsi="仿宋" w:eastAsia="仿宋" w:cs="仿宋"/>
                <w:sz w:val="24"/>
                <w:szCs w:val="24"/>
              </w:rPr>
            </w:pPr>
            <w:r>
              <w:rPr>
                <w:rFonts w:hint="eastAsia" w:ascii="仿宋" w:hAnsi="仿宋" w:eastAsia="仿宋" w:cs="仿宋"/>
                <w:spacing w:val="22"/>
                <w:sz w:val="24"/>
                <w:szCs w:val="24"/>
                <w14:textOutline w14:w="3175" w14:cap="flat" w14:cmpd="sng" w14:algn="ctr">
                  <w14:solidFill>
                    <w14:srgbClr w14:val="000000"/>
                  </w14:solidFill>
                  <w14:prstDash w14:val="solid"/>
                  <w14:miter w14:val="0"/>
                </w14:textOutline>
              </w:rPr>
              <w:t>采购单位(盖章</w:t>
            </w:r>
            <w:r>
              <w:rPr>
                <w:rFonts w:hint="eastAsia" w:ascii="仿宋" w:hAnsi="仿宋" w:eastAsia="仿宋" w:cs="仿宋"/>
                <w:spacing w:val="21"/>
                <w:sz w:val="24"/>
                <w:szCs w:val="24"/>
                <w14:textOutline w14:w="3175" w14:cap="flat" w14:cmpd="sng" w14:algn="ctr">
                  <w14:solidFill>
                    <w14:srgbClr w14:val="000000"/>
                  </w14:solidFill>
                  <w14:prstDash w14:val="solid"/>
                  <w14:miter w14:val="0"/>
                </w14:textOutline>
              </w:rPr>
              <w:t>)</w:t>
            </w:r>
          </w:p>
          <w:p w14:paraId="418C2A2D">
            <w:pPr>
              <w:ind w:left="4200" w:leftChars="2000"/>
              <w:rPr>
                <w:rFonts w:ascii="仿宋" w:hAnsi="仿宋" w:eastAsia="仿宋" w:cs="仿宋"/>
              </w:rPr>
            </w:pPr>
          </w:p>
          <w:p w14:paraId="7D4D9695">
            <w:pPr>
              <w:ind w:left="4200" w:leftChars="2000"/>
              <w:rPr>
                <w:rFonts w:ascii="仿宋" w:hAnsi="仿宋" w:eastAsia="仿宋" w:cs="仿宋"/>
              </w:rPr>
            </w:pPr>
          </w:p>
          <w:p w14:paraId="26A49419">
            <w:pPr>
              <w:ind w:left="4200" w:leftChars="2000"/>
              <w:rPr>
                <w:rFonts w:ascii="仿宋" w:hAnsi="仿宋" w:eastAsia="仿宋" w:cs="仿宋"/>
              </w:rPr>
            </w:pPr>
          </w:p>
          <w:p w14:paraId="56F940FA">
            <w:pPr>
              <w:ind w:left="4200" w:leftChars="2000"/>
              <w:rPr>
                <w:rFonts w:ascii="仿宋" w:hAnsi="仿宋" w:eastAsia="仿宋" w:cs="仿宋"/>
              </w:rPr>
            </w:pPr>
          </w:p>
          <w:p w14:paraId="06812CE4">
            <w:pPr>
              <w:spacing w:before="103"/>
              <w:ind w:left="4200" w:leftChars="2000"/>
              <w:rPr>
                <w:rFonts w:ascii="仿宋" w:hAnsi="仿宋" w:eastAsia="仿宋" w:cs="仿宋"/>
                <w:sz w:val="24"/>
                <w:szCs w:val="24"/>
              </w:rPr>
            </w:pPr>
            <w:r>
              <w:rPr>
                <w:rFonts w:hint="eastAsia" w:ascii="仿宋" w:hAnsi="仿宋" w:eastAsia="仿宋" w:cs="仿宋"/>
                <w:spacing w:val="22"/>
                <w:sz w:val="24"/>
                <w:szCs w:val="24"/>
                <w14:textOutline w14:w="3175" w14:cap="flat" w14:cmpd="sng" w14:algn="ctr">
                  <w14:solidFill>
                    <w14:srgbClr w14:val="000000"/>
                  </w14:solidFill>
                  <w14:prstDash w14:val="solid"/>
                  <w14:miter w14:val="0"/>
                </w14:textOutline>
              </w:rPr>
              <w:t>日   期：202</w:t>
            </w:r>
            <w:r>
              <w:rPr>
                <w:rFonts w:hint="eastAsia" w:ascii="仿宋" w:hAnsi="仿宋" w:eastAsia="仿宋" w:cs="仿宋"/>
                <w:spacing w:val="22"/>
                <w:sz w:val="24"/>
                <w:szCs w:val="24"/>
                <w:lang w:val="en-US" w:eastAsia="zh-CN"/>
                <w14:textOutline w14:w="3175" w14:cap="flat" w14:cmpd="sng" w14:algn="ctr">
                  <w14:solidFill>
                    <w14:srgbClr w14:val="000000"/>
                  </w14:solidFill>
                  <w14:prstDash w14:val="solid"/>
                  <w14:miter w14:val="0"/>
                </w14:textOutline>
              </w:rPr>
              <w:t>5</w:t>
            </w:r>
            <w:r>
              <w:rPr>
                <w:rFonts w:hint="eastAsia" w:ascii="仿宋" w:hAnsi="仿宋" w:eastAsia="仿宋" w:cs="仿宋"/>
                <w:spacing w:val="22"/>
                <w:sz w:val="24"/>
                <w:szCs w:val="24"/>
                <w14:textOutline w14:w="3175" w14:cap="flat" w14:cmpd="sng" w14:algn="ctr">
                  <w14:solidFill>
                    <w14:srgbClr w14:val="000000"/>
                  </w14:solidFill>
                  <w14:prstDash w14:val="solid"/>
                  <w14:miter w14:val="0"/>
                </w14:textOutline>
              </w:rPr>
              <w:t>年</w:t>
            </w:r>
            <w:r>
              <w:rPr>
                <w:rFonts w:hint="eastAsia" w:ascii="仿宋" w:hAnsi="仿宋" w:eastAsia="仿宋" w:cs="仿宋"/>
                <w:spacing w:val="22"/>
                <w:sz w:val="24"/>
                <w:szCs w:val="24"/>
                <w:lang w:val="en-US" w:eastAsia="zh-CN"/>
                <w14:textOutline w14:w="3175" w14:cap="flat" w14:cmpd="sng" w14:algn="ctr">
                  <w14:solidFill>
                    <w14:srgbClr w14:val="000000"/>
                  </w14:solidFill>
                  <w14:prstDash w14:val="solid"/>
                  <w14:miter w14:val="0"/>
                </w14:textOutline>
              </w:rPr>
              <w:t>12</w:t>
            </w:r>
            <w:r>
              <w:rPr>
                <w:rFonts w:hint="eastAsia" w:ascii="仿宋" w:hAnsi="仿宋" w:eastAsia="仿宋" w:cs="仿宋"/>
                <w:spacing w:val="22"/>
                <w:sz w:val="24"/>
                <w:szCs w:val="24"/>
                <w14:textOutline w14:w="3175" w14:cap="flat" w14:cmpd="sng" w14:algn="ctr">
                  <w14:solidFill>
                    <w14:srgbClr w14:val="000000"/>
                  </w14:solidFill>
                  <w14:prstDash w14:val="solid"/>
                  <w14:miter w14:val="0"/>
                </w14:textOutline>
              </w:rPr>
              <w:t>月</w:t>
            </w:r>
          </w:p>
        </w:tc>
      </w:tr>
    </w:tbl>
    <w:p w14:paraId="388F154E">
      <w:pPr>
        <w:spacing w:before="120" w:line="360" w:lineRule="auto"/>
        <w:jc w:val="center"/>
        <w:rPr>
          <w:rFonts w:ascii="仿宋" w:hAnsi="仿宋" w:eastAsia="仿宋" w:cs="仿宋"/>
          <w:spacing w:val="-2"/>
          <w:sz w:val="32"/>
          <w:szCs w:val="32"/>
          <w14:textOutline w14:w="1790" w14:cap="flat" w14:cmpd="sng" w14:algn="ctr">
            <w14:solidFill>
              <w14:srgbClr w14:val="000000"/>
            </w14:solidFill>
            <w14:prstDash w14:val="solid"/>
            <w14:miter w14:val="0"/>
          </w14:textOutline>
        </w:rPr>
      </w:pPr>
    </w:p>
    <w:p w14:paraId="6EA8540A">
      <w:pPr>
        <w:spacing w:before="120" w:line="360" w:lineRule="auto"/>
        <w:jc w:val="center"/>
        <w:rPr>
          <w:rFonts w:ascii="仿宋" w:hAnsi="仿宋" w:eastAsia="仿宋" w:cs="仿宋"/>
          <w:spacing w:val="-2"/>
          <w:sz w:val="32"/>
          <w:szCs w:val="32"/>
          <w14:textOutline w14:w="1790" w14:cap="flat" w14:cmpd="sng" w14:algn="ctr">
            <w14:solidFill>
              <w14:srgbClr w14:val="000000"/>
            </w14:solidFill>
            <w14:prstDash w14:val="solid"/>
            <w14:miter w14:val="0"/>
          </w14:textOutline>
        </w:rPr>
      </w:pPr>
    </w:p>
    <w:p w14:paraId="4FFEBEE6">
      <w:pPr>
        <w:spacing w:before="120" w:line="360" w:lineRule="auto"/>
        <w:jc w:val="center"/>
        <w:rPr>
          <w:rFonts w:ascii="仿宋" w:hAnsi="仿宋" w:eastAsia="仿宋" w:cs="仿宋"/>
          <w:spacing w:val="-2"/>
          <w:sz w:val="32"/>
          <w:szCs w:val="32"/>
          <w14:textOutline w14:w="1790" w14:cap="flat" w14:cmpd="sng" w14:algn="ctr">
            <w14:solidFill>
              <w14:srgbClr w14:val="000000"/>
            </w14:solidFill>
            <w14:prstDash w14:val="solid"/>
            <w14:miter w14:val="0"/>
          </w14:textOutline>
        </w:rPr>
      </w:pPr>
    </w:p>
    <w:p w14:paraId="6A4A798A">
      <w:pPr>
        <w:pStyle w:val="21"/>
        <w:ind w:firstLine="632"/>
        <w:rPr>
          <w:rFonts w:ascii="仿宋" w:hAnsi="仿宋" w:eastAsia="仿宋" w:cs="仿宋"/>
          <w:spacing w:val="-2"/>
          <w:sz w:val="32"/>
          <w:szCs w:val="32"/>
          <w14:textOutline w14:w="1790" w14:cap="flat" w14:cmpd="sng" w14:algn="ctr">
            <w14:solidFill>
              <w14:srgbClr w14:val="000000"/>
            </w14:solidFill>
            <w14:prstDash w14:val="solid"/>
            <w14:miter w14:val="0"/>
          </w14:textOutline>
        </w:rPr>
      </w:pPr>
    </w:p>
    <w:p w14:paraId="35CA1818">
      <w:pPr>
        <w:spacing w:before="120" w:line="360" w:lineRule="auto"/>
        <w:jc w:val="both"/>
        <w:rPr>
          <w:rFonts w:ascii="仿宋" w:hAnsi="仿宋" w:eastAsia="仿宋" w:cs="仿宋"/>
          <w:spacing w:val="-2"/>
          <w:sz w:val="32"/>
          <w:szCs w:val="32"/>
          <w14:textOutline w14:w="1790" w14:cap="flat" w14:cmpd="sng" w14:algn="ctr">
            <w14:solidFill>
              <w14:srgbClr w14:val="000000"/>
            </w14:solidFill>
            <w14:prstDash w14:val="solid"/>
            <w14:miter w14:val="0"/>
          </w14:textOutline>
        </w:rPr>
      </w:pPr>
    </w:p>
    <w:p w14:paraId="175FADEC">
      <w:pPr>
        <w:spacing w:before="88" w:line="225" w:lineRule="auto"/>
        <w:ind w:left="3188"/>
        <w:rPr>
          <w:rFonts w:ascii="仿宋" w:hAnsi="仿宋" w:eastAsia="仿宋" w:cs="仿宋"/>
          <w:sz w:val="43"/>
          <w:szCs w:val="43"/>
        </w:rPr>
      </w:pPr>
      <w:r>
        <w:rPr>
          <w:rFonts w:hint="eastAsia" w:ascii="仿宋" w:hAnsi="仿宋" w:eastAsia="仿宋" w:cs="仿宋"/>
          <w:spacing w:val="-14"/>
          <w:sz w:val="43"/>
          <w:szCs w:val="43"/>
          <w14:textOutline w14:w="2794" w14:cap="flat" w14:cmpd="sng" w14:algn="ctr">
            <w14:solidFill>
              <w14:srgbClr w14:val="000000"/>
            </w14:solidFill>
            <w14:prstDash w14:val="solid"/>
            <w14:miter w14:val="0"/>
          </w14:textOutline>
        </w:rPr>
        <w:t>目</w:t>
      </w:r>
      <w:r>
        <w:rPr>
          <w:rFonts w:hint="eastAsia" w:ascii="仿宋" w:hAnsi="仿宋" w:eastAsia="仿宋" w:cs="仿宋"/>
          <w:spacing w:val="-14"/>
          <w:sz w:val="43"/>
          <w:szCs w:val="43"/>
        </w:rPr>
        <w:t xml:space="preserve">  </w:t>
      </w:r>
      <w:r>
        <w:rPr>
          <w:rFonts w:hint="eastAsia" w:ascii="仿宋" w:hAnsi="仿宋" w:eastAsia="仿宋" w:cs="仿宋"/>
          <w:spacing w:val="-14"/>
          <w:sz w:val="43"/>
          <w:szCs w:val="43"/>
          <w14:textOutline w14:w="2794" w14:cap="flat" w14:cmpd="sng" w14:algn="ctr">
            <w14:solidFill>
              <w14:srgbClr w14:val="000000"/>
            </w14:solidFill>
            <w14:prstDash w14:val="solid"/>
            <w14:miter w14:val="0"/>
          </w14:textOutline>
        </w:rPr>
        <w:t>录</w:t>
      </w:r>
    </w:p>
    <w:p w14:paraId="3CAC8031">
      <w:pPr>
        <w:spacing w:line="281" w:lineRule="auto"/>
        <w:rPr>
          <w:rFonts w:ascii="仿宋" w:hAnsi="仿宋" w:eastAsia="仿宋" w:cs="仿宋"/>
        </w:rPr>
      </w:pPr>
    </w:p>
    <w:p w14:paraId="686D91D4">
      <w:pPr>
        <w:spacing w:line="281" w:lineRule="auto"/>
        <w:rPr>
          <w:rFonts w:ascii="仿宋" w:hAnsi="仿宋" w:eastAsia="仿宋" w:cs="仿宋"/>
        </w:rPr>
      </w:pPr>
    </w:p>
    <w:p w14:paraId="3415BB98">
      <w:pPr>
        <w:spacing w:line="282" w:lineRule="auto"/>
        <w:rPr>
          <w:rFonts w:ascii="仿宋" w:hAnsi="仿宋" w:eastAsia="仿宋" w:cs="仿宋"/>
        </w:rPr>
      </w:pPr>
    </w:p>
    <w:p w14:paraId="7A27C277">
      <w:pPr>
        <w:spacing w:before="101"/>
        <w:rPr>
          <w:rFonts w:ascii="仿宋" w:hAnsi="仿宋" w:eastAsia="仿宋" w:cs="仿宋"/>
          <w:sz w:val="31"/>
          <w:szCs w:val="31"/>
        </w:rPr>
      </w:pPr>
      <w:r>
        <w:rPr>
          <w:rFonts w:hint="eastAsia" w:ascii="仿宋" w:hAnsi="仿宋" w:eastAsia="仿宋" w:cs="仿宋"/>
          <w:spacing w:val="12"/>
          <w:sz w:val="31"/>
          <w:szCs w:val="31"/>
          <w14:textOutline w14:w="3175" w14:cap="flat" w14:cmpd="sng" w14:algn="ctr">
            <w14:solidFill>
              <w14:srgbClr w14:val="000000"/>
            </w14:solidFill>
            <w14:prstDash w14:val="solid"/>
            <w14:miter w14:val="0"/>
          </w14:textOutline>
        </w:rPr>
        <w:t>第</w:t>
      </w:r>
      <w:r>
        <w:rPr>
          <w:rFonts w:hint="eastAsia" w:ascii="仿宋" w:hAnsi="仿宋" w:eastAsia="仿宋" w:cs="仿宋"/>
          <w:spacing w:val="7"/>
          <w:sz w:val="31"/>
          <w:szCs w:val="31"/>
          <w14:textOutline w14:w="3175" w14:cap="flat" w14:cmpd="sng" w14:algn="ctr">
            <w14:solidFill>
              <w14:srgbClr w14:val="000000"/>
            </w14:solidFill>
            <w14:prstDash w14:val="solid"/>
            <w14:miter w14:val="0"/>
          </w14:textOutline>
        </w:rPr>
        <w:t>一章</w:t>
      </w:r>
      <w:r>
        <w:rPr>
          <w:rFonts w:hint="eastAsia" w:ascii="仿宋" w:hAnsi="仿宋" w:eastAsia="仿宋" w:cs="仿宋"/>
          <w:spacing w:val="7"/>
          <w:sz w:val="31"/>
          <w:szCs w:val="31"/>
        </w:rPr>
        <w:t xml:space="preserve"> </w:t>
      </w:r>
      <w:r>
        <w:rPr>
          <w:rFonts w:hint="eastAsia" w:ascii="仿宋" w:hAnsi="仿宋" w:eastAsia="仿宋" w:cs="仿宋"/>
          <w:spacing w:val="7"/>
          <w:sz w:val="31"/>
          <w:szCs w:val="31"/>
          <w:lang w:val="en-US" w:eastAsia="zh-CN"/>
          <w14:textOutline w14:w="3175" w14:cap="flat" w14:cmpd="sng" w14:algn="ctr">
            <w14:solidFill>
              <w14:srgbClr w14:val="000000"/>
            </w14:solidFill>
            <w14:prstDash w14:val="solid"/>
            <w14:miter w14:val="0"/>
          </w14:textOutline>
        </w:rPr>
        <w:t>比选</w:t>
      </w:r>
      <w:r>
        <w:rPr>
          <w:rFonts w:hint="eastAsia" w:ascii="仿宋" w:hAnsi="仿宋" w:eastAsia="仿宋" w:cs="仿宋"/>
          <w:spacing w:val="7"/>
          <w:sz w:val="31"/>
          <w:szCs w:val="31"/>
          <w14:textOutline w14:w="3175" w14:cap="flat" w14:cmpd="sng" w14:algn="ctr">
            <w14:solidFill>
              <w14:srgbClr w14:val="000000"/>
            </w14:solidFill>
            <w14:prstDash w14:val="solid"/>
            <w14:miter w14:val="0"/>
          </w14:textOutline>
        </w:rPr>
        <w:t>通告</w:t>
      </w:r>
    </w:p>
    <w:p w14:paraId="488B61C7">
      <w:pPr>
        <w:rPr>
          <w:rFonts w:ascii="仿宋" w:hAnsi="仿宋" w:eastAsia="仿宋" w:cs="仿宋"/>
        </w:rPr>
      </w:pPr>
    </w:p>
    <w:p w14:paraId="32522556">
      <w:pPr>
        <w:rPr>
          <w:rFonts w:ascii="仿宋" w:hAnsi="仿宋" w:eastAsia="仿宋" w:cs="仿宋"/>
        </w:rPr>
      </w:pPr>
    </w:p>
    <w:p w14:paraId="1AC23E0A">
      <w:pPr>
        <w:spacing w:before="101"/>
        <w:rPr>
          <w:rFonts w:ascii="仿宋" w:hAnsi="仿宋" w:eastAsia="仿宋" w:cs="仿宋"/>
          <w:sz w:val="31"/>
          <w:szCs w:val="31"/>
        </w:rPr>
      </w:pPr>
      <w:r>
        <w:rPr>
          <w:rFonts w:hint="eastAsia" w:ascii="仿宋" w:hAnsi="仿宋" w:eastAsia="仿宋" w:cs="仿宋"/>
          <w:spacing w:val="14"/>
          <w:sz w:val="31"/>
          <w:szCs w:val="31"/>
          <w14:textOutline w14:w="3175" w14:cap="flat" w14:cmpd="sng" w14:algn="ctr">
            <w14:solidFill>
              <w14:srgbClr w14:val="000000"/>
            </w14:solidFill>
            <w14:prstDash w14:val="solid"/>
            <w14:miter w14:val="0"/>
          </w14:textOutline>
        </w:rPr>
        <w:t>第</w:t>
      </w:r>
      <w:r>
        <w:rPr>
          <w:rFonts w:hint="eastAsia" w:ascii="仿宋" w:hAnsi="仿宋" w:eastAsia="仿宋" w:cs="仿宋"/>
          <w:spacing w:val="8"/>
          <w:sz w:val="31"/>
          <w:szCs w:val="31"/>
          <w14:textOutline w14:w="3175" w14:cap="flat" w14:cmpd="sng" w14:algn="ctr">
            <w14:solidFill>
              <w14:srgbClr w14:val="000000"/>
            </w14:solidFill>
            <w14:prstDash w14:val="solid"/>
            <w14:miter w14:val="0"/>
          </w14:textOutline>
        </w:rPr>
        <w:t>二章</w:t>
      </w:r>
      <w:r>
        <w:rPr>
          <w:rFonts w:hint="eastAsia" w:ascii="仿宋" w:hAnsi="仿宋" w:eastAsia="仿宋" w:cs="仿宋"/>
          <w:spacing w:val="8"/>
          <w:sz w:val="31"/>
          <w:szCs w:val="31"/>
        </w:rPr>
        <w:t xml:space="preserve"> </w:t>
      </w:r>
      <w:r>
        <w:rPr>
          <w:rFonts w:hint="eastAsia" w:ascii="仿宋" w:hAnsi="仿宋" w:eastAsia="仿宋" w:cs="仿宋"/>
          <w:spacing w:val="8"/>
          <w:sz w:val="31"/>
          <w:szCs w:val="31"/>
          <w:lang w:eastAsia="zh-CN"/>
          <w14:textOutline w14:w="3175" w14:cap="flat" w14:cmpd="sng" w14:algn="ctr">
            <w14:solidFill>
              <w14:srgbClr w14:val="000000"/>
            </w14:solidFill>
            <w14:prstDash w14:val="solid"/>
            <w14:miter w14:val="0"/>
          </w14:textOutline>
        </w:rPr>
        <w:t>供应商</w:t>
      </w:r>
      <w:r>
        <w:rPr>
          <w:rFonts w:hint="eastAsia" w:ascii="仿宋" w:hAnsi="仿宋" w:eastAsia="仿宋" w:cs="仿宋"/>
          <w:spacing w:val="8"/>
          <w:sz w:val="31"/>
          <w:szCs w:val="31"/>
          <w14:textOutline w14:w="3175" w14:cap="flat" w14:cmpd="sng" w14:algn="ctr">
            <w14:solidFill>
              <w14:srgbClr w14:val="000000"/>
            </w14:solidFill>
            <w14:prstDash w14:val="solid"/>
            <w14:miter w14:val="0"/>
          </w14:textOutline>
        </w:rPr>
        <w:t>须知</w:t>
      </w:r>
    </w:p>
    <w:p w14:paraId="5ACF7554">
      <w:pPr>
        <w:rPr>
          <w:rFonts w:ascii="仿宋" w:hAnsi="仿宋" w:eastAsia="仿宋" w:cs="仿宋"/>
        </w:rPr>
      </w:pPr>
    </w:p>
    <w:p w14:paraId="01334C04">
      <w:pPr>
        <w:rPr>
          <w:rFonts w:ascii="仿宋" w:hAnsi="仿宋" w:eastAsia="仿宋" w:cs="仿宋"/>
        </w:rPr>
      </w:pPr>
    </w:p>
    <w:p w14:paraId="27658B92">
      <w:pPr>
        <w:spacing w:before="101"/>
        <w:rPr>
          <w:rFonts w:ascii="仿宋" w:hAnsi="仿宋" w:eastAsia="仿宋" w:cs="仿宋"/>
          <w:sz w:val="31"/>
          <w:szCs w:val="31"/>
        </w:rPr>
      </w:pPr>
      <w:r>
        <w:rPr>
          <w:rFonts w:hint="eastAsia" w:ascii="仿宋" w:hAnsi="仿宋" w:eastAsia="仿宋" w:cs="仿宋"/>
          <w:spacing w:val="12"/>
          <w:sz w:val="31"/>
          <w:szCs w:val="31"/>
          <w14:textOutline w14:w="3175" w14:cap="flat" w14:cmpd="sng" w14:algn="ctr">
            <w14:solidFill>
              <w14:srgbClr w14:val="000000"/>
            </w14:solidFill>
            <w14:prstDash w14:val="solid"/>
            <w14:miter w14:val="0"/>
          </w14:textOutline>
        </w:rPr>
        <w:t>第</w:t>
      </w:r>
      <w:r>
        <w:rPr>
          <w:rFonts w:hint="eastAsia" w:ascii="仿宋" w:hAnsi="仿宋" w:eastAsia="仿宋" w:cs="仿宋"/>
          <w:spacing w:val="7"/>
          <w:sz w:val="31"/>
          <w:szCs w:val="31"/>
          <w14:textOutline w14:w="3175" w14:cap="flat" w14:cmpd="sng" w14:algn="ctr">
            <w14:solidFill>
              <w14:srgbClr w14:val="000000"/>
            </w14:solidFill>
            <w14:prstDash w14:val="solid"/>
            <w14:miter w14:val="0"/>
          </w14:textOutline>
        </w:rPr>
        <w:t>三章</w:t>
      </w:r>
      <w:r>
        <w:rPr>
          <w:rFonts w:hint="eastAsia" w:ascii="仿宋" w:hAnsi="仿宋" w:eastAsia="仿宋" w:cs="仿宋"/>
          <w:spacing w:val="7"/>
          <w:sz w:val="31"/>
          <w:szCs w:val="31"/>
        </w:rPr>
        <w:t xml:space="preserve"> </w:t>
      </w:r>
      <w:r>
        <w:rPr>
          <w:rFonts w:hint="eastAsia" w:ascii="仿宋" w:hAnsi="仿宋" w:eastAsia="仿宋" w:cs="仿宋"/>
          <w:spacing w:val="7"/>
          <w:sz w:val="31"/>
          <w:szCs w:val="31"/>
          <w14:textOutline w14:w="3175" w14:cap="flat" w14:cmpd="sng" w14:algn="ctr">
            <w14:solidFill>
              <w14:srgbClr w14:val="000000"/>
            </w14:solidFill>
            <w14:prstDash w14:val="solid"/>
            <w14:miter w14:val="0"/>
          </w14:textOutline>
        </w:rPr>
        <w:t>项目需求</w:t>
      </w:r>
    </w:p>
    <w:p w14:paraId="0CB02250">
      <w:pPr>
        <w:rPr>
          <w:rFonts w:ascii="仿宋" w:hAnsi="仿宋" w:eastAsia="仿宋" w:cs="仿宋"/>
        </w:rPr>
      </w:pPr>
    </w:p>
    <w:p w14:paraId="1C167755">
      <w:pPr>
        <w:rPr>
          <w:rFonts w:ascii="仿宋" w:hAnsi="仿宋" w:eastAsia="仿宋" w:cs="仿宋"/>
        </w:rPr>
      </w:pPr>
    </w:p>
    <w:p w14:paraId="6B0DB421">
      <w:pPr>
        <w:spacing w:before="101"/>
        <w:rPr>
          <w:rFonts w:ascii="仿宋" w:hAnsi="仿宋" w:eastAsia="仿宋" w:cs="仿宋"/>
          <w:sz w:val="31"/>
          <w:szCs w:val="31"/>
        </w:rPr>
      </w:pPr>
      <w:r>
        <w:rPr>
          <w:rFonts w:hint="eastAsia" w:ascii="仿宋" w:hAnsi="仿宋" w:eastAsia="仿宋" w:cs="仿宋"/>
          <w:spacing w:val="14"/>
          <w:sz w:val="31"/>
          <w:szCs w:val="31"/>
          <w14:textOutline w14:w="3175" w14:cap="flat" w14:cmpd="sng" w14:algn="ctr">
            <w14:solidFill>
              <w14:srgbClr w14:val="000000"/>
            </w14:solidFill>
            <w14:prstDash w14:val="solid"/>
            <w14:miter w14:val="0"/>
          </w14:textOutline>
        </w:rPr>
        <w:t>第</w:t>
      </w:r>
      <w:r>
        <w:rPr>
          <w:rFonts w:hint="eastAsia" w:ascii="仿宋" w:hAnsi="仿宋" w:eastAsia="仿宋" w:cs="仿宋"/>
          <w:spacing w:val="8"/>
          <w:sz w:val="31"/>
          <w:szCs w:val="31"/>
          <w14:textOutline w14:w="3175" w14:cap="flat" w14:cmpd="sng" w14:algn="ctr">
            <w14:solidFill>
              <w14:srgbClr w14:val="000000"/>
            </w14:solidFill>
            <w14:prstDash w14:val="solid"/>
            <w14:miter w14:val="0"/>
          </w14:textOutline>
        </w:rPr>
        <w:t>四章</w:t>
      </w:r>
      <w:r>
        <w:rPr>
          <w:rFonts w:hint="eastAsia" w:ascii="仿宋" w:hAnsi="仿宋" w:eastAsia="仿宋" w:cs="仿宋"/>
          <w:spacing w:val="8"/>
          <w:sz w:val="31"/>
          <w:szCs w:val="31"/>
        </w:rPr>
        <w:t xml:space="preserve"> </w:t>
      </w:r>
      <w:r>
        <w:rPr>
          <w:rFonts w:hint="eastAsia" w:ascii="仿宋" w:hAnsi="仿宋" w:eastAsia="仿宋" w:cs="仿宋"/>
          <w:spacing w:val="8"/>
          <w:sz w:val="31"/>
          <w:szCs w:val="31"/>
          <w14:textOutline w14:w="3175" w14:cap="flat" w14:cmpd="sng" w14:algn="ctr">
            <w14:solidFill>
              <w14:srgbClr w14:val="000000"/>
            </w14:solidFill>
            <w14:prstDash w14:val="solid"/>
            <w14:miter w14:val="0"/>
          </w14:textOutline>
        </w:rPr>
        <w:t>评审方法和程序</w:t>
      </w:r>
    </w:p>
    <w:p w14:paraId="718BE1A3">
      <w:pPr>
        <w:rPr>
          <w:rFonts w:ascii="仿宋" w:hAnsi="仿宋" w:eastAsia="仿宋" w:cs="仿宋"/>
        </w:rPr>
      </w:pPr>
    </w:p>
    <w:p w14:paraId="68DEA30B">
      <w:pPr>
        <w:rPr>
          <w:rFonts w:ascii="仿宋" w:hAnsi="仿宋" w:eastAsia="仿宋" w:cs="仿宋"/>
        </w:rPr>
      </w:pPr>
    </w:p>
    <w:p w14:paraId="590195C7">
      <w:pPr>
        <w:spacing w:before="102"/>
        <w:rPr>
          <w:rFonts w:ascii="仿宋" w:hAnsi="仿宋" w:eastAsia="仿宋" w:cs="仿宋"/>
          <w:sz w:val="31"/>
          <w:szCs w:val="31"/>
        </w:rPr>
      </w:pPr>
      <w:r>
        <w:rPr>
          <w:rFonts w:hint="eastAsia" w:ascii="仿宋" w:hAnsi="仿宋" w:eastAsia="仿宋" w:cs="仿宋"/>
          <w:spacing w:val="12"/>
          <w:sz w:val="31"/>
          <w:szCs w:val="31"/>
          <w14:textOutline w14:w="3175" w14:cap="flat" w14:cmpd="sng" w14:algn="ctr">
            <w14:solidFill>
              <w14:srgbClr w14:val="000000"/>
            </w14:solidFill>
            <w14:prstDash w14:val="solid"/>
            <w14:miter w14:val="0"/>
          </w14:textOutline>
        </w:rPr>
        <w:t>第</w:t>
      </w:r>
      <w:r>
        <w:rPr>
          <w:rFonts w:hint="eastAsia" w:ascii="仿宋" w:hAnsi="仿宋" w:eastAsia="仿宋" w:cs="仿宋"/>
          <w:spacing w:val="7"/>
          <w:sz w:val="31"/>
          <w:szCs w:val="31"/>
          <w14:textOutline w14:w="3175" w14:cap="flat" w14:cmpd="sng" w14:algn="ctr">
            <w14:solidFill>
              <w14:srgbClr w14:val="000000"/>
            </w14:solidFill>
            <w14:prstDash w14:val="solid"/>
            <w14:miter w14:val="0"/>
          </w14:textOutline>
        </w:rPr>
        <w:t>五章</w:t>
      </w:r>
      <w:r>
        <w:rPr>
          <w:rFonts w:hint="eastAsia" w:ascii="仿宋" w:hAnsi="仿宋" w:eastAsia="仿宋" w:cs="仿宋"/>
          <w:spacing w:val="7"/>
          <w:sz w:val="31"/>
          <w:szCs w:val="31"/>
        </w:rPr>
        <w:t xml:space="preserve"> </w:t>
      </w:r>
      <w:r>
        <w:rPr>
          <w:rFonts w:hint="eastAsia" w:ascii="仿宋" w:hAnsi="仿宋" w:eastAsia="仿宋" w:cs="仿宋"/>
          <w:spacing w:val="7"/>
          <w:sz w:val="31"/>
          <w:szCs w:val="31"/>
          <w14:textOutline w14:w="3175" w14:cap="flat" w14:cmpd="sng" w14:algn="ctr">
            <w14:solidFill>
              <w14:srgbClr w14:val="000000"/>
            </w14:solidFill>
            <w14:prstDash w14:val="solid"/>
            <w14:miter w14:val="0"/>
          </w14:textOutline>
        </w:rPr>
        <w:t>合同授予</w:t>
      </w:r>
    </w:p>
    <w:p w14:paraId="31358164">
      <w:pPr>
        <w:rPr>
          <w:rFonts w:ascii="仿宋" w:hAnsi="仿宋" w:eastAsia="仿宋" w:cs="仿宋"/>
        </w:rPr>
      </w:pPr>
    </w:p>
    <w:p w14:paraId="6E559510">
      <w:pPr>
        <w:rPr>
          <w:rFonts w:ascii="仿宋" w:hAnsi="仿宋" w:eastAsia="仿宋" w:cs="仿宋"/>
        </w:rPr>
      </w:pPr>
    </w:p>
    <w:p w14:paraId="2D2372F9">
      <w:pPr>
        <w:spacing w:before="101"/>
        <w:rPr>
          <w:rFonts w:ascii="仿宋" w:hAnsi="仿宋" w:eastAsia="仿宋" w:cs="仿宋"/>
          <w:sz w:val="31"/>
          <w:szCs w:val="31"/>
        </w:rPr>
      </w:pPr>
      <w:r>
        <w:rPr>
          <w:rFonts w:hint="eastAsia" w:ascii="仿宋" w:hAnsi="仿宋" w:eastAsia="仿宋" w:cs="仿宋"/>
          <w:spacing w:val="8"/>
          <w:sz w:val="31"/>
          <w:szCs w:val="31"/>
          <w14:textOutline w14:w="3175" w14:cap="flat" w14:cmpd="sng" w14:algn="ctr">
            <w14:solidFill>
              <w14:srgbClr w14:val="000000"/>
            </w14:solidFill>
            <w14:prstDash w14:val="solid"/>
            <w14:miter w14:val="0"/>
          </w14:textOutline>
        </w:rPr>
        <w:t>第六章</w:t>
      </w:r>
      <w:r>
        <w:rPr>
          <w:rFonts w:hint="eastAsia" w:ascii="仿宋" w:hAnsi="仿宋" w:eastAsia="仿宋" w:cs="仿宋"/>
          <w:spacing w:val="8"/>
          <w:sz w:val="31"/>
          <w:szCs w:val="31"/>
        </w:rPr>
        <w:t xml:space="preserve"> </w:t>
      </w:r>
      <w:r>
        <w:rPr>
          <w:rFonts w:hint="eastAsia" w:ascii="仿宋" w:hAnsi="仿宋" w:eastAsia="仿宋" w:cs="仿宋"/>
          <w:spacing w:val="8"/>
          <w:sz w:val="31"/>
          <w:szCs w:val="31"/>
          <w14:textOutline w14:w="3175" w14:cap="flat" w14:cmpd="sng" w14:algn="ctr">
            <w14:solidFill>
              <w14:srgbClr w14:val="000000"/>
            </w14:solidFill>
            <w14:prstDash w14:val="solid"/>
            <w14:miter w14:val="0"/>
          </w14:textOutline>
        </w:rPr>
        <w:t>质疑与投</w:t>
      </w:r>
      <w:r>
        <w:rPr>
          <w:rFonts w:hint="eastAsia" w:ascii="仿宋" w:hAnsi="仿宋" w:eastAsia="仿宋" w:cs="仿宋"/>
          <w:spacing w:val="6"/>
          <w:sz w:val="31"/>
          <w:szCs w:val="31"/>
          <w14:textOutline w14:w="3175" w14:cap="flat" w14:cmpd="sng" w14:algn="ctr">
            <w14:solidFill>
              <w14:srgbClr w14:val="000000"/>
            </w14:solidFill>
            <w14:prstDash w14:val="solid"/>
            <w14:miter w14:val="0"/>
          </w14:textOutline>
        </w:rPr>
        <w:t>诉</w:t>
      </w:r>
    </w:p>
    <w:p w14:paraId="69256460">
      <w:pPr>
        <w:rPr>
          <w:rFonts w:ascii="仿宋" w:hAnsi="仿宋" w:eastAsia="仿宋" w:cs="仿宋"/>
        </w:rPr>
      </w:pPr>
    </w:p>
    <w:p w14:paraId="62C83947">
      <w:pPr>
        <w:rPr>
          <w:rFonts w:ascii="仿宋" w:hAnsi="仿宋" w:eastAsia="仿宋" w:cs="仿宋"/>
        </w:rPr>
      </w:pPr>
    </w:p>
    <w:p w14:paraId="312898BD">
      <w:pPr>
        <w:numPr>
          <w:ilvl w:val="0"/>
          <w:numId w:val="1"/>
        </w:numPr>
        <w:spacing w:before="120" w:line="360" w:lineRule="auto"/>
        <w:jc w:val="both"/>
        <w:rPr>
          <w:rFonts w:ascii="仿宋" w:hAnsi="仿宋" w:eastAsia="仿宋" w:cs="仿宋"/>
          <w:spacing w:val="8"/>
          <w:sz w:val="31"/>
          <w:szCs w:val="31"/>
          <w14:textOutline w14:w="3175" w14:cap="flat" w14:cmpd="sng" w14:algn="ctr">
            <w14:solidFill>
              <w14:srgbClr w14:val="000000"/>
            </w14:solidFill>
            <w14:prstDash w14:val="solid"/>
            <w14:miter w14:val="0"/>
          </w14:textOutline>
        </w:rPr>
      </w:pPr>
      <w:r>
        <w:rPr>
          <w:rFonts w:hint="eastAsia" w:ascii="仿宋" w:hAnsi="仿宋" w:eastAsia="仿宋" w:cs="仿宋"/>
          <w:spacing w:val="8"/>
          <w:sz w:val="31"/>
          <w:szCs w:val="31"/>
          <w14:textOutline w14:w="3175" w14:cap="flat" w14:cmpd="sng" w14:algn="ctr">
            <w14:solidFill>
              <w14:srgbClr w14:val="000000"/>
            </w14:solidFill>
            <w14:prstDash w14:val="solid"/>
            <w14:miter w14:val="0"/>
          </w14:textOutline>
        </w:rPr>
        <w:t>响应文件组成及格式</w:t>
      </w:r>
    </w:p>
    <w:p w14:paraId="70D23162">
      <w:pPr>
        <w:spacing w:before="120" w:line="360" w:lineRule="auto"/>
        <w:jc w:val="both"/>
        <w:rPr>
          <w:rFonts w:ascii="仿宋" w:hAnsi="仿宋" w:eastAsia="仿宋" w:cs="仿宋"/>
          <w:spacing w:val="8"/>
          <w:sz w:val="31"/>
          <w:szCs w:val="31"/>
          <w14:textOutline w14:w="3175" w14:cap="flat" w14:cmpd="sng" w14:algn="ctr">
            <w14:solidFill>
              <w14:srgbClr w14:val="000000"/>
            </w14:solidFill>
            <w14:prstDash w14:val="solid"/>
            <w14:miter w14:val="0"/>
          </w14:textOutline>
        </w:rPr>
      </w:pPr>
    </w:p>
    <w:p w14:paraId="4F6869EA">
      <w:pPr>
        <w:spacing w:before="120" w:line="360" w:lineRule="auto"/>
        <w:jc w:val="both"/>
        <w:rPr>
          <w:rFonts w:ascii="仿宋" w:hAnsi="仿宋" w:eastAsia="仿宋" w:cs="仿宋"/>
          <w:spacing w:val="8"/>
          <w:sz w:val="31"/>
          <w:szCs w:val="31"/>
          <w14:textOutline w14:w="3175" w14:cap="flat" w14:cmpd="sng" w14:algn="ctr">
            <w14:solidFill>
              <w14:srgbClr w14:val="000000"/>
            </w14:solidFill>
            <w14:prstDash w14:val="solid"/>
            <w14:miter w14:val="0"/>
          </w14:textOutline>
        </w:rPr>
      </w:pPr>
    </w:p>
    <w:p w14:paraId="6E041B40">
      <w:pPr>
        <w:spacing w:before="120" w:line="360" w:lineRule="auto"/>
        <w:jc w:val="both"/>
        <w:rPr>
          <w:rFonts w:ascii="仿宋" w:hAnsi="仿宋" w:eastAsia="仿宋" w:cs="仿宋"/>
          <w:spacing w:val="8"/>
          <w:sz w:val="31"/>
          <w:szCs w:val="31"/>
          <w14:textOutline w14:w="3175" w14:cap="flat" w14:cmpd="sng" w14:algn="ctr">
            <w14:solidFill>
              <w14:srgbClr w14:val="000000"/>
            </w14:solidFill>
            <w14:prstDash w14:val="solid"/>
            <w14:miter w14:val="0"/>
          </w14:textOutline>
        </w:rPr>
      </w:pPr>
    </w:p>
    <w:p w14:paraId="0960DD42">
      <w:pPr>
        <w:spacing w:before="120" w:line="360" w:lineRule="auto"/>
        <w:jc w:val="both"/>
        <w:rPr>
          <w:rFonts w:ascii="仿宋" w:hAnsi="仿宋" w:eastAsia="仿宋" w:cs="仿宋"/>
          <w:spacing w:val="8"/>
          <w:sz w:val="31"/>
          <w:szCs w:val="31"/>
          <w14:textOutline w14:w="3175" w14:cap="flat" w14:cmpd="sng" w14:algn="ctr">
            <w14:solidFill>
              <w14:srgbClr w14:val="000000"/>
            </w14:solidFill>
            <w14:prstDash w14:val="solid"/>
            <w14:miter w14:val="0"/>
          </w14:textOutline>
        </w:rPr>
      </w:pPr>
    </w:p>
    <w:p w14:paraId="437CD12F">
      <w:pPr>
        <w:spacing w:before="120" w:line="360" w:lineRule="auto"/>
        <w:jc w:val="both"/>
        <w:rPr>
          <w:rFonts w:ascii="仿宋" w:hAnsi="仿宋" w:eastAsia="仿宋" w:cs="仿宋"/>
          <w:spacing w:val="8"/>
          <w:sz w:val="31"/>
          <w:szCs w:val="31"/>
          <w14:textOutline w14:w="3175" w14:cap="flat" w14:cmpd="sng" w14:algn="ctr">
            <w14:solidFill>
              <w14:srgbClr w14:val="000000"/>
            </w14:solidFill>
            <w14:prstDash w14:val="solid"/>
            <w14:miter w14:val="0"/>
          </w14:textOutline>
        </w:rPr>
      </w:pPr>
    </w:p>
    <w:p w14:paraId="24313242">
      <w:pPr>
        <w:pStyle w:val="10"/>
        <w:ind w:left="1470" w:right="1470"/>
        <w:rPr>
          <w:rFonts w:ascii="仿宋" w:hAnsi="仿宋" w:eastAsia="仿宋" w:cs="仿宋"/>
          <w:spacing w:val="8"/>
          <w:sz w:val="31"/>
          <w:szCs w:val="31"/>
          <w14:textOutline w14:w="3175" w14:cap="flat" w14:cmpd="sng" w14:algn="ctr">
            <w14:solidFill>
              <w14:srgbClr w14:val="000000"/>
            </w14:solidFill>
            <w14:prstDash w14:val="solid"/>
            <w14:miter w14:val="0"/>
          </w14:textOutline>
        </w:rPr>
      </w:pPr>
    </w:p>
    <w:p w14:paraId="01EEC2D9">
      <w:pPr>
        <w:pStyle w:val="10"/>
        <w:ind w:left="1470" w:right="1470"/>
        <w:rPr>
          <w:rFonts w:ascii="仿宋" w:hAnsi="仿宋" w:eastAsia="仿宋" w:cs="仿宋"/>
          <w:spacing w:val="8"/>
          <w:sz w:val="31"/>
          <w:szCs w:val="31"/>
          <w14:textOutline w14:w="3175" w14:cap="flat" w14:cmpd="sng" w14:algn="ctr">
            <w14:solidFill>
              <w14:srgbClr w14:val="000000"/>
            </w14:solidFill>
            <w14:prstDash w14:val="solid"/>
            <w14:miter w14:val="0"/>
          </w14:textOutline>
        </w:rPr>
      </w:pPr>
    </w:p>
    <w:p w14:paraId="49F49DED">
      <w:pPr>
        <w:pStyle w:val="10"/>
        <w:ind w:left="1470" w:right="1470"/>
        <w:rPr>
          <w:rFonts w:ascii="仿宋" w:hAnsi="仿宋" w:eastAsia="仿宋" w:cs="仿宋"/>
          <w:spacing w:val="8"/>
          <w:sz w:val="31"/>
          <w:szCs w:val="31"/>
          <w14:textOutline w14:w="3175" w14:cap="flat" w14:cmpd="sng" w14:algn="ctr">
            <w14:solidFill>
              <w14:srgbClr w14:val="000000"/>
            </w14:solidFill>
            <w14:prstDash w14:val="solid"/>
            <w14:miter w14:val="0"/>
          </w14:textOutline>
        </w:rPr>
      </w:pPr>
    </w:p>
    <w:p w14:paraId="30C92458">
      <w:pPr>
        <w:pStyle w:val="10"/>
        <w:ind w:left="1470" w:right="1470"/>
        <w:rPr>
          <w:rFonts w:ascii="仿宋" w:hAnsi="仿宋" w:eastAsia="仿宋" w:cs="仿宋"/>
          <w:spacing w:val="8"/>
          <w:sz w:val="31"/>
          <w:szCs w:val="31"/>
          <w14:textOutline w14:w="3175" w14:cap="flat" w14:cmpd="sng" w14:algn="ctr">
            <w14:solidFill>
              <w14:srgbClr w14:val="000000"/>
            </w14:solidFill>
            <w14:prstDash w14:val="solid"/>
            <w14:miter w14:val="0"/>
          </w14:textOutline>
        </w:rPr>
      </w:pPr>
    </w:p>
    <w:p w14:paraId="785CCFFC">
      <w:pPr>
        <w:pStyle w:val="21"/>
        <w:ind w:firstLine="0" w:firstLineChars="0"/>
      </w:pPr>
    </w:p>
    <w:p w14:paraId="37EEA9BF">
      <w:pPr>
        <w:spacing w:before="48" w:line="440" w:lineRule="exact"/>
        <w:ind w:left="2"/>
        <w:rPr>
          <w:rFonts w:ascii="仿宋" w:hAnsi="仿宋" w:eastAsia="仿宋" w:cs="仿宋"/>
          <w:sz w:val="24"/>
          <w:szCs w:val="24"/>
          <w14:textOutline w14:w="1524" w14:cap="flat" w14:cmpd="sng" w14:algn="ctr">
            <w14:solidFill>
              <w14:srgbClr w14:val="000000"/>
            </w14:solidFill>
            <w14:prstDash w14:val="solid"/>
            <w14:miter w14:val="0"/>
          </w14:textOutline>
        </w:rPr>
      </w:pPr>
      <w:r>
        <w:rPr>
          <w:rFonts w:hint="eastAsia" w:ascii="仿宋" w:hAnsi="仿宋" w:eastAsia="仿宋" w:cs="仿宋"/>
          <w:spacing w:val="-1"/>
          <w:sz w:val="24"/>
          <w:szCs w:val="24"/>
          <w14:textOutline w14:w="1524" w14:cap="flat" w14:cmpd="sng" w14:algn="ctr">
            <w14:solidFill>
              <w14:srgbClr w14:val="000000"/>
            </w14:solidFill>
            <w14:prstDash w14:val="solid"/>
            <w14:miter w14:val="0"/>
          </w14:textOutline>
        </w:rPr>
        <w:t>尊敬的</w:t>
      </w:r>
      <w:r>
        <w:rPr>
          <w:rFonts w:hint="eastAsia" w:ascii="仿宋" w:hAnsi="仿宋" w:eastAsia="仿宋" w:cs="仿宋"/>
          <w:spacing w:val="-1"/>
          <w:sz w:val="24"/>
          <w:szCs w:val="24"/>
          <w:lang w:eastAsia="zh-CN"/>
          <w14:textOutline w14:w="1524" w14:cap="flat" w14:cmpd="sng" w14:algn="ctr">
            <w14:solidFill>
              <w14:srgbClr w14:val="000000"/>
            </w14:solidFill>
            <w14:prstDash w14:val="solid"/>
            <w14:miter w14:val="0"/>
          </w14:textOutline>
        </w:rPr>
        <w:t>供应商</w:t>
      </w:r>
      <w:r>
        <w:rPr>
          <w:rFonts w:hint="eastAsia" w:ascii="仿宋" w:hAnsi="仿宋" w:eastAsia="仿宋" w:cs="仿宋"/>
          <w:sz w:val="24"/>
          <w:szCs w:val="24"/>
          <w14:textOutline w14:w="1524" w14:cap="flat" w14:cmpd="sng" w14:algn="ctr">
            <w14:solidFill>
              <w14:srgbClr w14:val="000000"/>
            </w14:solidFill>
            <w14:prstDash w14:val="solid"/>
            <w14:miter w14:val="0"/>
          </w14:textOutline>
        </w:rPr>
        <w:t>：</w:t>
      </w:r>
    </w:p>
    <w:p w14:paraId="5A2F4EB9">
      <w:pPr>
        <w:spacing w:before="48" w:line="440" w:lineRule="exact"/>
        <w:ind w:left="2" w:firstLine="496" w:firstLineChars="200"/>
        <w:rPr>
          <w:rFonts w:ascii="仿宋" w:hAnsi="仿宋" w:eastAsia="仿宋" w:cs="仿宋"/>
          <w:sz w:val="24"/>
          <w:szCs w:val="24"/>
        </w:rPr>
      </w:pPr>
      <w:r>
        <w:rPr>
          <w:rFonts w:hint="eastAsia" w:ascii="仿宋" w:hAnsi="仿宋" w:eastAsia="仿宋" w:cs="仿宋"/>
          <w:spacing w:val="4"/>
          <w:sz w:val="24"/>
          <w:szCs w:val="24"/>
          <w14:textOutline w14:w="1524" w14:cap="flat" w14:cmpd="sng" w14:algn="ctr">
            <w14:solidFill>
              <w14:srgbClr w14:val="000000"/>
            </w14:solidFill>
            <w14:prstDash w14:val="solid"/>
            <w14:miter w14:val="0"/>
          </w14:textOutline>
        </w:rPr>
        <w:t>欢迎参加本采购项目的</w:t>
      </w:r>
      <w:r>
        <w:rPr>
          <w:rFonts w:hint="eastAsia" w:ascii="仿宋" w:hAnsi="仿宋" w:eastAsia="仿宋" w:cs="仿宋"/>
          <w:spacing w:val="4"/>
          <w:sz w:val="24"/>
          <w:szCs w:val="24"/>
          <w:lang w:eastAsia="zh-CN"/>
          <w14:textOutline w14:w="1524" w14:cap="flat" w14:cmpd="sng" w14:algn="ctr">
            <w14:solidFill>
              <w14:srgbClr w14:val="000000"/>
            </w14:solidFill>
            <w14:prstDash w14:val="solid"/>
            <w14:miter w14:val="0"/>
          </w14:textOutline>
        </w:rPr>
        <w:t>比选</w:t>
      </w:r>
      <w:r>
        <w:rPr>
          <w:rFonts w:hint="eastAsia" w:ascii="仿宋" w:hAnsi="仿宋" w:eastAsia="仿宋" w:cs="仿宋"/>
          <w:spacing w:val="2"/>
          <w:sz w:val="24"/>
          <w:szCs w:val="24"/>
          <w14:textOutline w14:w="1524" w14:cap="flat" w14:cmpd="sng" w14:algn="ctr">
            <w14:solidFill>
              <w14:srgbClr w14:val="000000"/>
            </w14:solidFill>
            <w14:prstDash w14:val="solid"/>
            <w14:miter w14:val="0"/>
          </w14:textOutline>
        </w:rPr>
        <w:t>。为了保证本次招标顺利进行，请在制作</w:t>
      </w:r>
      <w:r>
        <w:rPr>
          <w:rFonts w:hint="eastAsia" w:ascii="仿宋" w:hAnsi="仿宋" w:eastAsia="仿宋" w:cs="仿宋"/>
          <w:spacing w:val="2"/>
          <w:sz w:val="24"/>
          <w:szCs w:val="24"/>
          <w:lang w:eastAsia="zh-CN"/>
          <w14:textOutline w14:w="1524" w14:cap="flat" w14:cmpd="sng" w14:algn="ctr">
            <w14:solidFill>
              <w14:srgbClr w14:val="000000"/>
            </w14:solidFill>
            <w14:prstDash w14:val="solid"/>
            <w14:miter w14:val="0"/>
          </w14:textOutline>
        </w:rPr>
        <w:t>响应文件</w:t>
      </w:r>
      <w:r>
        <w:rPr>
          <w:rFonts w:hint="eastAsia" w:ascii="仿宋" w:hAnsi="仿宋" w:eastAsia="仿宋" w:cs="仿宋"/>
          <w:spacing w:val="-6"/>
          <w:sz w:val="24"/>
          <w:szCs w:val="24"/>
          <w14:textOutline w14:w="1524" w14:cap="flat" w14:cmpd="sng" w14:algn="ctr">
            <w14:solidFill>
              <w14:srgbClr w14:val="000000"/>
            </w14:solidFill>
            <w14:prstDash w14:val="solid"/>
            <w14:miter w14:val="0"/>
          </w14:textOutline>
        </w:rPr>
        <w:t>之前，仔细阅读</w:t>
      </w:r>
      <w:r>
        <w:rPr>
          <w:rFonts w:hint="eastAsia" w:ascii="仿宋" w:hAnsi="仿宋" w:eastAsia="仿宋" w:cs="仿宋"/>
          <w:spacing w:val="-4"/>
          <w:sz w:val="24"/>
          <w:szCs w:val="24"/>
          <w14:textOutline w14:w="1524" w14:cap="flat" w14:cmpd="sng" w14:algn="ctr">
            <w14:solidFill>
              <w14:srgbClr w14:val="000000"/>
            </w14:solidFill>
            <w14:prstDash w14:val="solid"/>
            <w14:miter w14:val="0"/>
          </w14:textOutline>
        </w:rPr>
        <w:t>本</w:t>
      </w:r>
      <w:r>
        <w:rPr>
          <w:rFonts w:hint="eastAsia" w:ascii="仿宋" w:hAnsi="仿宋" w:eastAsia="仿宋" w:cs="仿宋"/>
          <w:spacing w:val="-3"/>
          <w:sz w:val="24"/>
          <w:szCs w:val="24"/>
          <w:lang w:eastAsia="zh-CN"/>
          <w14:textOutline w14:w="1524" w14:cap="flat" w14:cmpd="sng" w14:algn="ctr">
            <w14:solidFill>
              <w14:srgbClr w14:val="000000"/>
            </w14:solidFill>
            <w14:prstDash w14:val="solid"/>
            <w14:miter w14:val="0"/>
          </w14:textOutline>
        </w:rPr>
        <w:t>比选文件</w:t>
      </w:r>
      <w:r>
        <w:rPr>
          <w:rFonts w:hint="eastAsia" w:ascii="仿宋" w:hAnsi="仿宋" w:eastAsia="仿宋" w:cs="仿宋"/>
          <w:spacing w:val="-3"/>
          <w:sz w:val="24"/>
          <w:szCs w:val="24"/>
          <w14:textOutline w14:w="1524" w14:cap="flat" w14:cmpd="sng" w14:algn="ctr">
            <w14:solidFill>
              <w14:srgbClr w14:val="000000"/>
            </w14:solidFill>
            <w14:prstDash w14:val="solid"/>
            <w14:miter w14:val="0"/>
          </w14:textOutline>
        </w:rPr>
        <w:t>的各项条款，并按要求制作和递交</w:t>
      </w:r>
      <w:r>
        <w:rPr>
          <w:rFonts w:hint="eastAsia" w:ascii="仿宋" w:hAnsi="仿宋" w:eastAsia="仿宋" w:cs="仿宋"/>
          <w:spacing w:val="-3"/>
          <w:sz w:val="24"/>
          <w:szCs w:val="24"/>
          <w:lang w:eastAsia="zh-CN"/>
          <w14:textOutline w14:w="1524" w14:cap="flat" w14:cmpd="sng" w14:algn="ctr">
            <w14:solidFill>
              <w14:srgbClr w14:val="000000"/>
            </w14:solidFill>
            <w14:prstDash w14:val="solid"/>
            <w14:miter w14:val="0"/>
          </w14:textOutline>
        </w:rPr>
        <w:t>响应文件</w:t>
      </w:r>
      <w:r>
        <w:rPr>
          <w:rFonts w:hint="eastAsia" w:ascii="仿宋" w:hAnsi="仿宋" w:eastAsia="仿宋" w:cs="仿宋"/>
          <w:spacing w:val="-3"/>
          <w:sz w:val="24"/>
          <w:szCs w:val="24"/>
          <w14:textOutline w14:w="1524" w14:cap="flat" w14:cmpd="sng" w14:algn="ctr">
            <w14:solidFill>
              <w14:srgbClr w14:val="000000"/>
            </w14:solidFill>
            <w14:prstDash w14:val="solid"/>
            <w14:miter w14:val="0"/>
          </w14:textOutline>
        </w:rPr>
        <w:t>。谢谢合作！</w:t>
      </w:r>
    </w:p>
    <w:p w14:paraId="1B920D6B">
      <w:pPr>
        <w:spacing w:before="183" w:line="440" w:lineRule="exact"/>
        <w:ind w:right="20"/>
        <w:jc w:val="center"/>
        <w:rPr>
          <w:rFonts w:ascii="仿宋" w:hAnsi="仿宋" w:eastAsia="仿宋" w:cs="仿宋"/>
          <w:spacing w:val="-3"/>
          <w:sz w:val="32"/>
          <w:szCs w:val="32"/>
          <w14:textOutline w14:w="1524" w14:cap="flat" w14:cmpd="sng" w14:algn="ctr">
            <w14:solidFill>
              <w14:srgbClr w14:val="000000"/>
            </w14:solidFill>
            <w14:prstDash w14:val="solid"/>
            <w14:miter w14:val="0"/>
          </w14:textOutline>
        </w:rPr>
      </w:pPr>
      <w:r>
        <w:rPr>
          <w:rFonts w:hint="eastAsia" w:ascii="仿宋" w:hAnsi="仿宋" w:eastAsia="仿宋" w:cs="仿宋"/>
          <w:spacing w:val="-3"/>
          <w:sz w:val="32"/>
          <w:szCs w:val="32"/>
          <w14:textOutline w14:w="1524" w14:cap="flat" w14:cmpd="sng" w14:algn="ctr">
            <w14:solidFill>
              <w14:srgbClr w14:val="000000"/>
            </w14:solidFill>
            <w14:prstDash w14:val="solid"/>
            <w14:miter w14:val="0"/>
          </w14:textOutline>
        </w:rPr>
        <w:t xml:space="preserve">第一章  </w:t>
      </w:r>
      <w:r>
        <w:rPr>
          <w:rFonts w:hint="eastAsia" w:ascii="仿宋" w:hAnsi="仿宋" w:eastAsia="仿宋" w:cs="仿宋"/>
          <w:spacing w:val="-3"/>
          <w:sz w:val="32"/>
          <w:szCs w:val="32"/>
          <w:lang w:val="en-US" w:eastAsia="zh-CN"/>
          <w14:textOutline w14:w="1524" w14:cap="flat" w14:cmpd="sng" w14:algn="ctr">
            <w14:solidFill>
              <w14:srgbClr w14:val="000000"/>
            </w14:solidFill>
            <w14:prstDash w14:val="solid"/>
            <w14:miter w14:val="0"/>
          </w14:textOutline>
        </w:rPr>
        <w:t>比选</w:t>
      </w:r>
      <w:r>
        <w:rPr>
          <w:rFonts w:hint="eastAsia" w:ascii="仿宋" w:hAnsi="仿宋" w:eastAsia="仿宋" w:cs="仿宋"/>
          <w:spacing w:val="-3"/>
          <w:sz w:val="32"/>
          <w:szCs w:val="32"/>
          <w14:textOutline w14:w="1524" w14:cap="flat" w14:cmpd="sng" w14:algn="ctr">
            <w14:solidFill>
              <w14:srgbClr w14:val="000000"/>
            </w14:solidFill>
            <w14:prstDash w14:val="solid"/>
            <w14:miter w14:val="0"/>
          </w14:textOutline>
        </w:rPr>
        <w:t>通告</w:t>
      </w:r>
    </w:p>
    <w:p w14:paraId="58847244">
      <w:pPr>
        <w:spacing w:before="1" w:line="440" w:lineRule="exact"/>
        <w:ind w:firstLine="524" w:firstLineChars="200"/>
        <w:rPr>
          <w:rFonts w:ascii="仿宋" w:hAnsi="仿宋" w:eastAsia="仿宋" w:cs="仿宋"/>
          <w:sz w:val="24"/>
          <w:szCs w:val="24"/>
        </w:rPr>
      </w:pPr>
      <w:r>
        <w:rPr>
          <w:rFonts w:hint="eastAsia" w:ascii="仿宋" w:hAnsi="仿宋" w:eastAsia="仿宋" w:cs="仿宋"/>
          <w:spacing w:val="11"/>
          <w:sz w:val="24"/>
          <w:szCs w:val="24"/>
          <w:u w:val="single"/>
        </w:rPr>
        <w:t xml:space="preserve"> 南通市疾病预防控制中心 </w:t>
      </w:r>
      <w:r>
        <w:rPr>
          <w:rFonts w:hint="eastAsia" w:ascii="仿宋" w:hAnsi="仿宋" w:eastAsia="仿宋" w:cs="仿宋"/>
          <w:spacing w:val="11"/>
          <w:sz w:val="24"/>
          <w:szCs w:val="24"/>
        </w:rPr>
        <w:t xml:space="preserve">(以下称采购人) </w:t>
      </w:r>
      <w:r>
        <w:rPr>
          <w:rFonts w:hint="eastAsia" w:ascii="仿宋" w:hAnsi="仿宋" w:eastAsia="仿宋" w:cs="仿宋"/>
          <w:spacing w:val="5"/>
          <w:sz w:val="24"/>
          <w:szCs w:val="24"/>
        </w:rPr>
        <w:t>就</w:t>
      </w:r>
      <w:r>
        <w:rPr>
          <w:rFonts w:hint="eastAsia" w:ascii="仿宋" w:hAnsi="仿宋" w:eastAsia="仿宋" w:cs="仿宋"/>
          <w:spacing w:val="5"/>
          <w:sz w:val="24"/>
          <w:szCs w:val="24"/>
          <w:u w:val="single"/>
        </w:rPr>
        <w:t xml:space="preserve"> </w:t>
      </w:r>
      <w:r>
        <w:rPr>
          <w:rFonts w:hint="eastAsia" w:ascii="仿宋" w:hAnsi="仿宋" w:eastAsia="仿宋" w:cs="仿宋"/>
          <w:spacing w:val="5"/>
          <w:sz w:val="24"/>
          <w:szCs w:val="24"/>
          <w:u w:val="single"/>
          <w:lang w:eastAsia="zh-CN"/>
        </w:rPr>
        <w:t>南通市疾病预防控制中心</w:t>
      </w:r>
      <w:r>
        <w:rPr>
          <w:rFonts w:hint="eastAsia" w:ascii="仿宋" w:hAnsi="仿宋" w:eastAsia="仿宋" w:cs="仿宋"/>
          <w:spacing w:val="5"/>
          <w:sz w:val="24"/>
          <w:szCs w:val="24"/>
          <w:u w:val="single"/>
          <w:lang w:val="en-US" w:eastAsia="zh-CN"/>
        </w:rPr>
        <w:t>隔音</w:t>
      </w:r>
      <w:r>
        <w:rPr>
          <w:rFonts w:hint="eastAsia" w:ascii="仿宋" w:hAnsi="仿宋" w:eastAsia="仿宋" w:cs="仿宋"/>
          <w:spacing w:val="5"/>
          <w:sz w:val="24"/>
          <w:szCs w:val="24"/>
          <w:u w:val="single"/>
          <w:lang w:eastAsia="zh-CN"/>
        </w:rPr>
        <w:t>屏蔽室</w:t>
      </w:r>
      <w:r>
        <w:rPr>
          <w:rFonts w:hint="eastAsia" w:ascii="仿宋" w:hAnsi="仿宋" w:eastAsia="仿宋" w:cs="仿宋"/>
          <w:spacing w:val="5"/>
          <w:sz w:val="24"/>
          <w:szCs w:val="24"/>
          <w:u w:val="single"/>
          <w:lang w:val="en-US" w:eastAsia="zh-CN"/>
        </w:rPr>
        <w:t>采购</w:t>
      </w:r>
      <w:r>
        <w:rPr>
          <w:rFonts w:hint="eastAsia" w:ascii="仿宋" w:hAnsi="仿宋" w:eastAsia="仿宋" w:cs="仿宋"/>
          <w:spacing w:val="5"/>
          <w:sz w:val="24"/>
          <w:szCs w:val="24"/>
          <w:u w:val="single"/>
          <w:lang w:eastAsia="zh-CN"/>
        </w:rPr>
        <w:t>项目</w:t>
      </w:r>
      <w:r>
        <w:rPr>
          <w:rFonts w:hint="eastAsia" w:ascii="仿宋" w:hAnsi="仿宋" w:eastAsia="仿宋" w:cs="仿宋"/>
          <w:spacing w:val="5"/>
          <w:sz w:val="24"/>
          <w:szCs w:val="24"/>
          <w:u w:val="single"/>
        </w:rPr>
        <w:t xml:space="preserve"> </w:t>
      </w:r>
      <w:r>
        <w:rPr>
          <w:rFonts w:hint="eastAsia" w:ascii="仿宋" w:hAnsi="仿宋" w:eastAsia="仿宋" w:cs="仿宋"/>
          <w:spacing w:val="5"/>
          <w:sz w:val="24"/>
          <w:szCs w:val="24"/>
        </w:rPr>
        <w:t>组织</w:t>
      </w:r>
      <w:r>
        <w:rPr>
          <w:rFonts w:hint="eastAsia" w:ascii="仿宋" w:hAnsi="仿宋" w:eastAsia="仿宋" w:cs="仿宋"/>
          <w:spacing w:val="5"/>
          <w:sz w:val="24"/>
          <w:szCs w:val="24"/>
          <w:lang w:eastAsia="zh-CN"/>
        </w:rPr>
        <w:t>比选</w:t>
      </w:r>
      <w:r>
        <w:rPr>
          <w:rFonts w:hint="eastAsia" w:ascii="仿宋" w:hAnsi="仿宋" w:eastAsia="仿宋" w:cs="仿宋"/>
          <w:spacing w:val="5"/>
          <w:sz w:val="24"/>
          <w:szCs w:val="24"/>
        </w:rPr>
        <w:t>采购，诚邀符合条件的潜在</w:t>
      </w:r>
      <w:r>
        <w:rPr>
          <w:rFonts w:hint="eastAsia" w:ascii="仿宋" w:hAnsi="仿宋" w:eastAsia="仿宋" w:cs="仿宋"/>
          <w:spacing w:val="5"/>
          <w:sz w:val="24"/>
          <w:szCs w:val="24"/>
          <w:lang w:eastAsia="zh-CN"/>
        </w:rPr>
        <w:t>供应商</w:t>
      </w:r>
      <w:r>
        <w:rPr>
          <w:rFonts w:hint="eastAsia" w:ascii="仿宋" w:hAnsi="仿宋" w:eastAsia="仿宋" w:cs="仿宋"/>
          <w:spacing w:val="5"/>
          <w:sz w:val="24"/>
          <w:szCs w:val="24"/>
        </w:rPr>
        <w:t>参加</w:t>
      </w:r>
      <w:r>
        <w:rPr>
          <w:rFonts w:hint="eastAsia" w:ascii="仿宋" w:hAnsi="仿宋" w:eastAsia="仿宋" w:cs="仿宋"/>
          <w:spacing w:val="3"/>
          <w:sz w:val="24"/>
          <w:szCs w:val="24"/>
          <w:lang w:eastAsia="zh-CN"/>
        </w:rPr>
        <w:t>比选</w:t>
      </w:r>
      <w:r>
        <w:rPr>
          <w:rFonts w:hint="eastAsia" w:ascii="仿宋" w:hAnsi="仿宋" w:eastAsia="仿宋" w:cs="仿宋"/>
          <w:spacing w:val="3"/>
          <w:sz w:val="24"/>
          <w:szCs w:val="24"/>
        </w:rPr>
        <w:t>。</w:t>
      </w:r>
    </w:p>
    <w:p w14:paraId="21800AF0">
      <w:pPr>
        <w:shd w:val="clear" w:color="auto" w:fill="FFFFFF"/>
        <w:spacing w:line="440" w:lineRule="exact"/>
        <w:ind w:firstLine="482" w:firstLineChars="200"/>
        <w:rPr>
          <w:rFonts w:hint="eastAsia" w:ascii="仿宋" w:hAnsi="仿宋" w:eastAsia="仿宋" w:cs="Times New Roman"/>
          <w:b/>
          <w:bCs/>
          <w:sz w:val="24"/>
          <w:szCs w:val="24"/>
        </w:rPr>
      </w:pPr>
      <w:r>
        <w:rPr>
          <w:rFonts w:hint="eastAsia" w:ascii="仿宋" w:hAnsi="仿宋" w:eastAsia="仿宋" w:cs="Times New Roman"/>
          <w:b/>
          <w:bCs/>
          <w:sz w:val="24"/>
          <w:szCs w:val="24"/>
        </w:rPr>
        <w:t>一、项目基本情况</w:t>
      </w:r>
    </w:p>
    <w:p w14:paraId="4E1EF9D8">
      <w:pPr>
        <w:shd w:val="clear" w:color="auto" w:fill="FFFFFF"/>
        <w:spacing w:line="440" w:lineRule="exact"/>
        <w:ind w:firstLine="480" w:firstLineChars="200"/>
        <w:rPr>
          <w:rFonts w:hint="eastAsia" w:ascii="仿宋" w:hAnsi="仿宋" w:eastAsia="仿宋" w:cs="Times New Roman"/>
          <w:sz w:val="24"/>
          <w:szCs w:val="24"/>
          <w:lang w:eastAsia="zh-CN"/>
        </w:rPr>
      </w:pPr>
      <w:r>
        <w:rPr>
          <w:rFonts w:hint="eastAsia" w:ascii="仿宋" w:hAnsi="仿宋" w:eastAsia="仿宋" w:cs="Times New Roman"/>
          <w:sz w:val="24"/>
          <w:szCs w:val="24"/>
        </w:rPr>
        <w:t>1、项目名称：南通市疾病预防控制中心</w:t>
      </w:r>
      <w:r>
        <w:rPr>
          <w:rFonts w:hint="eastAsia" w:ascii="仿宋" w:hAnsi="仿宋" w:eastAsia="仿宋" w:cs="Times New Roman"/>
          <w:sz w:val="24"/>
          <w:szCs w:val="24"/>
          <w:lang w:val="en-US" w:eastAsia="zh-CN"/>
        </w:rPr>
        <w:t>隔音</w:t>
      </w:r>
      <w:r>
        <w:rPr>
          <w:rFonts w:hint="eastAsia" w:ascii="仿宋" w:hAnsi="仿宋" w:eastAsia="仿宋" w:cs="Times New Roman"/>
          <w:sz w:val="24"/>
          <w:szCs w:val="24"/>
          <w:lang w:eastAsia="zh-CN"/>
        </w:rPr>
        <w:t>屏蔽室</w:t>
      </w:r>
      <w:r>
        <w:rPr>
          <w:rFonts w:hint="eastAsia" w:ascii="仿宋" w:hAnsi="仿宋" w:eastAsia="仿宋" w:cs="Times New Roman"/>
          <w:sz w:val="24"/>
          <w:szCs w:val="24"/>
          <w:lang w:val="en-US" w:eastAsia="zh-CN"/>
        </w:rPr>
        <w:t>采购</w:t>
      </w:r>
      <w:r>
        <w:rPr>
          <w:rFonts w:hint="eastAsia" w:ascii="仿宋" w:hAnsi="仿宋" w:eastAsia="仿宋" w:cs="Times New Roman"/>
          <w:sz w:val="24"/>
          <w:szCs w:val="24"/>
          <w:lang w:eastAsia="zh-CN"/>
        </w:rPr>
        <w:t>项目；</w:t>
      </w:r>
    </w:p>
    <w:p w14:paraId="5E1E6FFB">
      <w:pPr>
        <w:shd w:val="clear" w:color="auto" w:fill="FFFFFF"/>
        <w:spacing w:line="440" w:lineRule="exact"/>
        <w:ind w:firstLine="480" w:firstLineChars="200"/>
        <w:rPr>
          <w:rFonts w:hint="eastAsia" w:ascii="仿宋" w:hAnsi="仿宋" w:eastAsia="仿宋" w:cs="Times New Roman"/>
          <w:sz w:val="24"/>
          <w:szCs w:val="24"/>
        </w:rPr>
      </w:pPr>
      <w:r>
        <w:rPr>
          <w:rFonts w:hint="eastAsia" w:ascii="仿宋" w:hAnsi="仿宋" w:eastAsia="仿宋" w:cs="Times New Roman"/>
          <w:sz w:val="24"/>
          <w:szCs w:val="24"/>
        </w:rPr>
        <w:t>2</w:t>
      </w:r>
      <w:r>
        <w:rPr>
          <w:rFonts w:hint="eastAsia" w:ascii="仿宋" w:hAnsi="仿宋" w:eastAsia="仿宋" w:cs="Times New Roman"/>
          <w:sz w:val="24"/>
          <w:szCs w:val="24"/>
          <w:lang w:eastAsia="zh-CN"/>
        </w:rPr>
        <w:t>、</w:t>
      </w:r>
      <w:r>
        <w:rPr>
          <w:rFonts w:hint="eastAsia" w:ascii="仿宋" w:hAnsi="仿宋" w:eastAsia="仿宋" w:cs="Times New Roman"/>
          <w:sz w:val="24"/>
          <w:szCs w:val="24"/>
        </w:rPr>
        <w:t>采购方式：</w:t>
      </w:r>
      <w:r>
        <w:rPr>
          <w:rFonts w:hint="eastAsia" w:ascii="仿宋" w:hAnsi="仿宋" w:eastAsia="仿宋" w:cs="Times New Roman"/>
          <w:sz w:val="24"/>
          <w:szCs w:val="24"/>
          <w:lang w:eastAsia="zh-CN"/>
        </w:rPr>
        <w:t>比选</w:t>
      </w:r>
      <w:r>
        <w:rPr>
          <w:rFonts w:hint="eastAsia" w:ascii="仿宋" w:hAnsi="仿宋" w:eastAsia="仿宋" w:cs="Times New Roman"/>
          <w:sz w:val="24"/>
          <w:szCs w:val="24"/>
        </w:rPr>
        <w:t>；</w:t>
      </w:r>
    </w:p>
    <w:p w14:paraId="1B12CBC2">
      <w:pPr>
        <w:shd w:val="clear" w:color="auto" w:fill="FFFFFF"/>
        <w:spacing w:line="440" w:lineRule="exact"/>
        <w:ind w:firstLine="480" w:firstLineChars="200"/>
        <w:rPr>
          <w:rFonts w:hint="eastAsia" w:ascii="仿宋" w:hAnsi="仿宋" w:eastAsia="仿宋" w:cs="Times New Roman"/>
          <w:sz w:val="24"/>
          <w:szCs w:val="24"/>
          <w:lang w:eastAsia="zh-CN"/>
        </w:rPr>
      </w:pPr>
      <w:r>
        <w:rPr>
          <w:rFonts w:hint="eastAsia" w:ascii="仿宋" w:hAnsi="仿宋" w:eastAsia="仿宋" w:cs="Times New Roman"/>
          <w:sz w:val="24"/>
          <w:szCs w:val="24"/>
        </w:rPr>
        <w:t>3</w:t>
      </w:r>
      <w:r>
        <w:rPr>
          <w:rFonts w:hint="eastAsia" w:ascii="仿宋" w:hAnsi="仿宋" w:eastAsia="仿宋" w:cs="Times New Roman"/>
          <w:sz w:val="24"/>
          <w:szCs w:val="24"/>
          <w:lang w:eastAsia="zh-CN"/>
        </w:rPr>
        <w:t>、</w:t>
      </w:r>
      <w:r>
        <w:rPr>
          <w:rFonts w:hint="eastAsia" w:ascii="仿宋" w:hAnsi="仿宋" w:eastAsia="仿宋" w:cs="Times New Roman"/>
          <w:sz w:val="24"/>
          <w:szCs w:val="24"/>
        </w:rPr>
        <w:t>项目预算：</w:t>
      </w:r>
      <w:r>
        <w:rPr>
          <w:rFonts w:hint="eastAsia" w:ascii="仿宋" w:hAnsi="仿宋" w:eastAsia="仿宋" w:cs="Times New Roman"/>
          <w:sz w:val="24"/>
          <w:szCs w:val="24"/>
          <w:lang w:val="en-US" w:eastAsia="zh-CN"/>
        </w:rPr>
        <w:t>6</w:t>
      </w:r>
      <w:r>
        <w:rPr>
          <w:rFonts w:hint="eastAsia" w:ascii="仿宋" w:hAnsi="仿宋" w:eastAsia="仿宋" w:cs="Times New Roman"/>
          <w:sz w:val="24"/>
          <w:szCs w:val="24"/>
        </w:rPr>
        <w:t>万元</w:t>
      </w:r>
      <w:r>
        <w:rPr>
          <w:rFonts w:hint="eastAsia" w:ascii="仿宋" w:hAnsi="仿宋" w:eastAsia="仿宋" w:cs="Times New Roman"/>
          <w:sz w:val="24"/>
          <w:szCs w:val="24"/>
          <w:lang w:eastAsia="zh-CN"/>
        </w:rPr>
        <w:t>；</w:t>
      </w:r>
    </w:p>
    <w:p w14:paraId="00245C98">
      <w:pPr>
        <w:shd w:val="clear" w:color="auto" w:fill="FFFFFF"/>
        <w:spacing w:line="440" w:lineRule="exact"/>
        <w:ind w:firstLine="480" w:firstLineChars="200"/>
        <w:rPr>
          <w:rFonts w:hint="eastAsia" w:ascii="仿宋" w:hAnsi="仿宋" w:eastAsia="仿宋" w:cs="Times New Roman"/>
          <w:sz w:val="24"/>
          <w:szCs w:val="24"/>
          <w:lang w:eastAsia="zh-CN"/>
        </w:rPr>
      </w:pPr>
      <w:r>
        <w:rPr>
          <w:rFonts w:hint="eastAsia" w:ascii="仿宋" w:hAnsi="仿宋" w:eastAsia="仿宋" w:cs="Times New Roman"/>
          <w:sz w:val="24"/>
          <w:szCs w:val="24"/>
          <w:lang w:val="en-US" w:eastAsia="zh-CN"/>
        </w:rPr>
        <w:t>4</w:t>
      </w:r>
      <w:r>
        <w:rPr>
          <w:rFonts w:hint="eastAsia" w:ascii="仿宋" w:hAnsi="仿宋" w:eastAsia="仿宋" w:cs="Times New Roman"/>
          <w:sz w:val="24"/>
          <w:szCs w:val="24"/>
        </w:rPr>
        <w:t>、最高限价：</w:t>
      </w:r>
      <w:r>
        <w:rPr>
          <w:rFonts w:hint="eastAsia" w:ascii="仿宋" w:hAnsi="仿宋" w:eastAsia="仿宋" w:cs="Times New Roman"/>
          <w:sz w:val="24"/>
          <w:szCs w:val="24"/>
          <w:lang w:val="en-US" w:eastAsia="zh-CN"/>
        </w:rPr>
        <w:t>6</w:t>
      </w:r>
      <w:r>
        <w:rPr>
          <w:rFonts w:hint="eastAsia" w:ascii="仿宋" w:hAnsi="仿宋" w:eastAsia="仿宋" w:cs="Times New Roman"/>
          <w:sz w:val="24"/>
          <w:szCs w:val="24"/>
        </w:rPr>
        <w:t>万元</w:t>
      </w:r>
      <w:r>
        <w:rPr>
          <w:rFonts w:hint="eastAsia" w:ascii="仿宋" w:hAnsi="仿宋" w:eastAsia="仿宋" w:cs="Times New Roman"/>
          <w:sz w:val="24"/>
          <w:szCs w:val="24"/>
          <w:lang w:eastAsia="zh-CN"/>
        </w:rPr>
        <w:t>，</w:t>
      </w:r>
      <w:r>
        <w:rPr>
          <w:rFonts w:hint="eastAsia" w:ascii="仿宋" w:hAnsi="仿宋" w:eastAsia="仿宋" w:cs="仿宋"/>
          <w:spacing w:val="10"/>
          <w:sz w:val="24"/>
          <w:szCs w:val="24"/>
        </w:rPr>
        <w:t>超过</w:t>
      </w:r>
      <w:r>
        <w:rPr>
          <w:rFonts w:hint="eastAsia" w:ascii="仿宋" w:hAnsi="仿宋" w:eastAsia="仿宋" w:cs="仿宋"/>
          <w:spacing w:val="10"/>
          <w:sz w:val="24"/>
          <w:szCs w:val="24"/>
          <w:lang w:val="en-US" w:eastAsia="zh-CN"/>
        </w:rPr>
        <w:t>最高限价</w:t>
      </w:r>
      <w:r>
        <w:rPr>
          <w:rFonts w:hint="eastAsia" w:ascii="仿宋" w:hAnsi="仿宋" w:eastAsia="仿宋" w:cs="仿宋"/>
          <w:spacing w:val="10"/>
          <w:sz w:val="24"/>
          <w:szCs w:val="24"/>
        </w:rPr>
        <w:t>的为无效响应文件</w:t>
      </w:r>
      <w:r>
        <w:rPr>
          <w:rFonts w:hint="eastAsia" w:ascii="仿宋" w:hAnsi="仿宋" w:eastAsia="仿宋" w:cs="Times New Roman"/>
          <w:sz w:val="24"/>
          <w:szCs w:val="24"/>
          <w:lang w:eastAsia="zh-CN"/>
        </w:rPr>
        <w:t>；</w:t>
      </w:r>
    </w:p>
    <w:p w14:paraId="21BE0714">
      <w:pPr>
        <w:shd w:val="clear" w:color="auto" w:fill="FFFFFF"/>
        <w:spacing w:line="440" w:lineRule="exact"/>
        <w:ind w:firstLine="480" w:firstLineChars="200"/>
        <w:rPr>
          <w:rFonts w:hint="eastAsia" w:ascii="仿宋" w:hAnsi="仿宋" w:eastAsia="仿宋" w:cs="Times New Roman"/>
          <w:sz w:val="24"/>
          <w:szCs w:val="24"/>
          <w:lang w:eastAsia="zh-CN"/>
        </w:rPr>
      </w:pPr>
      <w:r>
        <w:rPr>
          <w:rFonts w:hint="eastAsia" w:ascii="仿宋" w:hAnsi="仿宋" w:eastAsia="仿宋" w:cs="Times New Roman"/>
          <w:sz w:val="24"/>
          <w:szCs w:val="24"/>
          <w:lang w:val="en-US" w:eastAsia="zh-CN"/>
        </w:rPr>
        <w:t>5</w:t>
      </w:r>
      <w:r>
        <w:rPr>
          <w:rFonts w:hint="eastAsia" w:ascii="仿宋" w:hAnsi="仿宋" w:eastAsia="仿宋" w:cs="Times New Roman"/>
          <w:sz w:val="24"/>
          <w:szCs w:val="24"/>
        </w:rPr>
        <w:t>、采购需求：详见项目需求</w:t>
      </w:r>
      <w:r>
        <w:rPr>
          <w:rFonts w:hint="eastAsia" w:ascii="仿宋" w:hAnsi="仿宋" w:eastAsia="仿宋" w:cs="Times New Roman"/>
          <w:sz w:val="24"/>
          <w:szCs w:val="24"/>
          <w:lang w:eastAsia="zh-CN"/>
        </w:rPr>
        <w:t>；</w:t>
      </w:r>
    </w:p>
    <w:p w14:paraId="479EEB5D">
      <w:pPr>
        <w:shd w:val="clear" w:color="auto" w:fill="FFFFFF"/>
        <w:spacing w:line="440" w:lineRule="exact"/>
        <w:ind w:firstLine="480" w:firstLineChars="200"/>
        <w:rPr>
          <w:rFonts w:hint="eastAsia" w:ascii="仿宋" w:hAnsi="仿宋" w:eastAsia="仿宋" w:cs="仿宋"/>
          <w:spacing w:val="10"/>
          <w:sz w:val="24"/>
          <w:szCs w:val="24"/>
          <w:highlight w:val="none"/>
        </w:rPr>
      </w:pPr>
      <w:r>
        <w:rPr>
          <w:rFonts w:hint="eastAsia" w:ascii="仿宋" w:hAnsi="仿宋" w:eastAsia="仿宋" w:cs="Times New Roman"/>
          <w:sz w:val="24"/>
          <w:szCs w:val="24"/>
          <w:highlight w:val="none"/>
          <w:lang w:val="en-US" w:eastAsia="zh-CN"/>
        </w:rPr>
        <w:t>6</w:t>
      </w:r>
      <w:r>
        <w:rPr>
          <w:rFonts w:hint="eastAsia" w:ascii="仿宋" w:hAnsi="仿宋" w:eastAsia="仿宋" w:cs="Times New Roman"/>
          <w:sz w:val="24"/>
          <w:szCs w:val="24"/>
          <w:highlight w:val="none"/>
        </w:rPr>
        <w:t>、</w:t>
      </w:r>
      <w:r>
        <w:rPr>
          <w:rFonts w:hint="eastAsia" w:ascii="仿宋" w:hAnsi="仿宋" w:eastAsia="仿宋" w:cs="仿宋"/>
          <w:spacing w:val="10"/>
          <w:sz w:val="24"/>
          <w:szCs w:val="24"/>
        </w:rPr>
        <w:t>供货期：</w:t>
      </w:r>
      <w:r>
        <w:rPr>
          <w:rFonts w:hint="eastAsia" w:ascii="仿宋" w:hAnsi="仿宋" w:eastAsia="仿宋" w:cs="仿宋"/>
          <w:spacing w:val="10"/>
          <w:sz w:val="24"/>
          <w:szCs w:val="24"/>
          <w:highlight w:val="none"/>
        </w:rPr>
        <w:t>在合同签订后</w:t>
      </w:r>
      <w:r>
        <w:rPr>
          <w:rFonts w:hint="eastAsia" w:ascii="仿宋" w:hAnsi="仿宋" w:eastAsia="仿宋" w:cs="仿宋"/>
          <w:spacing w:val="10"/>
          <w:sz w:val="24"/>
          <w:szCs w:val="24"/>
          <w:highlight w:val="none"/>
          <w:lang w:val="en-US" w:eastAsia="zh-CN"/>
        </w:rPr>
        <w:t>30</w:t>
      </w:r>
      <w:r>
        <w:rPr>
          <w:rFonts w:hint="eastAsia" w:ascii="仿宋" w:hAnsi="仿宋" w:eastAsia="仿宋" w:cs="仿宋"/>
          <w:spacing w:val="10"/>
          <w:sz w:val="24"/>
          <w:szCs w:val="24"/>
          <w:highlight w:val="none"/>
        </w:rPr>
        <w:t>日内送达采购人指定地点并安装调试完毕。</w:t>
      </w:r>
    </w:p>
    <w:p w14:paraId="771DC427">
      <w:pPr>
        <w:shd w:val="clear" w:color="auto" w:fill="FFFFFF"/>
        <w:spacing w:line="440" w:lineRule="exact"/>
        <w:ind w:firstLine="480" w:firstLineChars="200"/>
        <w:rPr>
          <w:rFonts w:hint="eastAsia" w:ascii="仿宋" w:hAnsi="仿宋" w:eastAsia="仿宋" w:cs="Times New Roman"/>
          <w:sz w:val="24"/>
          <w:szCs w:val="24"/>
          <w:lang w:eastAsia="zh-CN"/>
        </w:rPr>
      </w:pPr>
      <w:r>
        <w:rPr>
          <w:rFonts w:hint="eastAsia" w:ascii="仿宋" w:hAnsi="仿宋" w:eastAsia="仿宋" w:cs="Times New Roman"/>
          <w:sz w:val="24"/>
          <w:szCs w:val="24"/>
          <w:lang w:val="en-US" w:eastAsia="zh-CN"/>
        </w:rPr>
        <w:t>7</w:t>
      </w:r>
      <w:r>
        <w:rPr>
          <w:rFonts w:hint="eastAsia" w:ascii="仿宋" w:hAnsi="仿宋" w:eastAsia="仿宋" w:cs="Times New Roman"/>
          <w:sz w:val="24"/>
          <w:szCs w:val="24"/>
        </w:rPr>
        <w:t>、本项目是否接受联合体投标：否</w:t>
      </w:r>
      <w:r>
        <w:rPr>
          <w:rFonts w:hint="eastAsia" w:ascii="仿宋" w:hAnsi="仿宋" w:eastAsia="仿宋" w:cs="Times New Roman"/>
          <w:sz w:val="24"/>
          <w:szCs w:val="24"/>
          <w:lang w:eastAsia="zh-CN"/>
        </w:rPr>
        <w:t>；</w:t>
      </w:r>
    </w:p>
    <w:p w14:paraId="1338B2CA">
      <w:pPr>
        <w:shd w:val="clear" w:color="auto" w:fill="FFFFFF"/>
        <w:spacing w:line="440" w:lineRule="exact"/>
        <w:ind w:firstLine="480" w:firstLineChars="200"/>
        <w:rPr>
          <w:rFonts w:hint="eastAsia" w:ascii="仿宋" w:hAnsi="仿宋" w:eastAsia="仿宋" w:cs="Times New Roman"/>
          <w:sz w:val="24"/>
          <w:szCs w:val="24"/>
        </w:rPr>
      </w:pPr>
      <w:r>
        <w:rPr>
          <w:rFonts w:hint="eastAsia" w:ascii="仿宋" w:hAnsi="仿宋" w:eastAsia="仿宋" w:cs="Times New Roman"/>
          <w:sz w:val="24"/>
          <w:szCs w:val="24"/>
          <w:lang w:val="en-US" w:eastAsia="zh-CN"/>
        </w:rPr>
        <w:t>8</w:t>
      </w:r>
      <w:r>
        <w:rPr>
          <w:rFonts w:hint="eastAsia" w:ascii="仿宋" w:hAnsi="仿宋" w:eastAsia="仿宋" w:cs="Times New Roman"/>
          <w:sz w:val="24"/>
          <w:szCs w:val="24"/>
        </w:rPr>
        <w:t>、本项目不接受分包。</w:t>
      </w:r>
    </w:p>
    <w:p w14:paraId="55CB76D4">
      <w:pPr>
        <w:shd w:val="clear" w:color="auto" w:fill="FFFFFF"/>
        <w:spacing w:line="440" w:lineRule="exact"/>
        <w:ind w:left="479" w:leftChars="228"/>
        <w:rPr>
          <w:rFonts w:ascii="仿宋" w:hAnsi="仿宋" w:eastAsia="仿宋" w:cs="仿宋"/>
          <w:b/>
          <w:bCs/>
          <w:spacing w:val="10"/>
          <w:sz w:val="24"/>
          <w:szCs w:val="24"/>
        </w:rPr>
      </w:pPr>
      <w:r>
        <w:rPr>
          <w:rFonts w:hint="eastAsia" w:ascii="仿宋" w:hAnsi="仿宋" w:eastAsia="仿宋" w:cs="仿宋"/>
          <w:b/>
          <w:bCs/>
          <w:spacing w:val="10"/>
          <w:sz w:val="24"/>
          <w:szCs w:val="24"/>
        </w:rPr>
        <w:t>二、</w:t>
      </w:r>
      <w:r>
        <w:rPr>
          <w:rFonts w:hint="eastAsia" w:ascii="仿宋" w:hAnsi="仿宋" w:eastAsia="仿宋" w:cs="仿宋"/>
          <w:b/>
          <w:bCs/>
          <w:spacing w:val="10"/>
          <w:sz w:val="24"/>
          <w:szCs w:val="24"/>
          <w:lang w:eastAsia="zh-CN"/>
        </w:rPr>
        <w:t>供应商</w:t>
      </w:r>
      <w:r>
        <w:rPr>
          <w:rFonts w:hint="eastAsia" w:ascii="仿宋" w:hAnsi="仿宋" w:eastAsia="仿宋" w:cs="仿宋"/>
          <w:b/>
          <w:bCs/>
          <w:spacing w:val="10"/>
          <w:sz w:val="24"/>
          <w:szCs w:val="24"/>
        </w:rPr>
        <w:t>的资格要求：</w:t>
      </w:r>
    </w:p>
    <w:p w14:paraId="05C456C4">
      <w:pPr>
        <w:shd w:val="clear" w:color="auto" w:fill="FFFFFF"/>
        <w:spacing w:line="440" w:lineRule="exact"/>
        <w:ind w:firstLine="480" w:firstLineChars="200"/>
        <w:rPr>
          <w:rFonts w:ascii="仿宋" w:hAnsi="仿宋" w:eastAsia="仿宋" w:cs="Times New Roman"/>
          <w:sz w:val="24"/>
          <w:szCs w:val="24"/>
        </w:rPr>
      </w:pPr>
      <w:r>
        <w:rPr>
          <w:rFonts w:hint="eastAsia" w:ascii="仿宋" w:hAnsi="仿宋" w:eastAsia="仿宋" w:cs="Times New Roman"/>
          <w:sz w:val="24"/>
          <w:szCs w:val="24"/>
        </w:rPr>
        <w:t>1.满足《中华人民共和国政府采购法》第二十二条规定：具有独立承担民事责任的能力；具有良好的商业信誉和健全的财务会计制度；具有履行合同所必需的设备和专业技术能力；有依法缴纳税收和社会保障资金的良好记录；参加政府采购活动前三年内，在经营活动中没有重大违法记录。</w:t>
      </w:r>
    </w:p>
    <w:p w14:paraId="686DEB89">
      <w:pPr>
        <w:shd w:val="clear" w:color="auto" w:fill="FFFFFF"/>
        <w:spacing w:line="440" w:lineRule="exact"/>
        <w:ind w:firstLine="480" w:firstLineChars="200"/>
        <w:rPr>
          <w:rFonts w:ascii="仿宋" w:hAnsi="仿宋" w:eastAsia="仿宋" w:cs="Times New Roman"/>
          <w:sz w:val="24"/>
          <w:szCs w:val="24"/>
        </w:rPr>
      </w:pPr>
      <w:bookmarkStart w:id="0" w:name="_Toc28359091"/>
      <w:bookmarkStart w:id="1" w:name="_Toc28359014"/>
      <w:r>
        <w:rPr>
          <w:rFonts w:hint="eastAsia" w:ascii="仿宋" w:hAnsi="仿宋" w:eastAsia="仿宋" w:cs="Times New Roman"/>
          <w:sz w:val="24"/>
          <w:szCs w:val="24"/>
        </w:rPr>
        <w:t>2.法定代表人为同一个人的两个及两个以上法人，母公司、全资子公司及其控股公司，都不得在同一采购项目相同包中同时参加</w:t>
      </w:r>
      <w:r>
        <w:rPr>
          <w:rFonts w:hint="eastAsia" w:ascii="仿宋" w:hAnsi="仿宋" w:eastAsia="仿宋" w:cs="Times New Roman"/>
          <w:sz w:val="24"/>
          <w:szCs w:val="24"/>
          <w:lang w:eastAsia="zh-CN"/>
        </w:rPr>
        <w:t>比选</w:t>
      </w:r>
      <w:r>
        <w:rPr>
          <w:rFonts w:hint="eastAsia" w:ascii="仿宋" w:hAnsi="仿宋" w:eastAsia="仿宋" w:cs="Times New Roman"/>
          <w:sz w:val="24"/>
          <w:szCs w:val="24"/>
        </w:rPr>
        <w:t>，一经发现，将视同围标处理。</w:t>
      </w:r>
    </w:p>
    <w:p w14:paraId="1843C2DF">
      <w:pPr>
        <w:shd w:val="clear" w:color="auto" w:fill="FFFFFF"/>
        <w:spacing w:line="440" w:lineRule="exact"/>
        <w:ind w:left="479" w:leftChars="228"/>
        <w:rPr>
          <w:rFonts w:ascii="仿宋" w:hAnsi="仿宋" w:eastAsia="仿宋" w:cs="仿宋"/>
          <w:b/>
          <w:bCs/>
          <w:spacing w:val="10"/>
          <w:sz w:val="24"/>
          <w:szCs w:val="24"/>
        </w:rPr>
      </w:pPr>
      <w:r>
        <w:rPr>
          <w:rFonts w:hint="eastAsia" w:ascii="仿宋" w:hAnsi="仿宋" w:eastAsia="仿宋" w:cs="仿宋"/>
          <w:b/>
          <w:bCs/>
          <w:spacing w:val="10"/>
          <w:sz w:val="24"/>
          <w:szCs w:val="24"/>
          <w:lang w:eastAsia="zh-CN"/>
        </w:rPr>
        <w:t>供应商</w:t>
      </w:r>
      <w:r>
        <w:rPr>
          <w:rFonts w:hint="eastAsia" w:ascii="仿宋" w:hAnsi="仿宋" w:eastAsia="仿宋" w:cs="仿宋"/>
          <w:b/>
          <w:bCs/>
          <w:spacing w:val="10"/>
          <w:sz w:val="24"/>
          <w:szCs w:val="24"/>
        </w:rPr>
        <w:t>其他资格要求：</w:t>
      </w:r>
    </w:p>
    <w:p w14:paraId="1160AA31">
      <w:pPr>
        <w:shd w:val="clear" w:color="auto" w:fill="FFFFFF"/>
        <w:spacing w:line="440" w:lineRule="exact"/>
        <w:ind w:firstLine="480" w:firstLineChars="200"/>
        <w:rPr>
          <w:rFonts w:ascii="仿宋" w:hAnsi="仿宋" w:eastAsia="仿宋" w:cs="Times New Roman"/>
          <w:sz w:val="24"/>
          <w:szCs w:val="24"/>
        </w:rPr>
      </w:pPr>
      <w:r>
        <w:rPr>
          <w:rFonts w:hint="eastAsia" w:ascii="仿宋" w:hAnsi="仿宋" w:eastAsia="仿宋" w:cs="Times New Roman"/>
          <w:sz w:val="24"/>
          <w:szCs w:val="24"/>
        </w:rPr>
        <w:t>3.</w:t>
      </w:r>
      <w:r>
        <w:rPr>
          <w:rFonts w:hint="eastAsia" w:ascii="仿宋" w:hAnsi="仿宋" w:eastAsia="仿宋" w:cs="Times New Roman"/>
          <w:sz w:val="24"/>
          <w:szCs w:val="24"/>
          <w:lang w:eastAsia="zh-CN"/>
        </w:rPr>
        <w:t>供应商</w:t>
      </w:r>
      <w:r>
        <w:rPr>
          <w:rFonts w:ascii="仿宋" w:hAnsi="仿宋" w:eastAsia="仿宋" w:cs="Times New Roman"/>
          <w:sz w:val="24"/>
          <w:szCs w:val="24"/>
        </w:rPr>
        <w:t>提供有效的营业执照等具有独立承担民事责任能力的证明材料复印件</w:t>
      </w:r>
      <w:r>
        <w:rPr>
          <w:rFonts w:hint="eastAsia" w:ascii="仿宋" w:hAnsi="仿宋" w:eastAsia="仿宋" w:cs="Times New Roman"/>
          <w:sz w:val="24"/>
          <w:szCs w:val="24"/>
        </w:rPr>
        <w:t>。</w:t>
      </w:r>
    </w:p>
    <w:p w14:paraId="7B1DD778">
      <w:pPr>
        <w:shd w:val="clear" w:color="auto" w:fill="FFFFFF"/>
        <w:spacing w:line="440" w:lineRule="exact"/>
        <w:ind w:firstLine="480" w:firstLineChars="200"/>
        <w:rPr>
          <w:rFonts w:hint="default" w:ascii="仿宋" w:hAnsi="仿宋" w:eastAsia="仿宋" w:cs="Times New Roman"/>
          <w:sz w:val="24"/>
          <w:szCs w:val="24"/>
          <w:lang w:val="en-US" w:eastAsia="zh-CN"/>
        </w:rPr>
      </w:pPr>
      <w:r>
        <w:rPr>
          <w:rFonts w:hint="eastAsia" w:ascii="仿宋" w:hAnsi="仿宋" w:eastAsia="仿宋" w:cs="Times New Roman"/>
          <w:sz w:val="24"/>
          <w:szCs w:val="24"/>
        </w:rPr>
        <w:t>4.</w:t>
      </w:r>
      <w:r>
        <w:rPr>
          <w:rFonts w:hint="eastAsia" w:ascii="仿宋" w:hAnsi="仿宋" w:eastAsia="仿宋" w:cs="Times New Roman"/>
          <w:sz w:val="24"/>
          <w:szCs w:val="24"/>
          <w:lang w:eastAsia="zh-CN"/>
        </w:rPr>
        <w:t>供应商</w:t>
      </w:r>
      <w:r>
        <w:rPr>
          <w:rFonts w:hint="eastAsia" w:ascii="仿宋" w:hAnsi="仿宋" w:eastAsia="仿宋" w:cs="Times New Roman"/>
          <w:sz w:val="24"/>
          <w:szCs w:val="24"/>
        </w:rPr>
        <w:t>法定代表人参加</w:t>
      </w:r>
      <w:r>
        <w:rPr>
          <w:rFonts w:hint="eastAsia" w:ascii="仿宋" w:hAnsi="仿宋" w:eastAsia="仿宋" w:cs="Times New Roman"/>
          <w:sz w:val="24"/>
          <w:szCs w:val="24"/>
          <w:lang w:eastAsia="zh-CN"/>
        </w:rPr>
        <w:t>比选</w:t>
      </w:r>
      <w:r>
        <w:rPr>
          <w:rFonts w:hint="eastAsia" w:ascii="仿宋" w:hAnsi="仿宋" w:eastAsia="仿宋" w:cs="Times New Roman"/>
          <w:sz w:val="24"/>
          <w:szCs w:val="24"/>
        </w:rPr>
        <w:t>的，必须提供法定代表人身份证明及法定代表人本人身份证复印件；非法定代表人参加</w:t>
      </w:r>
      <w:r>
        <w:rPr>
          <w:rFonts w:hint="eastAsia" w:ascii="仿宋" w:hAnsi="仿宋" w:eastAsia="仿宋" w:cs="Times New Roman"/>
          <w:sz w:val="24"/>
          <w:szCs w:val="24"/>
          <w:lang w:eastAsia="zh-CN"/>
        </w:rPr>
        <w:t>比选</w:t>
      </w:r>
      <w:r>
        <w:rPr>
          <w:rFonts w:hint="eastAsia" w:ascii="仿宋" w:hAnsi="仿宋" w:eastAsia="仿宋" w:cs="Times New Roman"/>
          <w:sz w:val="24"/>
          <w:szCs w:val="24"/>
        </w:rPr>
        <w:t>的，必须提供法定代表人签字或盖章的授权委托书及法定代表人、被授权人的两人身份证的复印件。</w:t>
      </w:r>
      <w:r>
        <w:rPr>
          <w:rFonts w:hint="eastAsia" w:ascii="仿宋" w:hAnsi="仿宋" w:eastAsia="仿宋" w:cs="Times New Roman"/>
          <w:sz w:val="24"/>
          <w:szCs w:val="24"/>
          <w:lang w:eastAsia="zh-CN"/>
        </w:rPr>
        <w:t>（</w:t>
      </w:r>
      <w:r>
        <w:rPr>
          <w:rFonts w:hint="eastAsia" w:ascii="仿宋" w:hAnsi="仿宋" w:eastAsia="仿宋" w:cs="Times New Roman"/>
          <w:sz w:val="24"/>
          <w:szCs w:val="24"/>
          <w:lang w:val="en-US" w:eastAsia="zh-CN"/>
        </w:rPr>
        <w:t>格式见附件</w:t>
      </w:r>
      <w:r>
        <w:rPr>
          <w:rFonts w:hint="eastAsia" w:ascii="仿宋" w:hAnsi="仿宋" w:eastAsia="仿宋" w:cs="Times New Roman"/>
          <w:sz w:val="24"/>
          <w:szCs w:val="24"/>
          <w:lang w:eastAsia="zh-CN"/>
        </w:rPr>
        <w:t>）</w:t>
      </w:r>
    </w:p>
    <w:p w14:paraId="1421C7AA">
      <w:pPr>
        <w:shd w:val="clear" w:color="auto" w:fill="FFFFFF"/>
        <w:spacing w:line="440" w:lineRule="exact"/>
        <w:ind w:firstLine="480" w:firstLineChars="200"/>
        <w:rPr>
          <w:rFonts w:ascii="仿宋" w:hAnsi="仿宋" w:eastAsia="仿宋" w:cs="Times New Roman"/>
          <w:sz w:val="24"/>
          <w:szCs w:val="24"/>
        </w:rPr>
      </w:pPr>
      <w:r>
        <w:rPr>
          <w:rFonts w:hint="eastAsia" w:ascii="仿宋" w:hAnsi="仿宋" w:eastAsia="仿宋" w:cs="Times New Roman"/>
          <w:sz w:val="24"/>
          <w:szCs w:val="24"/>
        </w:rPr>
        <w:t>5.</w:t>
      </w:r>
      <w:r>
        <w:rPr>
          <w:rFonts w:hint="eastAsia" w:ascii="仿宋" w:hAnsi="仿宋" w:eastAsia="仿宋" w:cs="Times New Roman"/>
          <w:sz w:val="24"/>
          <w:szCs w:val="24"/>
          <w:lang w:eastAsia="zh-CN"/>
        </w:rPr>
        <w:t>供应商</w:t>
      </w:r>
      <w:r>
        <w:rPr>
          <w:rFonts w:hint="eastAsia" w:ascii="仿宋" w:hAnsi="仿宋" w:eastAsia="仿宋" w:cs="Times New Roman"/>
          <w:sz w:val="24"/>
          <w:szCs w:val="24"/>
        </w:rPr>
        <w:t>须提供参与本次项目采购活动前三年内，在经营活动中没有重大违法记录的书面《无重大违法记录声明函》。</w:t>
      </w:r>
      <w:r>
        <w:rPr>
          <w:rFonts w:hint="eastAsia" w:ascii="仿宋" w:hAnsi="仿宋" w:eastAsia="仿宋" w:cs="Times New Roman"/>
          <w:sz w:val="24"/>
          <w:szCs w:val="24"/>
          <w:lang w:eastAsia="zh-CN"/>
        </w:rPr>
        <w:t>（</w:t>
      </w:r>
      <w:r>
        <w:rPr>
          <w:rFonts w:hint="eastAsia" w:ascii="仿宋" w:hAnsi="仿宋" w:eastAsia="仿宋" w:cs="Times New Roman"/>
          <w:sz w:val="24"/>
          <w:szCs w:val="24"/>
          <w:lang w:val="en-US" w:eastAsia="zh-CN"/>
        </w:rPr>
        <w:t>格式见附件</w:t>
      </w:r>
      <w:r>
        <w:rPr>
          <w:rFonts w:hint="eastAsia" w:ascii="仿宋" w:hAnsi="仿宋" w:eastAsia="仿宋" w:cs="Times New Roman"/>
          <w:sz w:val="24"/>
          <w:szCs w:val="24"/>
          <w:lang w:eastAsia="zh-CN"/>
        </w:rPr>
        <w:t>）</w:t>
      </w:r>
    </w:p>
    <w:p w14:paraId="4DE24F8D">
      <w:pPr>
        <w:shd w:val="clear" w:color="auto" w:fill="FFFFFF"/>
        <w:spacing w:line="440" w:lineRule="exact"/>
        <w:ind w:firstLine="480" w:firstLineChars="200"/>
        <w:rPr>
          <w:rFonts w:ascii="仿宋" w:hAnsi="仿宋" w:eastAsia="仿宋" w:cs="Times New Roman"/>
          <w:sz w:val="24"/>
          <w:szCs w:val="24"/>
        </w:rPr>
      </w:pPr>
      <w:r>
        <w:rPr>
          <w:rFonts w:hint="eastAsia" w:ascii="仿宋" w:hAnsi="仿宋" w:eastAsia="仿宋" w:cs="Times New Roman"/>
          <w:sz w:val="24"/>
          <w:szCs w:val="24"/>
        </w:rPr>
        <w:t>6.关于资格文件的声明函。</w:t>
      </w:r>
      <w:r>
        <w:rPr>
          <w:rFonts w:hint="eastAsia" w:ascii="仿宋" w:hAnsi="仿宋" w:eastAsia="仿宋" w:cs="Times New Roman"/>
          <w:sz w:val="24"/>
          <w:szCs w:val="24"/>
          <w:lang w:eastAsia="zh-CN"/>
        </w:rPr>
        <w:t>（</w:t>
      </w:r>
      <w:r>
        <w:rPr>
          <w:rFonts w:hint="eastAsia" w:ascii="仿宋" w:hAnsi="仿宋" w:eastAsia="仿宋" w:cs="Times New Roman"/>
          <w:sz w:val="24"/>
          <w:szCs w:val="24"/>
          <w:lang w:val="en-US" w:eastAsia="zh-CN"/>
        </w:rPr>
        <w:t>格式见附件</w:t>
      </w:r>
      <w:r>
        <w:rPr>
          <w:rFonts w:hint="eastAsia" w:ascii="仿宋" w:hAnsi="仿宋" w:eastAsia="仿宋" w:cs="Times New Roman"/>
          <w:sz w:val="24"/>
          <w:szCs w:val="24"/>
          <w:lang w:eastAsia="zh-CN"/>
        </w:rPr>
        <w:t>）</w:t>
      </w:r>
    </w:p>
    <w:p w14:paraId="1B8545A0">
      <w:pPr>
        <w:shd w:val="clear" w:color="auto" w:fill="FFFFFF"/>
        <w:spacing w:line="440" w:lineRule="exact"/>
        <w:ind w:firstLine="480" w:firstLineChars="200"/>
        <w:rPr>
          <w:rFonts w:ascii="仿宋" w:hAnsi="仿宋" w:eastAsia="仿宋" w:cs="Times New Roman"/>
          <w:sz w:val="24"/>
          <w:szCs w:val="24"/>
        </w:rPr>
      </w:pPr>
      <w:r>
        <w:rPr>
          <w:rFonts w:hint="eastAsia" w:ascii="仿宋" w:hAnsi="仿宋" w:eastAsia="仿宋" w:cs="Times New Roman"/>
          <w:sz w:val="24"/>
          <w:szCs w:val="24"/>
        </w:rPr>
        <w:t>7.本项目不接受联合体参与</w:t>
      </w:r>
      <w:r>
        <w:rPr>
          <w:rFonts w:hint="eastAsia" w:ascii="仿宋" w:hAnsi="仿宋" w:eastAsia="仿宋" w:cs="Times New Roman"/>
          <w:sz w:val="24"/>
          <w:szCs w:val="24"/>
          <w:lang w:eastAsia="zh-CN"/>
        </w:rPr>
        <w:t>比选</w:t>
      </w:r>
      <w:r>
        <w:rPr>
          <w:rFonts w:hint="eastAsia" w:ascii="仿宋" w:hAnsi="仿宋" w:eastAsia="仿宋" w:cs="Times New Roman"/>
          <w:sz w:val="24"/>
          <w:szCs w:val="24"/>
        </w:rPr>
        <w:t>。</w:t>
      </w:r>
    </w:p>
    <w:p w14:paraId="0A9947B5">
      <w:pPr>
        <w:spacing w:before="162" w:line="227" w:lineRule="auto"/>
        <w:ind w:left="425"/>
        <w:rPr>
          <w:rFonts w:ascii="仿宋" w:hAnsi="仿宋" w:eastAsia="仿宋" w:cs="Times New Roman"/>
          <w:b/>
          <w:bCs/>
          <w:sz w:val="24"/>
          <w:szCs w:val="24"/>
          <w:u w:val="single"/>
        </w:rPr>
      </w:pPr>
      <w:r>
        <w:rPr>
          <w:rFonts w:ascii="仿宋" w:hAnsi="仿宋" w:eastAsia="仿宋" w:cs="Times New Roman"/>
          <w:b/>
          <w:bCs/>
          <w:sz w:val="24"/>
          <w:szCs w:val="24"/>
          <w:u w:val="single"/>
        </w:rPr>
        <w:t>具体详见本</w:t>
      </w:r>
      <w:r>
        <w:rPr>
          <w:rFonts w:hint="eastAsia" w:ascii="仿宋" w:hAnsi="仿宋" w:eastAsia="仿宋" w:cs="Times New Roman"/>
          <w:b/>
          <w:bCs/>
          <w:sz w:val="24"/>
          <w:szCs w:val="24"/>
          <w:u w:val="single"/>
          <w:lang w:eastAsia="zh-CN"/>
        </w:rPr>
        <w:t>比选文件</w:t>
      </w:r>
      <w:r>
        <w:rPr>
          <w:rFonts w:ascii="仿宋" w:hAnsi="仿宋" w:eastAsia="仿宋" w:cs="Times New Roman"/>
          <w:b/>
          <w:bCs/>
          <w:sz w:val="24"/>
          <w:szCs w:val="24"/>
          <w:u w:val="single"/>
        </w:rPr>
        <w:t xml:space="preserve">《第七章 </w:t>
      </w:r>
      <w:r>
        <w:rPr>
          <w:rFonts w:hint="eastAsia" w:ascii="仿宋" w:hAnsi="仿宋" w:eastAsia="仿宋" w:cs="Times New Roman"/>
          <w:b/>
          <w:bCs/>
          <w:sz w:val="24"/>
          <w:szCs w:val="24"/>
          <w:u w:val="single"/>
          <w:lang w:eastAsia="zh-CN"/>
        </w:rPr>
        <w:t>响应文件</w:t>
      </w:r>
      <w:r>
        <w:rPr>
          <w:rFonts w:ascii="仿宋" w:hAnsi="仿宋" w:eastAsia="仿宋" w:cs="Times New Roman"/>
          <w:b/>
          <w:bCs/>
          <w:sz w:val="24"/>
          <w:szCs w:val="24"/>
          <w:u w:val="single"/>
        </w:rPr>
        <w:t>组成及格式》中的资格审查文件要求。</w:t>
      </w:r>
    </w:p>
    <w:p w14:paraId="1927267A">
      <w:pPr>
        <w:spacing w:before="161" w:line="368" w:lineRule="auto"/>
        <w:ind w:right="2" w:firstLine="418"/>
        <w:rPr>
          <w:rFonts w:ascii="仿宋" w:hAnsi="仿宋" w:eastAsia="仿宋" w:cs="Times New Roman"/>
          <w:b/>
          <w:bCs/>
          <w:sz w:val="24"/>
          <w:szCs w:val="24"/>
          <w:u w:val="single"/>
        </w:rPr>
      </w:pPr>
      <w:r>
        <w:rPr>
          <w:rFonts w:ascii="仿宋" w:hAnsi="仿宋" w:eastAsia="仿宋" w:cs="Times New Roman"/>
          <w:b/>
          <w:bCs/>
          <w:sz w:val="24"/>
          <w:szCs w:val="24"/>
          <w:u w:val="single"/>
        </w:rPr>
        <w:t>请供应商认真对照资格条件，如不符合要求的，无意或故意参与</w:t>
      </w:r>
      <w:r>
        <w:rPr>
          <w:rFonts w:hint="eastAsia" w:ascii="仿宋" w:hAnsi="仿宋" w:eastAsia="仿宋" w:cs="Times New Roman"/>
          <w:b/>
          <w:bCs/>
          <w:sz w:val="24"/>
          <w:szCs w:val="24"/>
          <w:u w:val="single"/>
          <w:lang w:eastAsia="zh-CN"/>
        </w:rPr>
        <w:t>比选</w:t>
      </w:r>
      <w:r>
        <w:rPr>
          <w:rFonts w:ascii="仿宋" w:hAnsi="仿宋" w:eastAsia="仿宋" w:cs="Times New Roman"/>
          <w:b/>
          <w:bCs/>
          <w:sz w:val="24"/>
          <w:szCs w:val="24"/>
          <w:u w:val="single"/>
        </w:rPr>
        <w:t>所产生的一切后果由供应商自行承担，开标过程中，</w:t>
      </w:r>
      <w:r>
        <w:rPr>
          <w:rFonts w:hint="eastAsia" w:ascii="仿宋" w:hAnsi="仿宋" w:eastAsia="仿宋" w:cs="Times New Roman"/>
          <w:b/>
          <w:bCs/>
          <w:sz w:val="24"/>
          <w:szCs w:val="24"/>
          <w:u w:val="single"/>
          <w:lang w:eastAsia="zh-CN"/>
        </w:rPr>
        <w:t>供应商</w:t>
      </w:r>
      <w:r>
        <w:rPr>
          <w:rFonts w:ascii="仿宋" w:hAnsi="仿宋" w:eastAsia="仿宋" w:cs="Times New Roman"/>
          <w:b/>
          <w:bCs/>
          <w:sz w:val="24"/>
          <w:szCs w:val="24"/>
          <w:u w:val="single"/>
        </w:rPr>
        <w:t>提供的相关证件为虚假或伪造，或者其他人员持法定代表人或授权委托人的身份证参与</w:t>
      </w:r>
      <w:r>
        <w:rPr>
          <w:rFonts w:hint="eastAsia" w:ascii="仿宋" w:hAnsi="仿宋" w:eastAsia="仿宋" w:cs="Times New Roman"/>
          <w:b/>
          <w:bCs/>
          <w:sz w:val="24"/>
          <w:szCs w:val="24"/>
          <w:u w:val="single"/>
          <w:lang w:eastAsia="zh-CN"/>
        </w:rPr>
        <w:t>比选</w:t>
      </w:r>
      <w:r>
        <w:rPr>
          <w:rFonts w:ascii="仿宋" w:hAnsi="仿宋" w:eastAsia="仿宋" w:cs="Times New Roman"/>
          <w:b/>
          <w:bCs/>
          <w:sz w:val="24"/>
          <w:szCs w:val="24"/>
          <w:u w:val="single"/>
        </w:rPr>
        <w:t>，一经发现则取消</w:t>
      </w:r>
      <w:r>
        <w:rPr>
          <w:rFonts w:hint="eastAsia" w:ascii="仿宋" w:hAnsi="仿宋" w:eastAsia="仿宋" w:cs="Times New Roman"/>
          <w:b/>
          <w:bCs/>
          <w:sz w:val="24"/>
          <w:szCs w:val="24"/>
          <w:u w:val="single"/>
          <w:lang w:eastAsia="zh-CN"/>
        </w:rPr>
        <w:t>供应商</w:t>
      </w:r>
      <w:r>
        <w:rPr>
          <w:rFonts w:ascii="仿宋" w:hAnsi="仿宋" w:eastAsia="仿宋" w:cs="Times New Roman"/>
          <w:b/>
          <w:bCs/>
          <w:sz w:val="24"/>
          <w:szCs w:val="24"/>
          <w:u w:val="single"/>
        </w:rPr>
        <w:t>资格，该</w:t>
      </w:r>
      <w:r>
        <w:rPr>
          <w:rFonts w:hint="eastAsia" w:ascii="仿宋" w:hAnsi="仿宋" w:eastAsia="仿宋" w:cs="Times New Roman"/>
          <w:b/>
          <w:bCs/>
          <w:sz w:val="24"/>
          <w:szCs w:val="24"/>
          <w:u w:val="single"/>
          <w:lang w:eastAsia="zh-CN"/>
        </w:rPr>
        <w:t>供应商</w:t>
      </w:r>
      <w:r>
        <w:rPr>
          <w:rFonts w:ascii="仿宋" w:hAnsi="仿宋" w:eastAsia="仿宋" w:cs="Times New Roman"/>
          <w:b/>
          <w:bCs/>
          <w:sz w:val="24"/>
          <w:szCs w:val="24"/>
          <w:u w:val="single"/>
        </w:rPr>
        <w:t>将记入不良记录。</w:t>
      </w:r>
    </w:p>
    <w:p w14:paraId="098B9664">
      <w:pPr>
        <w:tabs>
          <w:tab w:val="left" w:pos="515"/>
        </w:tabs>
        <w:spacing w:before="32" w:line="371" w:lineRule="auto"/>
        <w:ind w:right="2" w:firstLine="411"/>
        <w:rPr>
          <w:rFonts w:ascii="仿宋" w:hAnsi="仿宋" w:eastAsia="仿宋" w:cs="Times New Roman"/>
          <w:b/>
          <w:bCs/>
          <w:sz w:val="24"/>
          <w:szCs w:val="24"/>
          <w:u w:val="single"/>
        </w:rPr>
      </w:pPr>
      <w:r>
        <w:rPr>
          <w:rFonts w:ascii="仿宋" w:hAnsi="仿宋" w:eastAsia="仿宋" w:cs="Times New Roman"/>
          <w:b/>
          <w:bCs/>
          <w:sz w:val="24"/>
          <w:szCs w:val="24"/>
          <w:u w:val="single"/>
        </w:rPr>
        <w:tab/>
      </w:r>
      <w:r>
        <w:rPr>
          <w:rFonts w:ascii="仿宋" w:hAnsi="仿宋" w:eastAsia="仿宋" w:cs="Times New Roman"/>
          <w:b/>
          <w:bCs/>
          <w:sz w:val="24"/>
          <w:szCs w:val="24"/>
          <w:u w:val="single"/>
        </w:rPr>
        <w:t>【特别提醒】单位负责人为同一人或者存在直接控股、管理关系的不同供应商，不得同时参与同一采购项目相同标段的采购活动；为采购项目提供整体设计、规范编制或者项目管理、监理、检测等服务的供应商，不得再参加该采购项目的其他采购活动；如发现</w:t>
      </w:r>
      <w:r>
        <w:rPr>
          <w:rFonts w:hint="eastAsia" w:ascii="仿宋" w:hAnsi="仿宋" w:eastAsia="仿宋" w:cs="Times New Roman"/>
          <w:b/>
          <w:bCs/>
          <w:sz w:val="24"/>
          <w:szCs w:val="24"/>
          <w:u w:val="single"/>
          <w:lang w:eastAsia="zh-CN"/>
        </w:rPr>
        <w:t>供应商</w:t>
      </w:r>
      <w:r>
        <w:rPr>
          <w:rFonts w:ascii="仿宋" w:hAnsi="仿宋" w:eastAsia="仿宋" w:cs="Times New Roman"/>
          <w:b/>
          <w:bCs/>
          <w:sz w:val="24"/>
          <w:szCs w:val="24"/>
          <w:u w:val="single"/>
        </w:rPr>
        <w:t>递交的资格后审材料有弄虚作假行为，该</w:t>
      </w:r>
      <w:r>
        <w:rPr>
          <w:rFonts w:hint="eastAsia" w:ascii="仿宋" w:hAnsi="仿宋" w:eastAsia="仿宋" w:cs="Times New Roman"/>
          <w:b/>
          <w:bCs/>
          <w:sz w:val="24"/>
          <w:szCs w:val="24"/>
          <w:u w:val="single"/>
          <w:lang w:eastAsia="zh-CN"/>
        </w:rPr>
        <w:t>供应商</w:t>
      </w:r>
      <w:r>
        <w:rPr>
          <w:rFonts w:ascii="仿宋" w:hAnsi="仿宋" w:eastAsia="仿宋" w:cs="Times New Roman"/>
          <w:b/>
          <w:bCs/>
          <w:sz w:val="24"/>
          <w:szCs w:val="24"/>
          <w:u w:val="single"/>
        </w:rPr>
        <w:t>将记入不良记录，并上报有关部门，如已中标，采购人有权取消其中标资格，并由该</w:t>
      </w:r>
      <w:r>
        <w:rPr>
          <w:rFonts w:hint="eastAsia" w:ascii="仿宋" w:hAnsi="仿宋" w:eastAsia="仿宋" w:cs="Times New Roman"/>
          <w:b/>
          <w:bCs/>
          <w:sz w:val="24"/>
          <w:szCs w:val="24"/>
          <w:u w:val="single"/>
          <w:lang w:eastAsia="zh-CN"/>
        </w:rPr>
        <w:t>供应商</w:t>
      </w:r>
      <w:r>
        <w:rPr>
          <w:rFonts w:ascii="仿宋" w:hAnsi="仿宋" w:eastAsia="仿宋" w:cs="Times New Roman"/>
          <w:b/>
          <w:bCs/>
          <w:sz w:val="24"/>
          <w:szCs w:val="24"/>
          <w:u w:val="single"/>
        </w:rPr>
        <w:t>承担由此带来可能的一切责任和损失。</w:t>
      </w:r>
    </w:p>
    <w:p w14:paraId="4ED6E6C6">
      <w:pPr>
        <w:shd w:val="clear" w:color="auto" w:fill="FFFFFF"/>
        <w:spacing w:line="440" w:lineRule="exact"/>
        <w:ind w:firstLine="480" w:firstLineChars="200"/>
        <w:rPr>
          <w:rFonts w:ascii="仿宋" w:hAnsi="仿宋" w:eastAsia="仿宋" w:cs="Times New Roman"/>
          <w:sz w:val="24"/>
          <w:szCs w:val="24"/>
        </w:rPr>
      </w:pPr>
      <w:r>
        <w:rPr>
          <w:rFonts w:hint="eastAsia" w:ascii="仿宋" w:hAnsi="仿宋" w:eastAsia="仿宋" w:cs="Times New Roman"/>
          <w:sz w:val="24"/>
          <w:szCs w:val="24"/>
        </w:rPr>
        <w:t>请供应商认真对照资格要求，如不符合要求，无意或故意参与</w:t>
      </w:r>
      <w:r>
        <w:rPr>
          <w:rFonts w:hint="eastAsia" w:ascii="仿宋" w:hAnsi="仿宋" w:eastAsia="仿宋" w:cs="Times New Roman"/>
          <w:sz w:val="24"/>
          <w:szCs w:val="24"/>
          <w:lang w:eastAsia="zh-CN"/>
        </w:rPr>
        <w:t>比选</w:t>
      </w:r>
      <w:r>
        <w:rPr>
          <w:rFonts w:hint="eastAsia" w:ascii="仿宋" w:hAnsi="仿宋" w:eastAsia="仿宋" w:cs="Times New Roman"/>
          <w:sz w:val="24"/>
          <w:szCs w:val="24"/>
        </w:rPr>
        <w:t>的，所产生的一切后果由供应商承担。对提供虚假材料的响应供应商作无效标处理，并报财政部门后将其列入采购黑名单，视情公布在南通市疾病预防控制中心官网。</w:t>
      </w:r>
      <w:bookmarkStart w:id="2" w:name="_Toc35393800"/>
      <w:bookmarkStart w:id="3" w:name="_Toc35393631"/>
    </w:p>
    <w:p w14:paraId="46CFAECD">
      <w:pPr>
        <w:shd w:val="clear" w:color="auto" w:fill="FFFFFF"/>
        <w:spacing w:line="440" w:lineRule="exact"/>
        <w:rPr>
          <w:rFonts w:ascii="仿宋" w:hAnsi="仿宋" w:eastAsia="仿宋" w:cs="Times New Roman"/>
          <w:b/>
          <w:bCs/>
          <w:color w:val="auto"/>
          <w:kern w:val="2"/>
          <w:sz w:val="26"/>
          <w:szCs w:val="26"/>
        </w:rPr>
      </w:pPr>
      <w:r>
        <w:rPr>
          <w:rFonts w:hint="eastAsia" w:ascii="仿宋" w:hAnsi="仿宋" w:eastAsia="仿宋" w:cs="Times New Roman"/>
          <w:b/>
          <w:bCs/>
          <w:color w:val="auto"/>
          <w:kern w:val="2"/>
          <w:sz w:val="26"/>
          <w:szCs w:val="26"/>
        </w:rPr>
        <w:t>三、</w:t>
      </w:r>
      <w:bookmarkEnd w:id="0"/>
      <w:bookmarkEnd w:id="1"/>
      <w:bookmarkEnd w:id="2"/>
      <w:bookmarkEnd w:id="3"/>
      <w:r>
        <w:rPr>
          <w:rFonts w:hint="eastAsia" w:ascii="仿宋" w:hAnsi="仿宋" w:eastAsia="仿宋" w:cs="Times New Roman"/>
          <w:b/>
          <w:bCs/>
          <w:color w:val="auto"/>
          <w:kern w:val="2"/>
          <w:sz w:val="26"/>
          <w:szCs w:val="26"/>
        </w:rPr>
        <w:t>获取采购文件</w:t>
      </w:r>
    </w:p>
    <w:p w14:paraId="62B07AE6">
      <w:pPr>
        <w:spacing w:line="440" w:lineRule="exact"/>
        <w:ind w:firstLine="480" w:firstLineChars="200"/>
        <w:rPr>
          <w:rFonts w:hint="eastAsia" w:ascii="仿宋" w:hAnsi="仿宋" w:eastAsia="仿宋" w:cs="宋体"/>
          <w:color w:val="auto"/>
          <w:sz w:val="24"/>
          <w:szCs w:val="24"/>
          <w:lang w:eastAsia="zh-CN"/>
        </w:rPr>
      </w:pPr>
      <w:r>
        <w:rPr>
          <w:rFonts w:hint="eastAsia" w:ascii="仿宋" w:hAnsi="仿宋" w:eastAsia="仿宋" w:cs="宋体"/>
          <w:color w:val="auto"/>
          <w:sz w:val="24"/>
          <w:szCs w:val="24"/>
        </w:rPr>
        <w:t>1</w:t>
      </w:r>
      <w:r>
        <w:rPr>
          <w:rFonts w:hint="eastAsia" w:ascii="仿宋" w:hAnsi="仿宋" w:eastAsia="仿宋" w:cs="宋体"/>
          <w:color w:val="auto"/>
          <w:sz w:val="24"/>
          <w:szCs w:val="24"/>
          <w:lang w:eastAsia="zh-CN"/>
        </w:rPr>
        <w:t>、</w:t>
      </w:r>
      <w:r>
        <w:rPr>
          <w:rFonts w:hint="eastAsia" w:ascii="仿宋" w:hAnsi="仿宋" w:eastAsia="仿宋" w:cs="宋体"/>
          <w:color w:val="auto"/>
          <w:sz w:val="24"/>
          <w:szCs w:val="24"/>
        </w:rPr>
        <w:t>自公告发布之日起至2025年</w:t>
      </w:r>
      <w:r>
        <w:rPr>
          <w:rFonts w:hint="eastAsia" w:ascii="仿宋" w:hAnsi="仿宋" w:eastAsia="仿宋" w:cs="宋体"/>
          <w:color w:val="auto"/>
          <w:sz w:val="24"/>
          <w:szCs w:val="24"/>
          <w:lang w:val="en-US" w:eastAsia="zh-CN"/>
        </w:rPr>
        <w:t>12</w:t>
      </w:r>
      <w:r>
        <w:rPr>
          <w:rFonts w:hint="eastAsia" w:ascii="仿宋" w:hAnsi="仿宋" w:eastAsia="仿宋" w:cs="宋体"/>
          <w:color w:val="auto"/>
          <w:sz w:val="24"/>
          <w:szCs w:val="24"/>
        </w:rPr>
        <w:t>月</w:t>
      </w:r>
      <w:r>
        <w:rPr>
          <w:rFonts w:hint="eastAsia" w:ascii="仿宋" w:hAnsi="仿宋" w:eastAsia="仿宋" w:cs="宋体"/>
          <w:color w:val="auto"/>
          <w:sz w:val="24"/>
          <w:szCs w:val="24"/>
          <w:lang w:val="en-US" w:eastAsia="zh-CN"/>
        </w:rPr>
        <w:t>26</w:t>
      </w:r>
      <w:r>
        <w:rPr>
          <w:rFonts w:hint="eastAsia" w:ascii="仿宋" w:hAnsi="仿宋" w:eastAsia="仿宋" w:cs="宋体"/>
          <w:color w:val="auto"/>
          <w:sz w:val="24"/>
          <w:szCs w:val="24"/>
        </w:rPr>
        <w:t>日 </w:t>
      </w:r>
      <w:r>
        <w:rPr>
          <w:rFonts w:hint="eastAsia" w:ascii="仿宋" w:hAnsi="仿宋" w:eastAsia="仿宋" w:cs="宋体"/>
          <w:color w:val="auto"/>
          <w:sz w:val="24"/>
          <w:szCs w:val="24"/>
          <w:lang w:eastAsia="zh-CN"/>
        </w:rPr>
        <w:t>。</w:t>
      </w:r>
    </w:p>
    <w:p w14:paraId="1E68930E">
      <w:pPr>
        <w:spacing w:line="440" w:lineRule="exact"/>
        <w:ind w:firstLine="480" w:firstLineChars="200"/>
        <w:rPr>
          <w:rFonts w:hint="eastAsia" w:ascii="仿宋" w:hAnsi="仿宋" w:eastAsia="仿宋" w:cs="宋体"/>
          <w:color w:val="auto"/>
          <w:sz w:val="24"/>
          <w:szCs w:val="24"/>
        </w:rPr>
      </w:pPr>
      <w:r>
        <w:rPr>
          <w:rFonts w:hint="eastAsia" w:ascii="仿宋" w:hAnsi="仿宋" w:eastAsia="仿宋" w:cs="宋体"/>
          <w:color w:val="auto"/>
          <w:sz w:val="24"/>
          <w:szCs w:val="24"/>
          <w:lang w:val="en-US" w:eastAsia="zh-CN"/>
        </w:rPr>
        <w:t>2</w:t>
      </w:r>
      <w:r>
        <w:rPr>
          <w:rFonts w:hint="eastAsia" w:ascii="仿宋" w:hAnsi="仿宋" w:eastAsia="仿宋" w:cs="宋体"/>
          <w:color w:val="auto"/>
          <w:sz w:val="24"/>
          <w:szCs w:val="24"/>
        </w:rPr>
        <w:t>、文件获取方式：从本公告附件中直接下载。</w:t>
      </w:r>
    </w:p>
    <w:p w14:paraId="23029240">
      <w:pPr>
        <w:shd w:val="clear" w:color="auto" w:fill="FFFFFF"/>
        <w:spacing w:line="440" w:lineRule="exact"/>
        <w:ind w:firstLine="480" w:firstLineChars="200"/>
        <w:rPr>
          <w:rFonts w:ascii="仿宋" w:hAnsi="仿宋" w:eastAsia="仿宋" w:cs="Times New Roman"/>
          <w:color w:val="auto"/>
          <w:sz w:val="24"/>
          <w:szCs w:val="24"/>
        </w:rPr>
      </w:pPr>
      <w:r>
        <w:rPr>
          <w:rFonts w:hint="eastAsia" w:ascii="仿宋" w:hAnsi="仿宋" w:eastAsia="仿宋" w:cs="Times New Roman"/>
          <w:color w:val="auto"/>
          <w:sz w:val="24"/>
          <w:szCs w:val="24"/>
          <w:lang w:val="en-US" w:eastAsia="zh-CN"/>
        </w:rPr>
        <w:t>3</w:t>
      </w:r>
      <w:r>
        <w:rPr>
          <w:rFonts w:hint="eastAsia" w:ascii="仿宋" w:hAnsi="仿宋" w:eastAsia="仿宋" w:cs="Times New Roman"/>
          <w:color w:val="auto"/>
          <w:sz w:val="24"/>
          <w:szCs w:val="24"/>
        </w:rPr>
        <w:t>、有关本次招标的事项若存在变动或修改，敬请及时关注“</w:t>
      </w:r>
      <w:r>
        <w:rPr>
          <w:rFonts w:hint="eastAsia" w:ascii="仿宋" w:hAnsi="仿宋" w:eastAsia="仿宋" w:cs="Times New Roman"/>
          <w:b/>
          <w:bCs/>
          <w:color w:val="auto"/>
          <w:sz w:val="24"/>
          <w:szCs w:val="24"/>
        </w:rPr>
        <w:t>南通市疾病预防控制中心官网</w:t>
      </w:r>
      <w:r>
        <w:rPr>
          <w:rFonts w:hint="eastAsia" w:ascii="仿宋" w:hAnsi="仿宋" w:eastAsia="仿宋" w:cs="Times New Roman"/>
          <w:color w:val="auto"/>
          <w:sz w:val="24"/>
          <w:szCs w:val="24"/>
        </w:rPr>
        <w:t>”发布的信息更正通告，恕不另行通知，如有遗漏招标采购单位概不负责。</w:t>
      </w:r>
      <w:bookmarkStart w:id="4" w:name="_Toc28359015"/>
      <w:bookmarkStart w:id="5" w:name="_Toc35393632"/>
      <w:bookmarkStart w:id="6" w:name="_Toc35393801"/>
      <w:bookmarkStart w:id="7" w:name="_Toc28359092"/>
    </w:p>
    <w:p w14:paraId="5E3E159D">
      <w:pPr>
        <w:shd w:val="clear" w:color="auto" w:fill="FFFFFF"/>
        <w:spacing w:line="440" w:lineRule="exact"/>
        <w:rPr>
          <w:rFonts w:hint="default" w:ascii="仿宋" w:hAnsi="仿宋" w:eastAsia="仿宋" w:cs="Times New Roman"/>
          <w:color w:val="auto"/>
          <w:sz w:val="24"/>
          <w:szCs w:val="24"/>
          <w:lang w:val="en-US" w:eastAsia="zh-CN"/>
        </w:rPr>
      </w:pPr>
      <w:r>
        <w:rPr>
          <w:rFonts w:hint="eastAsia" w:ascii="仿宋" w:hAnsi="仿宋" w:eastAsia="仿宋" w:cs="Times New Roman"/>
          <w:b/>
          <w:bCs/>
          <w:color w:val="auto"/>
          <w:kern w:val="2"/>
          <w:sz w:val="26"/>
          <w:szCs w:val="26"/>
        </w:rPr>
        <w:t>四、</w:t>
      </w:r>
      <w:r>
        <w:rPr>
          <w:rFonts w:hint="eastAsia" w:ascii="仿宋" w:hAnsi="仿宋" w:eastAsia="仿宋" w:cs="Times New Roman"/>
          <w:b/>
          <w:bCs/>
          <w:color w:val="auto"/>
          <w:kern w:val="2"/>
          <w:sz w:val="26"/>
          <w:szCs w:val="26"/>
          <w:lang w:val="en-US" w:eastAsia="zh-CN"/>
        </w:rPr>
        <w:t>提交响应文件截止时间、开标时间和地点</w:t>
      </w:r>
    </w:p>
    <w:bookmarkEnd w:id="4"/>
    <w:bookmarkEnd w:id="5"/>
    <w:bookmarkEnd w:id="6"/>
    <w:bookmarkEnd w:id="7"/>
    <w:p w14:paraId="18093A94">
      <w:pPr>
        <w:shd w:val="clear" w:color="auto" w:fill="FFFFFF"/>
        <w:spacing w:line="440" w:lineRule="exact"/>
        <w:ind w:firstLine="480" w:firstLineChars="200"/>
        <w:rPr>
          <w:rFonts w:ascii="仿宋" w:hAnsi="仿宋" w:eastAsia="仿宋" w:cs="Times New Roman"/>
          <w:color w:val="auto"/>
          <w:sz w:val="24"/>
          <w:szCs w:val="24"/>
          <w:u w:val="single"/>
        </w:rPr>
      </w:pPr>
      <w:r>
        <w:rPr>
          <w:rFonts w:hint="eastAsia" w:ascii="仿宋" w:hAnsi="仿宋" w:eastAsia="仿宋" w:cs="Times New Roman"/>
          <w:color w:val="auto"/>
          <w:sz w:val="24"/>
          <w:szCs w:val="24"/>
          <w:lang w:val="en-US" w:eastAsia="zh-CN"/>
        </w:rPr>
        <w:t>1、</w:t>
      </w:r>
      <w:r>
        <w:rPr>
          <w:rFonts w:hint="eastAsia" w:ascii="仿宋" w:hAnsi="仿宋" w:eastAsia="仿宋" w:cs="Times New Roman"/>
          <w:color w:val="auto"/>
          <w:sz w:val="24"/>
          <w:szCs w:val="24"/>
          <w:lang w:eastAsia="zh-CN"/>
        </w:rPr>
        <w:t>响应文件</w:t>
      </w:r>
      <w:r>
        <w:rPr>
          <w:rFonts w:hint="eastAsia" w:ascii="仿宋" w:hAnsi="仿宋" w:eastAsia="仿宋" w:cs="Times New Roman"/>
          <w:color w:val="auto"/>
          <w:sz w:val="24"/>
          <w:szCs w:val="24"/>
        </w:rPr>
        <w:t>接收截止及评审开始时间：</w:t>
      </w:r>
      <w:r>
        <w:rPr>
          <w:rFonts w:hint="eastAsia" w:ascii="仿宋" w:hAnsi="仿宋" w:eastAsia="仿宋" w:cs="Times New Roman"/>
          <w:color w:val="auto"/>
          <w:sz w:val="24"/>
          <w:szCs w:val="24"/>
          <w:u w:val="single"/>
        </w:rPr>
        <w:t xml:space="preserve"> 202</w:t>
      </w:r>
      <w:r>
        <w:rPr>
          <w:rFonts w:hint="eastAsia" w:ascii="仿宋" w:hAnsi="仿宋" w:eastAsia="仿宋" w:cs="Times New Roman"/>
          <w:color w:val="auto"/>
          <w:sz w:val="24"/>
          <w:szCs w:val="24"/>
          <w:u w:val="single"/>
          <w:lang w:val="en-US" w:eastAsia="zh-CN"/>
        </w:rPr>
        <w:t>5</w:t>
      </w:r>
      <w:r>
        <w:rPr>
          <w:rFonts w:hint="eastAsia" w:ascii="仿宋" w:hAnsi="仿宋" w:eastAsia="仿宋" w:cs="Times New Roman"/>
          <w:color w:val="auto"/>
          <w:sz w:val="24"/>
          <w:szCs w:val="24"/>
          <w:u w:val="single"/>
        </w:rPr>
        <w:t>年</w:t>
      </w:r>
      <w:r>
        <w:rPr>
          <w:rFonts w:hint="eastAsia" w:ascii="仿宋" w:hAnsi="仿宋" w:eastAsia="仿宋" w:cs="Times New Roman"/>
          <w:color w:val="auto"/>
          <w:sz w:val="24"/>
          <w:szCs w:val="24"/>
          <w:u w:val="single"/>
          <w:lang w:val="en-US" w:eastAsia="zh-CN"/>
        </w:rPr>
        <w:t>12</w:t>
      </w:r>
      <w:r>
        <w:rPr>
          <w:rFonts w:hint="eastAsia" w:ascii="仿宋" w:hAnsi="仿宋" w:eastAsia="仿宋" w:cs="Times New Roman"/>
          <w:color w:val="auto"/>
          <w:sz w:val="24"/>
          <w:szCs w:val="24"/>
          <w:u w:val="single"/>
        </w:rPr>
        <w:t>月</w:t>
      </w:r>
      <w:r>
        <w:rPr>
          <w:rFonts w:hint="eastAsia" w:ascii="仿宋" w:hAnsi="仿宋" w:eastAsia="仿宋" w:cs="Times New Roman"/>
          <w:color w:val="auto"/>
          <w:sz w:val="24"/>
          <w:szCs w:val="24"/>
          <w:u w:val="single"/>
          <w:lang w:val="en-US" w:eastAsia="zh-CN"/>
        </w:rPr>
        <w:t>26</w:t>
      </w:r>
      <w:r>
        <w:rPr>
          <w:rFonts w:hint="eastAsia" w:ascii="仿宋" w:hAnsi="仿宋" w:eastAsia="仿宋" w:cs="Times New Roman"/>
          <w:color w:val="auto"/>
          <w:sz w:val="24"/>
          <w:szCs w:val="24"/>
          <w:u w:val="single"/>
        </w:rPr>
        <w:t>日</w:t>
      </w:r>
      <w:r>
        <w:rPr>
          <w:rFonts w:hint="eastAsia" w:ascii="仿宋" w:hAnsi="仿宋" w:eastAsia="仿宋" w:cs="Times New Roman"/>
          <w:color w:val="auto"/>
          <w:sz w:val="24"/>
          <w:szCs w:val="24"/>
          <w:u w:val="single"/>
          <w:lang w:val="en-US" w:eastAsia="zh-CN"/>
        </w:rPr>
        <w:t>09</w:t>
      </w:r>
      <w:r>
        <w:rPr>
          <w:rFonts w:hint="eastAsia" w:ascii="仿宋" w:hAnsi="仿宋" w:eastAsia="仿宋" w:cs="Times New Roman"/>
          <w:color w:val="auto"/>
          <w:sz w:val="24"/>
          <w:szCs w:val="24"/>
          <w:u w:val="single"/>
        </w:rPr>
        <w:t>点30分（北京时间）</w:t>
      </w:r>
      <w:r>
        <w:rPr>
          <w:rFonts w:ascii="仿宋" w:hAnsi="仿宋" w:eastAsia="仿宋" w:cs="Times New Roman"/>
          <w:color w:val="auto"/>
          <w:sz w:val="24"/>
          <w:szCs w:val="24"/>
          <w:u w:val="single"/>
        </w:rPr>
        <w:t>；</w:t>
      </w:r>
    </w:p>
    <w:p w14:paraId="79391A1D">
      <w:pPr>
        <w:shd w:val="clear" w:color="auto" w:fill="FFFFFF"/>
        <w:spacing w:line="440" w:lineRule="exact"/>
        <w:ind w:firstLine="480" w:firstLineChars="200"/>
        <w:rPr>
          <w:rFonts w:hint="eastAsia" w:ascii="仿宋" w:hAnsi="仿宋" w:eastAsia="仿宋" w:cs="Times New Roman"/>
          <w:color w:val="auto"/>
          <w:sz w:val="24"/>
          <w:szCs w:val="24"/>
        </w:rPr>
      </w:pPr>
      <w:r>
        <w:rPr>
          <w:rFonts w:hint="eastAsia" w:ascii="仿宋" w:hAnsi="仿宋" w:eastAsia="仿宋" w:cs="Times New Roman"/>
          <w:color w:val="auto"/>
          <w:sz w:val="24"/>
          <w:szCs w:val="24"/>
          <w:lang w:val="en-US" w:eastAsia="zh-CN"/>
        </w:rPr>
        <w:t>2、</w:t>
      </w:r>
      <w:r>
        <w:rPr>
          <w:rFonts w:hint="eastAsia" w:ascii="仿宋" w:hAnsi="仿宋" w:eastAsia="仿宋" w:cs="Times New Roman"/>
          <w:color w:val="auto"/>
          <w:sz w:val="24"/>
          <w:szCs w:val="24"/>
          <w:lang w:eastAsia="zh-CN"/>
        </w:rPr>
        <w:t>响应文件</w:t>
      </w:r>
      <w:r>
        <w:rPr>
          <w:rFonts w:hint="eastAsia" w:ascii="仿宋" w:hAnsi="仿宋" w:eastAsia="仿宋" w:cs="Times New Roman"/>
          <w:color w:val="auto"/>
          <w:sz w:val="24"/>
          <w:szCs w:val="24"/>
        </w:rPr>
        <w:t>递交地点：南通市疾病预防控制中心4</w:t>
      </w:r>
      <w:r>
        <w:rPr>
          <w:rFonts w:hint="eastAsia" w:ascii="仿宋" w:hAnsi="仿宋" w:eastAsia="仿宋" w:cs="Times New Roman"/>
          <w:color w:val="auto"/>
          <w:sz w:val="24"/>
          <w:szCs w:val="24"/>
          <w:lang w:val="en-US" w:eastAsia="zh-CN"/>
        </w:rPr>
        <w:t>08</w:t>
      </w:r>
      <w:r>
        <w:rPr>
          <w:rFonts w:hint="eastAsia" w:ascii="仿宋" w:hAnsi="仿宋" w:eastAsia="仿宋" w:cs="Times New Roman"/>
          <w:color w:val="auto"/>
          <w:sz w:val="24"/>
          <w:szCs w:val="24"/>
        </w:rPr>
        <w:t>（四楼第</w:t>
      </w:r>
      <w:r>
        <w:rPr>
          <w:rFonts w:hint="eastAsia" w:ascii="仿宋" w:hAnsi="仿宋" w:eastAsia="仿宋" w:cs="Times New Roman"/>
          <w:color w:val="auto"/>
          <w:sz w:val="24"/>
          <w:szCs w:val="24"/>
          <w:lang w:val="en-US" w:eastAsia="zh-CN"/>
        </w:rPr>
        <w:t>二</w:t>
      </w:r>
      <w:r>
        <w:rPr>
          <w:rFonts w:hint="eastAsia" w:ascii="仿宋" w:hAnsi="仿宋" w:eastAsia="仿宋" w:cs="Times New Roman"/>
          <w:color w:val="auto"/>
          <w:sz w:val="24"/>
          <w:szCs w:val="24"/>
        </w:rPr>
        <w:t>会议室）（工农南路189号），如有变动另行通知。</w:t>
      </w:r>
    </w:p>
    <w:p w14:paraId="550DD02F">
      <w:pPr>
        <w:shd w:val="clear" w:color="auto" w:fill="FFFFFF"/>
        <w:spacing w:line="440" w:lineRule="exact"/>
        <w:rPr>
          <w:rFonts w:hint="default" w:ascii="仿宋" w:hAnsi="仿宋" w:eastAsia="仿宋" w:cs="Times New Roman"/>
          <w:b/>
          <w:bCs/>
          <w:kern w:val="2"/>
          <w:sz w:val="26"/>
          <w:szCs w:val="26"/>
          <w:lang w:val="en-US" w:eastAsia="zh-CN"/>
        </w:rPr>
      </w:pPr>
      <w:r>
        <w:rPr>
          <w:rFonts w:hint="eastAsia" w:ascii="仿宋" w:hAnsi="仿宋" w:eastAsia="仿宋" w:cs="Times New Roman"/>
          <w:b/>
          <w:bCs/>
          <w:kern w:val="2"/>
          <w:sz w:val="26"/>
          <w:szCs w:val="26"/>
          <w:lang w:val="en-US" w:eastAsia="zh-CN"/>
        </w:rPr>
        <w:t>五、其他补充事宜：无</w:t>
      </w:r>
    </w:p>
    <w:p w14:paraId="17ED7A3C">
      <w:pPr>
        <w:shd w:val="clear" w:color="auto" w:fill="FFFFFF"/>
        <w:spacing w:line="440" w:lineRule="exact"/>
        <w:rPr>
          <w:rFonts w:ascii="仿宋" w:hAnsi="仿宋" w:eastAsia="仿宋" w:cs="Times New Roman"/>
          <w:b/>
          <w:bCs/>
          <w:kern w:val="2"/>
          <w:sz w:val="26"/>
          <w:szCs w:val="26"/>
        </w:rPr>
      </w:pPr>
      <w:bookmarkStart w:id="8" w:name="_Toc28359095"/>
      <w:bookmarkStart w:id="9" w:name="_Toc28359018"/>
      <w:bookmarkStart w:id="10" w:name="_Toc35393805"/>
      <w:bookmarkStart w:id="11" w:name="_Toc35393636"/>
      <w:r>
        <w:rPr>
          <w:rFonts w:hint="eastAsia" w:ascii="仿宋" w:hAnsi="仿宋" w:eastAsia="仿宋" w:cs="Times New Roman"/>
          <w:b/>
          <w:bCs/>
          <w:kern w:val="2"/>
          <w:sz w:val="26"/>
          <w:szCs w:val="26"/>
          <w:lang w:val="en-US" w:eastAsia="zh-CN"/>
        </w:rPr>
        <w:t>六</w:t>
      </w:r>
      <w:r>
        <w:rPr>
          <w:rFonts w:hint="eastAsia" w:ascii="仿宋" w:hAnsi="仿宋" w:eastAsia="仿宋" w:cs="Times New Roman"/>
          <w:b/>
          <w:bCs/>
          <w:kern w:val="2"/>
          <w:sz w:val="26"/>
          <w:szCs w:val="26"/>
        </w:rPr>
        <w:t>、联系方式</w:t>
      </w:r>
      <w:bookmarkEnd w:id="8"/>
      <w:bookmarkEnd w:id="9"/>
      <w:bookmarkEnd w:id="10"/>
      <w:bookmarkEnd w:id="11"/>
      <w:bookmarkStart w:id="12" w:name="_Toc35393637"/>
      <w:bookmarkStart w:id="13" w:name="_Toc28359096"/>
      <w:bookmarkStart w:id="14" w:name="_Toc28359019"/>
      <w:bookmarkStart w:id="15" w:name="_Toc35393806"/>
    </w:p>
    <w:p w14:paraId="514ADA2C">
      <w:pPr>
        <w:shd w:val="clear" w:color="auto" w:fill="FFFFFF"/>
        <w:spacing w:line="440" w:lineRule="exact"/>
        <w:ind w:left="420" w:leftChars="200"/>
        <w:rPr>
          <w:rFonts w:ascii="仿宋" w:hAnsi="仿宋" w:eastAsia="仿宋" w:cs="宋体"/>
          <w:sz w:val="24"/>
          <w:szCs w:val="24"/>
        </w:rPr>
      </w:pPr>
      <w:r>
        <w:rPr>
          <w:rFonts w:hint="eastAsia" w:ascii="仿宋" w:hAnsi="仿宋" w:eastAsia="仿宋" w:cs="宋体"/>
          <w:sz w:val="24"/>
          <w:szCs w:val="24"/>
        </w:rPr>
        <w:t>1.采购人信息</w:t>
      </w:r>
      <w:bookmarkEnd w:id="12"/>
      <w:bookmarkEnd w:id="13"/>
      <w:bookmarkEnd w:id="14"/>
      <w:bookmarkEnd w:id="15"/>
    </w:p>
    <w:p w14:paraId="4D7F7B85">
      <w:pPr>
        <w:spacing w:line="440" w:lineRule="exact"/>
        <w:ind w:left="420" w:leftChars="200"/>
        <w:rPr>
          <w:rFonts w:ascii="仿宋" w:hAnsi="仿宋" w:eastAsia="仿宋"/>
          <w:sz w:val="24"/>
          <w:szCs w:val="24"/>
          <w:u w:val="none"/>
        </w:rPr>
      </w:pPr>
      <w:r>
        <w:rPr>
          <w:rFonts w:hint="eastAsia" w:ascii="仿宋" w:hAnsi="仿宋" w:eastAsia="仿宋"/>
          <w:sz w:val="24"/>
          <w:szCs w:val="24"/>
          <w:u w:val="none"/>
        </w:rPr>
        <w:t>名    称：</w:t>
      </w:r>
      <w:r>
        <w:rPr>
          <w:rFonts w:hint="eastAsia" w:ascii="仿宋" w:hAnsi="仿宋" w:eastAsia="仿宋" w:cs="宋体"/>
          <w:bCs/>
          <w:kern w:val="2"/>
          <w:sz w:val="24"/>
          <w:szCs w:val="24"/>
          <w:u w:val="none"/>
        </w:rPr>
        <w:t>南通市疾病预防控制中心  　</w:t>
      </w:r>
    </w:p>
    <w:p w14:paraId="58B7DF4A">
      <w:pPr>
        <w:spacing w:line="440" w:lineRule="exact"/>
        <w:ind w:left="420" w:leftChars="200"/>
        <w:rPr>
          <w:rFonts w:ascii="仿宋" w:hAnsi="仿宋" w:eastAsia="仿宋" w:cs="宋体"/>
          <w:bCs/>
          <w:kern w:val="2"/>
          <w:sz w:val="24"/>
          <w:szCs w:val="24"/>
          <w:u w:val="none"/>
        </w:rPr>
      </w:pPr>
      <w:r>
        <w:rPr>
          <w:rFonts w:hint="eastAsia" w:ascii="仿宋" w:hAnsi="仿宋" w:eastAsia="仿宋"/>
          <w:sz w:val="24"/>
          <w:szCs w:val="24"/>
          <w:u w:val="none"/>
        </w:rPr>
        <w:t>地    址：</w:t>
      </w:r>
      <w:r>
        <w:rPr>
          <w:rFonts w:hint="eastAsia" w:ascii="仿宋" w:hAnsi="仿宋" w:eastAsia="仿宋" w:cs="宋体"/>
          <w:bCs/>
          <w:kern w:val="2"/>
          <w:sz w:val="24"/>
          <w:szCs w:val="24"/>
          <w:u w:val="none"/>
        </w:rPr>
        <w:t>南通市崇川区工农南路189号 　</w:t>
      </w:r>
    </w:p>
    <w:p w14:paraId="0BA15712">
      <w:pPr>
        <w:spacing w:line="440" w:lineRule="exact"/>
        <w:ind w:left="420" w:leftChars="200"/>
        <w:rPr>
          <w:rFonts w:ascii="仿宋" w:hAnsi="仿宋" w:eastAsia="仿宋"/>
          <w:sz w:val="24"/>
          <w:szCs w:val="24"/>
          <w:highlight w:val="none"/>
          <w:u w:val="none"/>
        </w:rPr>
      </w:pPr>
      <w:r>
        <w:rPr>
          <w:rFonts w:hint="eastAsia" w:ascii="仿宋" w:hAnsi="仿宋" w:eastAsia="仿宋"/>
          <w:sz w:val="24"/>
          <w:szCs w:val="24"/>
          <w:highlight w:val="none"/>
          <w:u w:val="none"/>
        </w:rPr>
        <w:t xml:space="preserve">联 系 人：杨亚洲              </w:t>
      </w:r>
    </w:p>
    <w:p w14:paraId="62A556A2">
      <w:pPr>
        <w:spacing w:line="440" w:lineRule="exact"/>
        <w:ind w:left="420" w:leftChars="200"/>
        <w:rPr>
          <w:rFonts w:eastAsiaTheme="minorEastAsia"/>
        </w:rPr>
      </w:pPr>
      <w:r>
        <w:rPr>
          <w:rFonts w:hint="eastAsia" w:ascii="仿宋" w:hAnsi="仿宋" w:eastAsia="仿宋"/>
          <w:sz w:val="24"/>
          <w:szCs w:val="24"/>
          <w:highlight w:val="none"/>
          <w:u w:val="none"/>
        </w:rPr>
        <w:t>联系方式：</w:t>
      </w:r>
      <w:r>
        <w:rPr>
          <w:rFonts w:hint="eastAsia" w:ascii="仿宋" w:hAnsi="仿宋" w:eastAsia="仿宋"/>
          <w:sz w:val="24"/>
          <w:szCs w:val="24"/>
          <w:u w:val="none"/>
        </w:rPr>
        <w:t xml:space="preserve">15862745778　 </w:t>
      </w:r>
      <w:r>
        <w:rPr>
          <w:rFonts w:hint="eastAsia" w:ascii="仿宋" w:hAnsi="仿宋" w:eastAsia="仿宋"/>
          <w:sz w:val="24"/>
          <w:szCs w:val="24"/>
          <w:u w:val="none"/>
          <w:lang w:val="en-US" w:eastAsia="zh-CN"/>
        </w:rPr>
        <w:t xml:space="preserve">    </w:t>
      </w:r>
      <w:r>
        <w:rPr>
          <w:rFonts w:hint="eastAsia" w:ascii="仿宋" w:hAnsi="仿宋" w:eastAsia="仿宋"/>
          <w:sz w:val="24"/>
          <w:szCs w:val="24"/>
          <w:u w:val="none"/>
        </w:rPr>
        <w:t xml:space="preserve">     </w:t>
      </w:r>
    </w:p>
    <w:p w14:paraId="0AD165C8">
      <w:pPr>
        <w:spacing w:before="183" w:line="440" w:lineRule="exact"/>
        <w:ind w:right="20"/>
        <w:jc w:val="both"/>
        <w:rPr>
          <w:rFonts w:hint="eastAsia" w:ascii="仿宋" w:hAnsi="仿宋" w:eastAsia="仿宋" w:cs="仿宋"/>
          <w:spacing w:val="-3"/>
          <w:sz w:val="32"/>
          <w:szCs w:val="32"/>
          <w14:textOutline w14:w="1524" w14:cap="flat" w14:cmpd="sng" w14:algn="ctr">
            <w14:solidFill>
              <w14:srgbClr w14:val="000000"/>
            </w14:solidFill>
            <w14:prstDash w14:val="solid"/>
            <w14:miter w14:val="0"/>
          </w14:textOutline>
        </w:rPr>
      </w:pPr>
    </w:p>
    <w:p w14:paraId="319D77D0">
      <w:pPr>
        <w:pStyle w:val="10"/>
        <w:rPr>
          <w:rFonts w:hint="eastAsia"/>
        </w:rPr>
      </w:pPr>
    </w:p>
    <w:p w14:paraId="71C6F79D">
      <w:pPr>
        <w:spacing w:before="183" w:line="440" w:lineRule="exact"/>
        <w:ind w:right="20"/>
        <w:jc w:val="center"/>
        <w:rPr>
          <w:rFonts w:ascii="仿宋" w:hAnsi="仿宋" w:eastAsia="仿宋" w:cs="仿宋"/>
          <w:spacing w:val="-3"/>
          <w:sz w:val="32"/>
          <w:szCs w:val="32"/>
          <w14:textOutline w14:w="1524" w14:cap="flat" w14:cmpd="sng" w14:algn="ctr">
            <w14:solidFill>
              <w14:srgbClr w14:val="000000"/>
            </w14:solidFill>
            <w14:prstDash w14:val="solid"/>
            <w14:miter w14:val="0"/>
          </w14:textOutline>
        </w:rPr>
      </w:pPr>
      <w:r>
        <w:rPr>
          <w:rFonts w:hint="eastAsia" w:ascii="仿宋" w:hAnsi="仿宋" w:eastAsia="仿宋" w:cs="仿宋"/>
          <w:spacing w:val="-3"/>
          <w:sz w:val="32"/>
          <w:szCs w:val="32"/>
          <w14:textOutline w14:w="1524" w14:cap="flat" w14:cmpd="sng" w14:algn="ctr">
            <w14:solidFill>
              <w14:srgbClr w14:val="000000"/>
            </w14:solidFill>
            <w14:prstDash w14:val="solid"/>
            <w14:miter w14:val="0"/>
          </w14:textOutline>
        </w:rPr>
        <w:t xml:space="preserve">第二章  </w:t>
      </w:r>
      <w:r>
        <w:rPr>
          <w:rFonts w:hint="eastAsia" w:ascii="仿宋" w:hAnsi="仿宋" w:eastAsia="仿宋" w:cs="仿宋"/>
          <w:spacing w:val="-3"/>
          <w:sz w:val="32"/>
          <w:szCs w:val="32"/>
          <w:lang w:eastAsia="zh-CN"/>
          <w14:textOutline w14:w="1524" w14:cap="flat" w14:cmpd="sng" w14:algn="ctr">
            <w14:solidFill>
              <w14:srgbClr w14:val="000000"/>
            </w14:solidFill>
            <w14:prstDash w14:val="solid"/>
            <w14:miter w14:val="0"/>
          </w14:textOutline>
        </w:rPr>
        <w:t>供应商</w:t>
      </w:r>
      <w:r>
        <w:rPr>
          <w:rFonts w:hint="eastAsia" w:ascii="仿宋" w:hAnsi="仿宋" w:eastAsia="仿宋" w:cs="仿宋"/>
          <w:spacing w:val="-3"/>
          <w:sz w:val="32"/>
          <w:szCs w:val="32"/>
          <w14:textOutline w14:w="1524" w14:cap="flat" w14:cmpd="sng" w14:algn="ctr">
            <w14:solidFill>
              <w14:srgbClr w14:val="000000"/>
            </w14:solidFill>
            <w14:prstDash w14:val="solid"/>
            <w14:miter w14:val="0"/>
          </w14:textOutline>
        </w:rPr>
        <w:t>须知</w:t>
      </w:r>
    </w:p>
    <w:p w14:paraId="6EEC1465">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一、说明</w:t>
      </w:r>
    </w:p>
    <w:p w14:paraId="733EA717">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1.本</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仅适用于</w:t>
      </w:r>
      <w:r>
        <w:rPr>
          <w:rFonts w:hint="eastAsia" w:ascii="仿宋" w:hAnsi="仿宋" w:eastAsia="仿宋" w:cs="宋体"/>
          <w:bCs/>
          <w:kern w:val="2"/>
          <w:sz w:val="24"/>
          <w:szCs w:val="24"/>
          <w:u w:val="none"/>
        </w:rPr>
        <w:t>南通市疾病预防控制中心</w:t>
      </w:r>
      <w:r>
        <w:rPr>
          <w:rFonts w:hint="eastAsia" w:ascii="仿宋" w:hAnsi="仿宋" w:eastAsia="仿宋" w:cs="Times New Roman"/>
          <w:kern w:val="2"/>
          <w:sz w:val="24"/>
          <w:szCs w:val="24"/>
        </w:rPr>
        <w:t>组织的</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活动。</w:t>
      </w:r>
    </w:p>
    <w:p w14:paraId="2606DAF8">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活动及因本次招标产生的合同受中国法律制约和保护。</w:t>
      </w:r>
    </w:p>
    <w:p w14:paraId="6C78E567">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3.</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的解释权属于</w:t>
      </w:r>
      <w:r>
        <w:rPr>
          <w:rFonts w:hint="eastAsia" w:ascii="仿宋" w:hAnsi="仿宋" w:eastAsia="仿宋" w:cs="Times New Roman"/>
          <w:kern w:val="2"/>
          <w:sz w:val="24"/>
          <w:szCs w:val="24"/>
          <w:lang w:eastAsia="zh-CN"/>
        </w:rPr>
        <w:t>采购单位</w:t>
      </w:r>
      <w:r>
        <w:rPr>
          <w:rFonts w:hint="eastAsia" w:ascii="仿宋" w:hAnsi="仿宋" w:eastAsia="仿宋" w:cs="Times New Roman"/>
          <w:kern w:val="2"/>
          <w:sz w:val="24"/>
          <w:szCs w:val="24"/>
        </w:rPr>
        <w:t>。</w:t>
      </w:r>
    </w:p>
    <w:p w14:paraId="3FD0A934">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4.</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在知道或应当知道本项目招标通告及</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中的所有内容：如内容或页码短缺、资格要求和技术参数出现倾向性或排他性等表述</w:t>
      </w:r>
      <w:r>
        <w:rPr>
          <w:rFonts w:hint="eastAsia" w:ascii="仿宋" w:hAnsi="仿宋" w:eastAsia="仿宋" w:cs="Times New Roman"/>
          <w:color w:val="auto"/>
          <w:kern w:val="2"/>
          <w:sz w:val="24"/>
          <w:szCs w:val="24"/>
        </w:rPr>
        <w:t>的，</w:t>
      </w:r>
      <w:r>
        <w:rPr>
          <w:rFonts w:hint="eastAsia" w:ascii="仿宋" w:hAnsi="仿宋" w:eastAsia="仿宋" w:cs="Times New Roman"/>
          <w:b/>
          <w:bCs/>
          <w:color w:val="auto"/>
          <w:kern w:val="2"/>
          <w:sz w:val="24"/>
          <w:szCs w:val="24"/>
        </w:rPr>
        <w:t>应</w:t>
      </w:r>
      <w:r>
        <w:rPr>
          <w:rFonts w:hint="eastAsia" w:ascii="仿宋" w:hAnsi="仿宋" w:eastAsia="仿宋" w:cs="Times New Roman"/>
          <w:b/>
          <w:bCs/>
          <w:color w:val="auto"/>
          <w:kern w:val="2"/>
          <w:sz w:val="24"/>
          <w:szCs w:val="24"/>
          <w:lang w:val="en-US" w:eastAsia="zh-CN"/>
        </w:rPr>
        <w:t>于2025年12月24日17时前</w:t>
      </w:r>
      <w:r>
        <w:rPr>
          <w:rFonts w:hint="eastAsia" w:ascii="仿宋" w:hAnsi="仿宋" w:eastAsia="仿宋" w:cs="Times New Roman"/>
          <w:b/>
          <w:bCs/>
          <w:kern w:val="2"/>
          <w:sz w:val="24"/>
          <w:szCs w:val="24"/>
        </w:rPr>
        <w:t>提出询问或以书面实名制形式提出质疑</w:t>
      </w:r>
      <w:r>
        <w:rPr>
          <w:rFonts w:hint="eastAsia" w:ascii="仿宋" w:hAnsi="仿宋" w:eastAsia="仿宋" w:cs="Times New Roman"/>
          <w:kern w:val="2"/>
          <w:sz w:val="24"/>
          <w:szCs w:val="24"/>
        </w:rPr>
        <w:t>；未提出询问、质疑或是未在规定期间内提出询问、质疑的，视作供应商接受本项目招标通告及</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中的全部内容；</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不得在招标活动期间及招标结束后针对本项目招标通告及</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中的所有内容提出质疑、投诉。供应商须在法定质疑期内一次性提出针对同一采购程序环节的质疑。非书面形式的不作为日后质疑提出的依据。</w:t>
      </w:r>
    </w:p>
    <w:p w14:paraId="6693C386">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5.</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应认真审阅</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中所有的事项、格式、条款和规范要求等，如果供应商没有按照</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要求提交</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，或者</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没有对</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做出实质性响应，将被拒绝参与</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w:t>
      </w:r>
    </w:p>
    <w:p w14:paraId="613F46A8">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6.</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项目需求提供的可能涉及到的工艺、材料、设备、商标、样本、技术规范、参数规格、品牌等，仅作为说明并没有限制性，</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在</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中可以选用替代标准，但这些替代标准要优于或相当于项目需求技术规格中要求的标准，以满足采购人的需要。</w:t>
      </w:r>
    </w:p>
    <w:p w14:paraId="6994D4FA">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二、</w:t>
      </w:r>
      <w:r>
        <w:rPr>
          <w:rFonts w:hint="eastAsia" w:ascii="仿宋" w:hAnsi="仿宋" w:eastAsia="仿宋" w:cs="Times New Roman"/>
          <w:b/>
          <w:bCs/>
          <w:kern w:val="2"/>
          <w:sz w:val="26"/>
          <w:szCs w:val="26"/>
          <w:lang w:eastAsia="zh-CN"/>
        </w:rPr>
        <w:t>比选文件</w:t>
      </w:r>
      <w:r>
        <w:rPr>
          <w:rFonts w:hint="eastAsia" w:ascii="仿宋" w:hAnsi="仿宋" w:eastAsia="仿宋" w:cs="Times New Roman"/>
          <w:b/>
          <w:bCs/>
          <w:kern w:val="2"/>
          <w:sz w:val="26"/>
          <w:szCs w:val="26"/>
        </w:rPr>
        <w:t>的补充说明、澄清、修改、答疑</w:t>
      </w:r>
    </w:p>
    <w:p w14:paraId="0B41D3F1">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w:t>
      </w:r>
      <w:r>
        <w:rPr>
          <w:rFonts w:hint="eastAsia" w:ascii="仿宋" w:hAnsi="仿宋" w:eastAsia="仿宋" w:cs="Times New Roman"/>
          <w:kern w:val="2"/>
          <w:sz w:val="24"/>
          <w:szCs w:val="24"/>
          <w:lang w:eastAsia="zh-CN"/>
        </w:rPr>
        <w:t>采购单位</w:t>
      </w:r>
      <w:r>
        <w:rPr>
          <w:rFonts w:hint="eastAsia" w:ascii="仿宋" w:hAnsi="仿宋" w:eastAsia="仿宋" w:cs="Times New Roman"/>
          <w:kern w:val="2"/>
          <w:sz w:val="24"/>
          <w:szCs w:val="24"/>
        </w:rPr>
        <w:t>有权对发出的</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进行必要的补充说明、澄清或修改。</w:t>
      </w:r>
    </w:p>
    <w:p w14:paraId="7CF09CA8">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的澄清、修改、补充等内容均以书面明确的形式发布，且以在南通市疾病预防控制中心及南通市卫生健康委员会官网发布的信息为准。</w:t>
      </w:r>
    </w:p>
    <w:p w14:paraId="248E2A74">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3.</w:t>
      </w:r>
      <w:r>
        <w:rPr>
          <w:rFonts w:hint="eastAsia" w:ascii="仿宋" w:hAnsi="仿宋" w:eastAsia="仿宋" w:cs="Times New Roman"/>
          <w:kern w:val="2"/>
          <w:sz w:val="24"/>
          <w:szCs w:val="24"/>
          <w:lang w:eastAsia="zh-CN"/>
        </w:rPr>
        <w:t>采购单位</w:t>
      </w:r>
      <w:r>
        <w:rPr>
          <w:rFonts w:hint="eastAsia" w:ascii="仿宋" w:hAnsi="仿宋" w:eastAsia="仿宋" w:cs="Times New Roman"/>
          <w:kern w:val="2"/>
          <w:sz w:val="24"/>
          <w:szCs w:val="24"/>
        </w:rPr>
        <w:t>对</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的补充说明、澄清或修改，将构成</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的一部分，对</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具有约束力。</w:t>
      </w:r>
    </w:p>
    <w:p w14:paraId="6AFA2339">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4.补充说明、澄清或修改的内容可能影响到</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编制的，</w:t>
      </w:r>
      <w:r>
        <w:rPr>
          <w:rFonts w:hint="eastAsia" w:ascii="仿宋" w:hAnsi="仿宋" w:eastAsia="仿宋" w:cs="Times New Roman"/>
          <w:kern w:val="2"/>
          <w:sz w:val="24"/>
          <w:szCs w:val="24"/>
          <w:lang w:eastAsia="zh-CN"/>
        </w:rPr>
        <w:t>采购单位</w:t>
      </w:r>
      <w:r>
        <w:rPr>
          <w:rFonts w:hint="eastAsia" w:ascii="仿宋" w:hAnsi="仿宋" w:eastAsia="仿宋" w:cs="Times New Roman"/>
          <w:kern w:val="2"/>
          <w:sz w:val="24"/>
          <w:szCs w:val="24"/>
        </w:rPr>
        <w:t>将在提交首次</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截止之日</w:t>
      </w:r>
      <w:r>
        <w:rPr>
          <w:rFonts w:hint="eastAsia" w:ascii="仿宋" w:hAnsi="仿宋" w:eastAsia="仿宋" w:cs="Times New Roman"/>
          <w:kern w:val="2"/>
          <w:sz w:val="24"/>
          <w:szCs w:val="24"/>
          <w:lang w:val="en-US" w:eastAsia="zh-CN"/>
        </w:rPr>
        <w:t>3</w:t>
      </w:r>
      <w:r>
        <w:rPr>
          <w:rFonts w:hint="eastAsia" w:ascii="仿宋" w:hAnsi="仿宋" w:eastAsia="仿宋" w:cs="Times New Roman"/>
          <w:kern w:val="2"/>
          <w:sz w:val="24"/>
          <w:szCs w:val="24"/>
        </w:rPr>
        <w:t>日前，发布补充说明、澄清或修改通告，不足</w:t>
      </w:r>
      <w:r>
        <w:rPr>
          <w:rFonts w:hint="eastAsia" w:ascii="仿宋" w:hAnsi="仿宋" w:eastAsia="仿宋" w:cs="Times New Roman"/>
          <w:kern w:val="2"/>
          <w:sz w:val="24"/>
          <w:szCs w:val="24"/>
          <w:lang w:val="en-US" w:eastAsia="zh-CN"/>
        </w:rPr>
        <w:t>3</w:t>
      </w:r>
      <w:r>
        <w:rPr>
          <w:rFonts w:hint="eastAsia" w:ascii="仿宋" w:hAnsi="仿宋" w:eastAsia="仿宋" w:cs="Times New Roman"/>
          <w:kern w:val="2"/>
          <w:sz w:val="24"/>
          <w:szCs w:val="24"/>
        </w:rPr>
        <w:t>日的，应当顺延提交首次</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截止之日。</w:t>
      </w:r>
    </w:p>
    <w:p w14:paraId="57F864C3">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5.除非</w:t>
      </w:r>
      <w:r>
        <w:rPr>
          <w:rFonts w:hint="eastAsia" w:ascii="仿宋" w:hAnsi="仿宋" w:eastAsia="仿宋" w:cs="Times New Roman"/>
          <w:kern w:val="2"/>
          <w:sz w:val="24"/>
          <w:szCs w:val="24"/>
          <w:lang w:eastAsia="zh-CN"/>
        </w:rPr>
        <w:t>采购单位</w:t>
      </w:r>
      <w:r>
        <w:rPr>
          <w:rFonts w:hint="eastAsia" w:ascii="仿宋" w:hAnsi="仿宋" w:eastAsia="仿宋" w:cs="Times New Roman"/>
          <w:kern w:val="2"/>
          <w:sz w:val="24"/>
          <w:szCs w:val="24"/>
        </w:rPr>
        <w:t>以书面的形式对</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作出澄清、修改及补充，</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对涉及</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的任何推论、理解和结论所造成的结果，均由</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自负。</w:t>
      </w:r>
    </w:p>
    <w:p w14:paraId="3863A7DA">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6.采购单位视情组织答疑会。如有产生答疑且对</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内容有修改，</w:t>
      </w:r>
      <w:r>
        <w:rPr>
          <w:rFonts w:hint="eastAsia" w:ascii="仿宋" w:hAnsi="仿宋" w:eastAsia="仿宋" w:cs="Times New Roman"/>
          <w:kern w:val="2"/>
          <w:sz w:val="24"/>
          <w:szCs w:val="24"/>
          <w:lang w:eastAsia="zh-CN"/>
        </w:rPr>
        <w:t>采购单位</w:t>
      </w:r>
      <w:r>
        <w:rPr>
          <w:rFonts w:hint="eastAsia" w:ascii="仿宋" w:hAnsi="仿宋" w:eastAsia="仿宋" w:cs="Times New Roman"/>
          <w:kern w:val="2"/>
          <w:sz w:val="24"/>
          <w:szCs w:val="24"/>
        </w:rPr>
        <w:t>将按照 本须知有关规定，以补充通知(通告)的方式发出。</w:t>
      </w:r>
    </w:p>
    <w:p w14:paraId="23CA837B">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三、</w:t>
      </w:r>
      <w:r>
        <w:rPr>
          <w:rFonts w:hint="eastAsia" w:ascii="仿宋" w:hAnsi="仿宋" w:eastAsia="仿宋" w:cs="Times New Roman"/>
          <w:b/>
          <w:bCs/>
          <w:kern w:val="2"/>
          <w:sz w:val="26"/>
          <w:szCs w:val="26"/>
          <w:lang w:eastAsia="zh-CN"/>
        </w:rPr>
        <w:t>比选</w:t>
      </w:r>
      <w:r>
        <w:rPr>
          <w:rFonts w:hint="eastAsia" w:ascii="仿宋" w:hAnsi="仿宋" w:eastAsia="仿宋" w:cs="Times New Roman"/>
          <w:b/>
          <w:bCs/>
          <w:kern w:val="2"/>
          <w:sz w:val="26"/>
          <w:szCs w:val="26"/>
        </w:rPr>
        <w:t>项目涉及到的现场勘察</w:t>
      </w:r>
    </w:p>
    <w:p w14:paraId="12022EEB">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所提供的项目相关数据仅做参考，根据自身需要，</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可在</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递交之日前对有关现场和周围环境进行勘察，以获取编制</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和签署合同所需的信息。 勘察现场所发生的费用由</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自己承担。</w:t>
      </w:r>
    </w:p>
    <w:p w14:paraId="08414E4D">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2.采购单位向</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提供的有关现场的资料和数据，是采购单位现有的并认为能使</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可利用的资料。采购人对</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由此而做出的推论、理解和结论概不负责。</w:t>
      </w:r>
    </w:p>
    <w:p w14:paraId="5B33E49F">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3.经采购人允许，</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可为勘察目的进入采购人的项目现场，但</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不得 因此使采购人承担有关的责任和蒙受损失。</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应承担勘察现场的责任和风险。</w:t>
      </w:r>
    </w:p>
    <w:p w14:paraId="35DF18DF">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4.</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应认真踏勘现场。在现场勘察时，熟悉供货及安装现场、现场周围交通道路等情况，以获得一切可能影响其</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的直接资料。</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中标后，不得以不完全了解现场情况为理由而向采购人提出任何索赔的要求，对此采购人不承担任何责任并将不作任何 答复与考虑。</w:t>
      </w:r>
    </w:p>
    <w:p w14:paraId="0396E4CE">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四、</w:t>
      </w:r>
      <w:r>
        <w:rPr>
          <w:rFonts w:hint="eastAsia" w:ascii="仿宋" w:hAnsi="仿宋" w:eastAsia="仿宋" w:cs="Times New Roman"/>
          <w:b/>
          <w:bCs/>
          <w:kern w:val="2"/>
          <w:sz w:val="26"/>
          <w:szCs w:val="26"/>
          <w:lang w:eastAsia="zh-CN"/>
        </w:rPr>
        <w:t>响应文件</w:t>
      </w:r>
      <w:r>
        <w:rPr>
          <w:rFonts w:hint="eastAsia" w:ascii="仿宋" w:hAnsi="仿宋" w:eastAsia="仿宋" w:cs="Times New Roman"/>
          <w:b/>
          <w:bCs/>
          <w:kern w:val="2"/>
          <w:sz w:val="26"/>
          <w:szCs w:val="26"/>
        </w:rPr>
        <w:t>的组成及装订</w:t>
      </w:r>
    </w:p>
    <w:p w14:paraId="6988ECCC">
      <w:pPr>
        <w:spacing w:before="34" w:line="371" w:lineRule="auto"/>
        <w:ind w:left="3" w:right="77" w:firstLine="494"/>
        <w:rPr>
          <w:rFonts w:ascii="仿宋" w:hAnsi="仿宋" w:eastAsia="仿宋" w:cs="Times New Roman"/>
          <w:kern w:val="2"/>
          <w:sz w:val="24"/>
          <w:szCs w:val="24"/>
        </w:rPr>
      </w:pPr>
      <w:r>
        <w:rPr>
          <w:rFonts w:hint="eastAsia" w:ascii="仿宋" w:hAnsi="仿宋" w:eastAsia="仿宋" w:cs="Times New Roman"/>
          <w:kern w:val="2"/>
          <w:sz w:val="24"/>
          <w:szCs w:val="24"/>
        </w:rPr>
        <w:t>1.</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由：①资格审查文件、②</w:t>
      </w:r>
      <w:r>
        <w:rPr>
          <w:rFonts w:hint="eastAsia" w:ascii="仿宋" w:hAnsi="仿宋" w:eastAsia="仿宋" w:cs="Times New Roman"/>
          <w:kern w:val="2"/>
          <w:sz w:val="24"/>
          <w:szCs w:val="24"/>
          <w:lang w:val="en-US" w:eastAsia="zh-CN"/>
        </w:rPr>
        <w:t>商务</w:t>
      </w:r>
      <w:r>
        <w:rPr>
          <w:rFonts w:hint="eastAsia" w:ascii="仿宋" w:hAnsi="仿宋" w:eastAsia="仿宋" w:cs="Times New Roman"/>
          <w:kern w:val="2"/>
          <w:sz w:val="24"/>
          <w:szCs w:val="24"/>
        </w:rPr>
        <w:t>技术</w:t>
      </w:r>
      <w:r>
        <w:rPr>
          <w:rFonts w:hint="eastAsia" w:ascii="仿宋" w:hAnsi="仿宋" w:eastAsia="仿宋" w:cs="Times New Roman"/>
          <w:kern w:val="2"/>
          <w:sz w:val="24"/>
          <w:szCs w:val="24"/>
          <w:lang w:val="en-US" w:eastAsia="zh-CN"/>
        </w:rPr>
        <w:t>响应文件、</w:t>
      </w:r>
      <w:r>
        <w:rPr>
          <w:rFonts w:hint="eastAsia" w:ascii="仿宋" w:hAnsi="仿宋" w:eastAsia="仿宋" w:cs="Times New Roman"/>
          <w:kern w:val="2"/>
          <w:sz w:val="24"/>
          <w:szCs w:val="24"/>
        </w:rPr>
        <w:t>③</w:t>
      </w:r>
      <w:r>
        <w:rPr>
          <w:rFonts w:hint="eastAsia" w:ascii="仿宋" w:hAnsi="仿宋" w:eastAsia="仿宋" w:cs="Times New Roman"/>
          <w:kern w:val="2"/>
          <w:sz w:val="24"/>
          <w:szCs w:val="24"/>
          <w:lang w:val="en-US" w:eastAsia="zh-CN"/>
        </w:rPr>
        <w:t>报价响应文件</w:t>
      </w:r>
      <w:r>
        <w:rPr>
          <w:rFonts w:ascii="仿宋" w:hAnsi="仿宋" w:eastAsia="仿宋" w:cs="Times New Roman"/>
          <w:kern w:val="2"/>
          <w:sz w:val="24"/>
          <w:szCs w:val="24"/>
        </w:rPr>
        <w:t>共</w:t>
      </w:r>
      <w:r>
        <w:rPr>
          <w:rFonts w:hint="eastAsia" w:ascii="仿宋" w:hAnsi="仿宋" w:eastAsia="仿宋" w:cs="Times New Roman"/>
          <w:kern w:val="2"/>
          <w:sz w:val="24"/>
          <w:szCs w:val="24"/>
          <w:lang w:val="en-US" w:eastAsia="zh-CN"/>
        </w:rPr>
        <w:t>3</w:t>
      </w:r>
      <w:r>
        <w:rPr>
          <w:rFonts w:ascii="仿宋" w:hAnsi="仿宋" w:eastAsia="仿宋" w:cs="Times New Roman"/>
          <w:kern w:val="2"/>
          <w:sz w:val="24"/>
          <w:szCs w:val="24"/>
        </w:rPr>
        <w:t>部分组成（以下由文件序号代称）。</w:t>
      </w:r>
    </w:p>
    <w:p w14:paraId="3CB320EA">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按</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要求编写</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，并牢固装订成册。</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均需采用A4纸(图纸等除外)，不要使用活页夹、拉杆夹、文件夹、塑料方便式书脊(插入式或穿孔式)装订。</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不得行间插字、涂改、增删，如修改错漏处，须经</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 xml:space="preserve">签署人签字并加盖公章。  </w:t>
      </w:r>
    </w:p>
    <w:p w14:paraId="5EA2951A">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3.</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的“资格审查文件”“</w:t>
      </w:r>
      <w:r>
        <w:rPr>
          <w:rFonts w:hint="eastAsia" w:ascii="仿宋" w:hAnsi="仿宋" w:eastAsia="仿宋" w:cs="Times New Roman"/>
          <w:kern w:val="2"/>
          <w:sz w:val="24"/>
          <w:szCs w:val="24"/>
          <w:lang w:eastAsia="zh-CN"/>
        </w:rPr>
        <w:t>商务技术响应文件</w:t>
      </w:r>
      <w:r>
        <w:rPr>
          <w:rFonts w:hint="eastAsia" w:ascii="仿宋" w:hAnsi="仿宋" w:eastAsia="仿宋" w:cs="Times New Roman"/>
          <w:kern w:val="2"/>
          <w:sz w:val="24"/>
          <w:szCs w:val="24"/>
        </w:rPr>
        <w:t>”“</w:t>
      </w:r>
      <w:r>
        <w:rPr>
          <w:rFonts w:hint="eastAsia" w:ascii="仿宋" w:hAnsi="仿宋" w:eastAsia="仿宋" w:cs="Times New Roman"/>
          <w:kern w:val="2"/>
          <w:sz w:val="24"/>
          <w:szCs w:val="24"/>
          <w:lang w:eastAsia="zh-CN"/>
        </w:rPr>
        <w:t>报价响应文件</w:t>
      </w:r>
      <w:r>
        <w:rPr>
          <w:rFonts w:hint="eastAsia" w:ascii="仿宋" w:hAnsi="仿宋" w:eastAsia="仿宋" w:cs="Times New Roman"/>
          <w:kern w:val="2"/>
          <w:sz w:val="24"/>
          <w:szCs w:val="24"/>
        </w:rPr>
        <w:t>”各自装订成册。特别提示：“</w:t>
      </w:r>
      <w:r>
        <w:rPr>
          <w:rFonts w:hint="eastAsia" w:ascii="仿宋" w:hAnsi="仿宋" w:eastAsia="仿宋" w:cs="Times New Roman"/>
          <w:kern w:val="2"/>
          <w:sz w:val="24"/>
          <w:szCs w:val="24"/>
          <w:lang w:eastAsia="zh-CN"/>
        </w:rPr>
        <w:t>报价响应文件</w:t>
      </w:r>
      <w:r>
        <w:rPr>
          <w:rFonts w:hint="eastAsia" w:ascii="仿宋" w:hAnsi="仿宋" w:eastAsia="仿宋" w:cs="Times New Roman"/>
          <w:kern w:val="2"/>
          <w:sz w:val="24"/>
          <w:szCs w:val="24"/>
        </w:rPr>
        <w:t>”必须单独装订和封装，不得出现在“资格审查文件”和“</w:t>
      </w:r>
      <w:r>
        <w:rPr>
          <w:rFonts w:hint="eastAsia" w:ascii="仿宋" w:hAnsi="仿宋" w:eastAsia="仿宋" w:cs="Times New Roman"/>
          <w:kern w:val="2"/>
          <w:sz w:val="24"/>
          <w:szCs w:val="24"/>
          <w:lang w:eastAsia="zh-CN"/>
        </w:rPr>
        <w:t>商务技术响应文件</w:t>
      </w:r>
      <w:r>
        <w:rPr>
          <w:rFonts w:hint="eastAsia" w:ascii="仿宋" w:hAnsi="仿宋" w:eastAsia="仿宋" w:cs="Times New Roman"/>
          <w:kern w:val="2"/>
          <w:sz w:val="24"/>
          <w:szCs w:val="24"/>
        </w:rPr>
        <w:t>”之中。</w:t>
      </w:r>
    </w:p>
    <w:p w14:paraId="28026BD0">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五、</w:t>
      </w:r>
      <w:r>
        <w:rPr>
          <w:rFonts w:hint="eastAsia" w:ascii="仿宋" w:hAnsi="仿宋" w:eastAsia="仿宋" w:cs="Times New Roman"/>
          <w:b/>
          <w:bCs/>
          <w:kern w:val="2"/>
          <w:sz w:val="26"/>
          <w:szCs w:val="26"/>
          <w:lang w:eastAsia="zh-CN"/>
        </w:rPr>
        <w:t>响应文件</w:t>
      </w:r>
      <w:r>
        <w:rPr>
          <w:rFonts w:hint="eastAsia" w:ascii="仿宋" w:hAnsi="仿宋" w:eastAsia="仿宋" w:cs="Times New Roman"/>
          <w:b/>
          <w:bCs/>
          <w:kern w:val="2"/>
          <w:sz w:val="26"/>
          <w:szCs w:val="26"/>
        </w:rPr>
        <w:t>的份数、签署</w:t>
      </w:r>
    </w:p>
    <w:p w14:paraId="0E9D3B9E">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应准备</w:t>
      </w:r>
      <w:r>
        <w:rPr>
          <w:rFonts w:hint="eastAsia" w:ascii="仿宋" w:hAnsi="仿宋" w:eastAsia="仿宋" w:cs="Times New Roman"/>
          <w:kern w:val="2"/>
          <w:sz w:val="24"/>
          <w:szCs w:val="24"/>
          <w:u w:val="single"/>
        </w:rPr>
        <w:t xml:space="preserve"> 叁 </w:t>
      </w:r>
      <w:r>
        <w:rPr>
          <w:rFonts w:hint="eastAsia" w:ascii="仿宋" w:hAnsi="仿宋" w:eastAsia="仿宋" w:cs="Times New Roman"/>
          <w:kern w:val="2"/>
          <w:sz w:val="24"/>
          <w:szCs w:val="24"/>
        </w:rPr>
        <w:t>份完整的</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，其中正本</w:t>
      </w:r>
      <w:r>
        <w:rPr>
          <w:rFonts w:hint="eastAsia" w:ascii="仿宋" w:hAnsi="仿宋" w:eastAsia="仿宋" w:cs="Times New Roman"/>
          <w:kern w:val="2"/>
          <w:sz w:val="24"/>
          <w:szCs w:val="24"/>
          <w:u w:val="single"/>
        </w:rPr>
        <w:t>壹</w:t>
      </w:r>
      <w:r>
        <w:rPr>
          <w:rFonts w:hint="eastAsia" w:ascii="仿宋" w:hAnsi="仿宋" w:eastAsia="仿宋" w:cs="Times New Roman"/>
          <w:kern w:val="2"/>
          <w:sz w:val="24"/>
          <w:szCs w:val="24"/>
        </w:rPr>
        <w:t>份，副本</w:t>
      </w:r>
      <w:r>
        <w:rPr>
          <w:rFonts w:hint="eastAsia" w:ascii="仿宋" w:hAnsi="仿宋" w:eastAsia="仿宋" w:cs="Times New Roman"/>
          <w:kern w:val="2"/>
          <w:sz w:val="24"/>
          <w:szCs w:val="24"/>
          <w:u w:val="single"/>
        </w:rPr>
        <w:t>贰</w:t>
      </w:r>
      <w:r>
        <w:rPr>
          <w:rFonts w:hint="eastAsia" w:ascii="仿宋" w:hAnsi="仿宋" w:eastAsia="仿宋" w:cs="Times New Roman"/>
          <w:kern w:val="2"/>
          <w:sz w:val="24"/>
          <w:szCs w:val="24"/>
        </w:rPr>
        <w:t>份，并标明“正本”或“副本”字样，若有差异，概以“正本”为准。</w:t>
      </w:r>
    </w:p>
    <w:p w14:paraId="3F1893AA">
      <w:pPr>
        <w:spacing w:before="38" w:line="375" w:lineRule="auto"/>
        <w:ind w:right="178" w:firstLine="494"/>
        <w:rPr>
          <w:rFonts w:ascii="仿宋" w:hAnsi="仿宋" w:eastAsia="仿宋" w:cs="Times New Roman"/>
          <w:kern w:val="2"/>
          <w:sz w:val="24"/>
          <w:szCs w:val="24"/>
        </w:rPr>
      </w:pPr>
      <w:r>
        <w:rPr>
          <w:rFonts w:hint="eastAsia" w:ascii="仿宋" w:hAnsi="仿宋" w:eastAsia="仿宋" w:cs="Times New Roman"/>
          <w:kern w:val="2"/>
          <w:sz w:val="24"/>
          <w:szCs w:val="24"/>
        </w:rPr>
        <w:t>2.</w:t>
      </w:r>
      <w:r>
        <w:rPr>
          <w:rFonts w:ascii="仿宋" w:hAnsi="仿宋" w:eastAsia="仿宋" w:cs="Times New Roman"/>
          <w:kern w:val="2"/>
          <w:sz w:val="24"/>
          <w:szCs w:val="24"/>
        </w:rPr>
        <w:t xml:space="preserve"> </w:t>
      </w:r>
      <w:r>
        <w:rPr>
          <w:rFonts w:hint="eastAsia" w:ascii="仿宋" w:hAnsi="仿宋" w:eastAsia="仿宋" w:cs="Times New Roman"/>
          <w:kern w:val="2"/>
          <w:sz w:val="24"/>
          <w:szCs w:val="24"/>
          <w:lang w:eastAsia="zh-CN"/>
        </w:rPr>
        <w:t>响应文件</w:t>
      </w:r>
      <w:r>
        <w:rPr>
          <w:rFonts w:ascii="仿宋" w:hAnsi="仿宋" w:eastAsia="仿宋" w:cs="Times New Roman"/>
          <w:kern w:val="2"/>
          <w:sz w:val="24"/>
          <w:szCs w:val="24"/>
        </w:rPr>
        <w:t>分</w:t>
      </w:r>
      <w:r>
        <w:rPr>
          <w:rFonts w:hint="eastAsia" w:ascii="仿宋" w:hAnsi="仿宋" w:eastAsia="仿宋" w:cs="Times New Roman"/>
          <w:kern w:val="2"/>
          <w:sz w:val="24"/>
          <w:szCs w:val="24"/>
          <w:lang w:val="en-US" w:eastAsia="zh-CN"/>
        </w:rPr>
        <w:t>三</w:t>
      </w:r>
      <w:r>
        <w:rPr>
          <w:rFonts w:ascii="仿宋" w:hAnsi="仿宋" w:eastAsia="仿宋" w:cs="Times New Roman"/>
          <w:kern w:val="2"/>
          <w:sz w:val="24"/>
          <w:szCs w:val="24"/>
        </w:rPr>
        <w:t>册密封。第一册为 “资格审查文件 ”，第二册为“</w:t>
      </w:r>
      <w:r>
        <w:rPr>
          <w:rFonts w:hint="eastAsia" w:ascii="仿宋" w:hAnsi="仿宋" w:eastAsia="仿宋" w:cs="Times New Roman"/>
          <w:kern w:val="2"/>
          <w:sz w:val="24"/>
          <w:szCs w:val="24"/>
          <w:lang w:eastAsia="zh-CN"/>
        </w:rPr>
        <w:t>商务技术响应文件</w:t>
      </w:r>
      <w:r>
        <w:rPr>
          <w:rFonts w:ascii="仿宋" w:hAnsi="仿宋" w:eastAsia="仿宋" w:cs="Times New Roman"/>
          <w:kern w:val="2"/>
          <w:sz w:val="24"/>
          <w:szCs w:val="24"/>
        </w:rPr>
        <w:t xml:space="preserve"> ”，第三册为 “</w:t>
      </w:r>
      <w:r>
        <w:rPr>
          <w:rFonts w:hint="eastAsia" w:ascii="仿宋" w:hAnsi="仿宋" w:eastAsia="仿宋" w:cs="Times New Roman"/>
          <w:kern w:val="2"/>
          <w:sz w:val="24"/>
          <w:szCs w:val="24"/>
          <w:lang w:eastAsia="zh-CN"/>
        </w:rPr>
        <w:t>报价响应文件</w:t>
      </w:r>
      <w:r>
        <w:rPr>
          <w:rFonts w:ascii="仿宋" w:hAnsi="仿宋" w:eastAsia="仿宋" w:cs="Times New Roman"/>
          <w:kern w:val="2"/>
          <w:sz w:val="24"/>
          <w:szCs w:val="24"/>
        </w:rPr>
        <w:t xml:space="preserve"> ”，</w:t>
      </w:r>
      <w:r>
        <w:rPr>
          <w:rFonts w:hint="eastAsia" w:ascii="仿宋" w:hAnsi="仿宋" w:eastAsia="仿宋" w:cs="Times New Roman"/>
          <w:kern w:val="2"/>
          <w:sz w:val="24"/>
          <w:szCs w:val="24"/>
          <w:lang w:eastAsia="zh-CN"/>
        </w:rPr>
        <w:t>响应文件</w:t>
      </w:r>
      <w:r>
        <w:rPr>
          <w:rFonts w:ascii="仿宋" w:hAnsi="仿宋" w:eastAsia="仿宋" w:cs="Times New Roman"/>
          <w:kern w:val="2"/>
          <w:sz w:val="24"/>
          <w:szCs w:val="24"/>
        </w:rPr>
        <w:t>的第一册、第二册、第三册应分别密封，并在封袋上标明 “资格审查文件 ”“</w:t>
      </w:r>
      <w:r>
        <w:rPr>
          <w:rFonts w:hint="eastAsia" w:ascii="仿宋" w:hAnsi="仿宋" w:eastAsia="仿宋" w:cs="Times New Roman"/>
          <w:kern w:val="2"/>
          <w:sz w:val="24"/>
          <w:szCs w:val="24"/>
          <w:lang w:eastAsia="zh-CN"/>
        </w:rPr>
        <w:t>商务技术响应文件</w:t>
      </w:r>
      <w:r>
        <w:rPr>
          <w:rFonts w:ascii="仿宋" w:hAnsi="仿宋" w:eastAsia="仿宋" w:cs="Times New Roman"/>
          <w:kern w:val="2"/>
          <w:sz w:val="24"/>
          <w:szCs w:val="24"/>
        </w:rPr>
        <w:t xml:space="preserve"> ”“</w:t>
      </w:r>
      <w:r>
        <w:rPr>
          <w:rFonts w:hint="eastAsia" w:ascii="仿宋" w:hAnsi="仿宋" w:eastAsia="仿宋" w:cs="Times New Roman"/>
          <w:kern w:val="2"/>
          <w:sz w:val="24"/>
          <w:szCs w:val="24"/>
          <w:lang w:eastAsia="zh-CN"/>
        </w:rPr>
        <w:t>报价响应文件</w:t>
      </w:r>
      <w:r>
        <w:rPr>
          <w:rFonts w:ascii="仿宋" w:hAnsi="仿宋" w:eastAsia="仿宋" w:cs="Times New Roman"/>
          <w:kern w:val="2"/>
          <w:sz w:val="24"/>
          <w:szCs w:val="24"/>
        </w:rPr>
        <w:t xml:space="preserve"> ”。</w:t>
      </w:r>
    </w:p>
    <w:p w14:paraId="7B6EB4AD">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3.</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可将</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正副本统一密封或分别密封，如正本和副本分别密封的，应在封袋上标明正、副本字样。</w:t>
      </w:r>
    </w:p>
    <w:p w14:paraId="7871A469">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4.</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正本须按</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要求由法定代表人或被授权人签字或盖章并加盖</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供应商印章。副本可复印，但须加盖</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印章。</w:t>
      </w:r>
    </w:p>
    <w:p w14:paraId="3989CC4E">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六、</w:t>
      </w:r>
      <w:r>
        <w:rPr>
          <w:rFonts w:hint="eastAsia" w:ascii="仿宋" w:hAnsi="仿宋" w:eastAsia="仿宋" w:cs="Times New Roman"/>
          <w:b/>
          <w:bCs/>
          <w:kern w:val="2"/>
          <w:sz w:val="26"/>
          <w:szCs w:val="26"/>
          <w:lang w:eastAsia="zh-CN"/>
        </w:rPr>
        <w:t>响应文件</w:t>
      </w:r>
      <w:r>
        <w:rPr>
          <w:rFonts w:hint="eastAsia" w:ascii="仿宋" w:hAnsi="仿宋" w:eastAsia="仿宋" w:cs="Times New Roman"/>
          <w:b/>
          <w:bCs/>
          <w:kern w:val="2"/>
          <w:sz w:val="26"/>
          <w:szCs w:val="26"/>
        </w:rPr>
        <w:t>的密封及标记</w:t>
      </w:r>
    </w:p>
    <w:p w14:paraId="47D6707F">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密封后，应在每一密封包的</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上明确标注</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项目名称、</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各自对应的名称、标段号、</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全称及日期，同时加盖</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公章。</w:t>
      </w:r>
    </w:p>
    <w:p w14:paraId="0A26F413">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七、</w:t>
      </w:r>
      <w:r>
        <w:rPr>
          <w:rFonts w:hint="eastAsia" w:ascii="仿宋" w:hAnsi="仿宋" w:eastAsia="仿宋" w:cs="Times New Roman"/>
          <w:b/>
          <w:bCs/>
          <w:kern w:val="2"/>
          <w:sz w:val="26"/>
          <w:szCs w:val="26"/>
          <w:lang w:eastAsia="zh-CN"/>
        </w:rPr>
        <w:t>响应文件</w:t>
      </w:r>
      <w:r>
        <w:rPr>
          <w:rFonts w:hint="eastAsia" w:ascii="仿宋" w:hAnsi="仿宋" w:eastAsia="仿宋" w:cs="Times New Roman"/>
          <w:b/>
          <w:bCs/>
          <w:kern w:val="2"/>
          <w:sz w:val="26"/>
          <w:szCs w:val="26"/>
        </w:rPr>
        <w:t>的有效期</w:t>
      </w:r>
    </w:p>
    <w:p w14:paraId="7E204E1B">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1.从</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接收截止之日算起，</w:t>
      </w:r>
      <w:r>
        <w:rPr>
          <w:rFonts w:hint="eastAsia" w:ascii="仿宋" w:hAnsi="仿宋" w:eastAsia="仿宋" w:cs="Times New Roman"/>
          <w:strike w:val="0"/>
          <w:dstrike w:val="0"/>
          <w:kern w:val="2"/>
          <w:sz w:val="24"/>
          <w:szCs w:val="24"/>
          <w:u w:val="single"/>
          <w:lang w:val="en-US" w:eastAsia="zh-CN"/>
        </w:rPr>
        <w:t>60</w:t>
      </w:r>
      <w:r>
        <w:rPr>
          <w:rFonts w:hint="eastAsia" w:ascii="仿宋" w:hAnsi="仿宋" w:eastAsia="仿宋" w:cs="Times New Roman"/>
          <w:kern w:val="2"/>
          <w:sz w:val="24"/>
          <w:szCs w:val="24"/>
        </w:rPr>
        <w:t>个日历天内</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书应保持有效。有效期短于这个规定期限的，</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将被拒绝。</w:t>
      </w:r>
    </w:p>
    <w:p w14:paraId="00A4A9B3">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2.在特殊情况下，采购</w:t>
      </w:r>
      <w:r>
        <w:rPr>
          <w:rFonts w:hint="eastAsia" w:ascii="仿宋" w:hAnsi="仿宋" w:eastAsia="仿宋" w:cs="Times New Roman"/>
          <w:kern w:val="2"/>
          <w:sz w:val="24"/>
          <w:szCs w:val="24"/>
          <w:lang w:val="en-US" w:eastAsia="zh-CN"/>
        </w:rPr>
        <w:t>单位</w:t>
      </w:r>
      <w:r>
        <w:rPr>
          <w:rFonts w:hint="eastAsia" w:ascii="仿宋" w:hAnsi="仿宋" w:eastAsia="仿宋" w:cs="Times New Roman"/>
          <w:kern w:val="2"/>
          <w:sz w:val="24"/>
          <w:szCs w:val="24"/>
        </w:rPr>
        <w:t>可与</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协商延长</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书的有效期。这种要求和 答复都应以书面、传真、或电报的形式进行。同意延长有效期的</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不能修改</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。拒绝接受延期要求的</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书将被拒绝。</w:t>
      </w:r>
    </w:p>
    <w:p w14:paraId="72CDDD0E">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八、</w:t>
      </w:r>
      <w:r>
        <w:rPr>
          <w:rFonts w:hint="eastAsia" w:ascii="仿宋" w:hAnsi="仿宋" w:eastAsia="仿宋" w:cs="Times New Roman"/>
          <w:b/>
          <w:bCs/>
          <w:kern w:val="2"/>
          <w:sz w:val="26"/>
          <w:szCs w:val="26"/>
          <w:lang w:eastAsia="zh-CN"/>
        </w:rPr>
        <w:t>投标报价</w:t>
      </w:r>
    </w:p>
    <w:p w14:paraId="5ACA17A9">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1.本项目不接受任何有选择的报价。</w:t>
      </w:r>
    </w:p>
    <w:p w14:paraId="7C5BCA94">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w:t>
      </w:r>
      <w:r>
        <w:rPr>
          <w:rFonts w:hint="eastAsia" w:ascii="仿宋" w:hAnsi="仿宋" w:eastAsia="仿宋" w:cs="Times New Roman"/>
          <w:kern w:val="2"/>
          <w:sz w:val="24"/>
          <w:szCs w:val="24"/>
          <w:lang w:eastAsia="zh-CN"/>
        </w:rPr>
        <w:t>投标报价</w:t>
      </w:r>
      <w:r>
        <w:rPr>
          <w:rFonts w:hint="eastAsia" w:ascii="仿宋" w:hAnsi="仿宋" w:eastAsia="仿宋" w:cs="Times New Roman"/>
          <w:kern w:val="2"/>
          <w:sz w:val="24"/>
          <w:szCs w:val="24"/>
        </w:rPr>
        <w:t>均以人民币为报价的币种。</w:t>
      </w:r>
    </w:p>
    <w:p w14:paraId="0EC55236">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3.报价表必须加盖</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公章且必须经法定代表人或被授权人签字或盖章。</w:t>
      </w:r>
    </w:p>
    <w:p w14:paraId="132760D5">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4.报价(以人民币计价)应包含设备的成本、利润、税金、市场材料价格风险费、政策性调整风险费等的所有费用；包装、运输、保险、装卸、搬运费、技术措施费、机械进出场费、保管费；安装调试费、主材及标准附件、备品备件、辅材、专用工具、技术资料、损耗、人工费、机械费、检测费、管理费、利润；维护保养费、性能测试费、维修费、清洁费、工具费、辅材费、人工劳务费、零部件材料费、易耗品和设备重要部件的备件费；系统集成费；国家税务部门规定的各项税金；原材料的涨价及政策性调整等风险费；相关伴随服务以及质保、售后服务等一切费用；即本项目采购的标的物交付使用前的所有费用以及免费质保期内的服务费用等包含响应</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采购要求的所有费用。</w:t>
      </w:r>
    </w:p>
    <w:p w14:paraId="7A0DC853">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5.报价出现前后不一致的，按照下列规定修正：</w:t>
      </w:r>
    </w:p>
    <w:p w14:paraId="75F11726">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中报价表(开标一览表)内容与</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技术响应中内容明细不一致的，以报价表(开标一览表)为准；</w:t>
      </w:r>
    </w:p>
    <w:p w14:paraId="282F41A8">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中涉及大写金额和小写金额不一致的，以大写金额为准；</w:t>
      </w:r>
    </w:p>
    <w:p w14:paraId="3BAD72E8">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(3)单价金额小数点或者百分比有明显错位的，以报价表(开标一览表)的总价为准，并修改单价；</w:t>
      </w:r>
    </w:p>
    <w:p w14:paraId="343EB564">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(4)总价金额与按单价汇总金额不一致的，以单价金额计算结果为准。</w:t>
      </w:r>
    </w:p>
    <w:p w14:paraId="23F83C4C">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同时出现两种以上不一致的，按照前款规定的顺序修正。修正后的报价应当由</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的法定代表人或分支机构负责人或其被授权人签字确认后产生约束力，</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不确认的，其</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无效。</w:t>
      </w:r>
    </w:p>
    <w:p w14:paraId="509FD1C7">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6.一次报定的价格为中标价，同时，已确定的中标价在合同实施期间不因市场变化因素而变动。</w:t>
      </w:r>
    </w:p>
    <w:p w14:paraId="109B1B67">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7.</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应详细阅读</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的全部内容，根据采购项目需求，准确制定相关工作方案等，必须对本采购项目全部进行报价，如有漏项，视同对本项目的优惠。不按</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的要求提供响应文件，导致报价无效，按无效标处理。</w:t>
      </w:r>
    </w:p>
    <w:p w14:paraId="657BF31C">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九、</w:t>
      </w:r>
      <w:r>
        <w:rPr>
          <w:rFonts w:hint="eastAsia" w:ascii="仿宋" w:hAnsi="仿宋" w:eastAsia="仿宋" w:cs="Times New Roman"/>
          <w:b/>
          <w:bCs/>
          <w:kern w:val="2"/>
          <w:sz w:val="26"/>
          <w:szCs w:val="26"/>
          <w:lang w:eastAsia="zh-CN"/>
        </w:rPr>
        <w:t>比选</w:t>
      </w:r>
      <w:r>
        <w:rPr>
          <w:rFonts w:hint="eastAsia" w:ascii="仿宋" w:hAnsi="仿宋" w:eastAsia="仿宋" w:cs="Times New Roman"/>
          <w:b/>
          <w:bCs/>
          <w:kern w:val="2"/>
          <w:sz w:val="26"/>
          <w:szCs w:val="26"/>
        </w:rPr>
        <w:t>费用</w:t>
      </w:r>
    </w:p>
    <w:p w14:paraId="328D4B57">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lang w:val="en-US" w:eastAsia="zh-CN"/>
        </w:rPr>
        <w:t>1</w:t>
      </w:r>
      <w:r>
        <w:rPr>
          <w:rFonts w:hint="eastAsia" w:ascii="仿宋" w:hAnsi="仿宋" w:eastAsia="仿宋" w:cs="Times New Roman"/>
          <w:kern w:val="2"/>
          <w:sz w:val="24"/>
          <w:szCs w:val="24"/>
        </w:rPr>
        <w:t>.</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自行考虑包含在报价内的上述费用及风险并将其综合在单价内，不得单列。</w:t>
      </w:r>
    </w:p>
    <w:p w14:paraId="285C33C3">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lang w:val="en-US" w:eastAsia="zh-CN"/>
        </w:rPr>
        <w:t>2</w:t>
      </w:r>
      <w:r>
        <w:rPr>
          <w:rFonts w:hint="eastAsia" w:ascii="仿宋" w:hAnsi="仿宋" w:eastAsia="仿宋" w:cs="Times New Roman"/>
          <w:kern w:val="2"/>
          <w:sz w:val="24"/>
          <w:szCs w:val="24"/>
        </w:rPr>
        <w:t>.无论招标过程和结果如何，参加</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的</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自行承担与本次项目招标有关的全 部费用。</w:t>
      </w:r>
    </w:p>
    <w:p w14:paraId="4B328BD9">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十、</w:t>
      </w:r>
      <w:r>
        <w:rPr>
          <w:rFonts w:hint="eastAsia" w:ascii="仿宋" w:hAnsi="仿宋" w:eastAsia="仿宋" w:cs="Times New Roman"/>
          <w:b/>
          <w:bCs/>
          <w:kern w:val="2"/>
          <w:sz w:val="26"/>
          <w:szCs w:val="26"/>
          <w:lang w:eastAsia="zh-CN"/>
        </w:rPr>
        <w:t>响应文件</w:t>
      </w:r>
      <w:r>
        <w:rPr>
          <w:rFonts w:hint="eastAsia" w:ascii="仿宋" w:hAnsi="仿宋" w:eastAsia="仿宋" w:cs="Times New Roman"/>
          <w:b/>
          <w:bCs/>
          <w:kern w:val="2"/>
          <w:sz w:val="26"/>
          <w:szCs w:val="26"/>
        </w:rPr>
        <w:t>递交时间及地址</w:t>
      </w:r>
    </w:p>
    <w:p w14:paraId="77B81D61">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必须在规定的时间将</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送达指定地点，采购单位拒绝接收在截止时间 后递交的</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w:t>
      </w:r>
    </w:p>
    <w:p w14:paraId="74CAE6F9">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十一、未尽事宜</w:t>
      </w:r>
    </w:p>
    <w:p w14:paraId="078DD79A">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按有关的法律法规的规定执行。</w:t>
      </w:r>
    </w:p>
    <w:p w14:paraId="2670AAC3">
      <w:pPr>
        <w:pStyle w:val="21"/>
        <w:rPr>
          <w:rFonts w:ascii="仿宋" w:hAnsi="仿宋" w:eastAsia="仿宋" w:cs="Times New Roman"/>
          <w:kern w:val="2"/>
          <w:sz w:val="24"/>
          <w:szCs w:val="24"/>
          <w:lang w:val="en-US"/>
        </w:rPr>
      </w:pPr>
    </w:p>
    <w:p w14:paraId="28790DD0">
      <w:pPr>
        <w:rPr>
          <w:rFonts w:ascii="仿宋" w:hAnsi="仿宋" w:eastAsia="仿宋" w:cs="Times New Roman"/>
          <w:kern w:val="2"/>
          <w:sz w:val="24"/>
          <w:szCs w:val="24"/>
        </w:rPr>
      </w:pPr>
    </w:p>
    <w:p w14:paraId="4E9096E6">
      <w:pPr>
        <w:pStyle w:val="21"/>
        <w:rPr>
          <w:rFonts w:ascii="仿宋" w:hAnsi="仿宋" w:eastAsia="仿宋" w:cs="Times New Roman"/>
          <w:kern w:val="2"/>
          <w:sz w:val="24"/>
          <w:szCs w:val="24"/>
          <w:lang w:val="en-US"/>
        </w:rPr>
      </w:pPr>
    </w:p>
    <w:p w14:paraId="6F52CB11">
      <w:pPr>
        <w:rPr>
          <w:rFonts w:ascii="仿宋" w:hAnsi="仿宋" w:eastAsia="仿宋" w:cs="Times New Roman"/>
          <w:kern w:val="2"/>
          <w:sz w:val="24"/>
          <w:szCs w:val="24"/>
        </w:rPr>
      </w:pPr>
    </w:p>
    <w:p w14:paraId="21FF52FA">
      <w:pPr>
        <w:pStyle w:val="21"/>
        <w:rPr>
          <w:rFonts w:ascii="仿宋" w:hAnsi="仿宋" w:eastAsia="仿宋" w:cs="Times New Roman"/>
          <w:kern w:val="2"/>
          <w:sz w:val="24"/>
          <w:szCs w:val="24"/>
          <w:lang w:val="en-US"/>
        </w:rPr>
      </w:pPr>
    </w:p>
    <w:p w14:paraId="528DE383">
      <w:pPr>
        <w:rPr>
          <w:rFonts w:ascii="仿宋" w:hAnsi="仿宋" w:eastAsia="仿宋" w:cs="Times New Roman"/>
          <w:kern w:val="2"/>
          <w:sz w:val="24"/>
          <w:szCs w:val="24"/>
          <w:lang w:val="en-US"/>
        </w:rPr>
      </w:pPr>
    </w:p>
    <w:p w14:paraId="52CE43AF">
      <w:pPr>
        <w:pStyle w:val="10"/>
        <w:rPr>
          <w:rFonts w:ascii="仿宋" w:hAnsi="仿宋" w:eastAsia="仿宋" w:cs="Times New Roman"/>
          <w:kern w:val="2"/>
          <w:sz w:val="24"/>
          <w:szCs w:val="24"/>
          <w:lang w:val="en-US"/>
        </w:rPr>
      </w:pPr>
    </w:p>
    <w:p w14:paraId="2715CB31">
      <w:pPr>
        <w:pStyle w:val="10"/>
        <w:rPr>
          <w:rFonts w:ascii="仿宋" w:hAnsi="仿宋" w:eastAsia="仿宋" w:cs="Times New Roman"/>
          <w:kern w:val="2"/>
          <w:sz w:val="24"/>
          <w:szCs w:val="24"/>
          <w:lang w:val="en-US"/>
        </w:rPr>
      </w:pPr>
    </w:p>
    <w:p w14:paraId="28A323C0">
      <w:pPr>
        <w:pStyle w:val="10"/>
        <w:rPr>
          <w:rFonts w:ascii="仿宋" w:hAnsi="仿宋" w:eastAsia="仿宋" w:cs="Times New Roman"/>
          <w:kern w:val="2"/>
          <w:sz w:val="24"/>
          <w:szCs w:val="24"/>
          <w:lang w:val="en-US"/>
        </w:rPr>
      </w:pPr>
    </w:p>
    <w:p w14:paraId="601371C1">
      <w:pPr>
        <w:pStyle w:val="10"/>
        <w:rPr>
          <w:rFonts w:ascii="仿宋" w:hAnsi="仿宋" w:eastAsia="仿宋" w:cs="Times New Roman"/>
          <w:kern w:val="2"/>
          <w:sz w:val="24"/>
          <w:szCs w:val="24"/>
          <w:lang w:val="en-US"/>
        </w:rPr>
      </w:pPr>
    </w:p>
    <w:p w14:paraId="2818E57D">
      <w:pPr>
        <w:rPr>
          <w:rFonts w:ascii="仿宋" w:hAnsi="仿宋" w:eastAsia="仿宋" w:cs="Times New Roman"/>
          <w:kern w:val="2"/>
          <w:sz w:val="24"/>
          <w:szCs w:val="24"/>
        </w:rPr>
      </w:pPr>
    </w:p>
    <w:p w14:paraId="22A32BED">
      <w:pPr>
        <w:pStyle w:val="21"/>
        <w:rPr>
          <w:rFonts w:ascii="仿宋" w:hAnsi="仿宋" w:eastAsia="仿宋" w:cs="Times New Roman"/>
          <w:kern w:val="2"/>
          <w:sz w:val="24"/>
          <w:szCs w:val="24"/>
          <w:lang w:val="en-US"/>
        </w:rPr>
      </w:pPr>
    </w:p>
    <w:p w14:paraId="2A15B7FE">
      <w:pPr>
        <w:rPr>
          <w:rFonts w:ascii="仿宋" w:hAnsi="仿宋" w:eastAsia="仿宋" w:cs="Times New Roman"/>
          <w:kern w:val="2"/>
          <w:sz w:val="24"/>
          <w:szCs w:val="24"/>
          <w:lang w:val="en-US"/>
        </w:rPr>
      </w:pPr>
    </w:p>
    <w:p w14:paraId="4CF688E0">
      <w:pPr>
        <w:rPr>
          <w:rFonts w:ascii="仿宋" w:hAnsi="仿宋" w:eastAsia="仿宋" w:cs="Times New Roman"/>
          <w:kern w:val="2"/>
          <w:sz w:val="24"/>
          <w:szCs w:val="24"/>
          <w:lang w:val="en-US"/>
        </w:rPr>
      </w:pPr>
    </w:p>
    <w:p w14:paraId="4ECF556B">
      <w:pPr>
        <w:rPr>
          <w:rFonts w:ascii="仿宋" w:hAnsi="仿宋" w:eastAsia="仿宋" w:cs="Times New Roman"/>
          <w:kern w:val="2"/>
          <w:sz w:val="24"/>
          <w:szCs w:val="24"/>
          <w:lang w:val="en-US"/>
        </w:rPr>
      </w:pPr>
    </w:p>
    <w:p w14:paraId="60C92860">
      <w:pPr>
        <w:rPr>
          <w:rFonts w:ascii="仿宋" w:hAnsi="仿宋" w:eastAsia="仿宋" w:cs="Times New Roman"/>
          <w:kern w:val="2"/>
          <w:sz w:val="24"/>
          <w:szCs w:val="24"/>
          <w:lang w:val="en-US"/>
        </w:rPr>
      </w:pPr>
    </w:p>
    <w:p w14:paraId="75D7F596">
      <w:pPr>
        <w:rPr>
          <w:rFonts w:ascii="仿宋" w:hAnsi="仿宋" w:eastAsia="仿宋" w:cs="Times New Roman"/>
          <w:kern w:val="2"/>
          <w:sz w:val="24"/>
          <w:szCs w:val="24"/>
          <w:lang w:val="en-US"/>
        </w:rPr>
      </w:pPr>
    </w:p>
    <w:p w14:paraId="513A8600">
      <w:pPr>
        <w:rPr>
          <w:rFonts w:ascii="仿宋" w:hAnsi="仿宋" w:eastAsia="仿宋" w:cs="Times New Roman"/>
          <w:kern w:val="2"/>
          <w:sz w:val="24"/>
          <w:szCs w:val="24"/>
          <w:lang w:val="en-US"/>
        </w:rPr>
      </w:pPr>
    </w:p>
    <w:p w14:paraId="4F033272">
      <w:pPr>
        <w:rPr>
          <w:rFonts w:ascii="仿宋" w:hAnsi="仿宋" w:eastAsia="仿宋" w:cs="Times New Roman"/>
          <w:kern w:val="2"/>
          <w:sz w:val="24"/>
          <w:szCs w:val="24"/>
          <w:lang w:val="en-US"/>
        </w:rPr>
      </w:pPr>
    </w:p>
    <w:p w14:paraId="2F62F8B7">
      <w:pPr>
        <w:rPr>
          <w:rFonts w:ascii="仿宋" w:hAnsi="仿宋" w:eastAsia="仿宋" w:cs="Times New Roman"/>
          <w:kern w:val="2"/>
          <w:sz w:val="24"/>
          <w:szCs w:val="24"/>
          <w:lang w:val="en-US"/>
        </w:rPr>
      </w:pPr>
    </w:p>
    <w:p w14:paraId="6898F163">
      <w:pPr>
        <w:rPr>
          <w:rFonts w:ascii="仿宋" w:hAnsi="仿宋" w:eastAsia="仿宋" w:cs="Times New Roman"/>
          <w:kern w:val="2"/>
          <w:sz w:val="24"/>
          <w:szCs w:val="24"/>
          <w:lang w:val="en-US"/>
        </w:rPr>
      </w:pPr>
    </w:p>
    <w:p w14:paraId="2B8055EB">
      <w:pPr>
        <w:rPr>
          <w:rFonts w:ascii="仿宋" w:hAnsi="仿宋" w:eastAsia="仿宋" w:cs="Times New Roman"/>
          <w:kern w:val="2"/>
          <w:sz w:val="24"/>
          <w:szCs w:val="24"/>
          <w:lang w:val="en-US"/>
        </w:rPr>
      </w:pPr>
    </w:p>
    <w:p w14:paraId="04C551C1">
      <w:pPr>
        <w:rPr>
          <w:rFonts w:ascii="仿宋" w:hAnsi="仿宋" w:eastAsia="仿宋" w:cs="Times New Roman"/>
          <w:kern w:val="2"/>
          <w:sz w:val="24"/>
          <w:szCs w:val="24"/>
          <w:lang w:val="en-US"/>
        </w:rPr>
      </w:pPr>
    </w:p>
    <w:p w14:paraId="39790C0E">
      <w:pPr>
        <w:rPr>
          <w:rFonts w:ascii="仿宋" w:hAnsi="仿宋" w:eastAsia="仿宋" w:cs="Times New Roman"/>
          <w:kern w:val="2"/>
          <w:sz w:val="24"/>
          <w:szCs w:val="24"/>
          <w:lang w:val="en-US"/>
        </w:rPr>
      </w:pPr>
    </w:p>
    <w:p w14:paraId="7D3E8D2A">
      <w:pPr>
        <w:rPr>
          <w:rFonts w:ascii="仿宋" w:hAnsi="仿宋" w:eastAsia="仿宋" w:cs="Times New Roman"/>
          <w:kern w:val="2"/>
          <w:sz w:val="24"/>
          <w:szCs w:val="24"/>
          <w:lang w:val="en-US"/>
        </w:rPr>
      </w:pPr>
    </w:p>
    <w:p w14:paraId="187B3D73">
      <w:pPr>
        <w:rPr>
          <w:rFonts w:ascii="仿宋" w:hAnsi="仿宋" w:eastAsia="仿宋" w:cs="Times New Roman"/>
          <w:kern w:val="2"/>
          <w:sz w:val="24"/>
          <w:szCs w:val="24"/>
          <w:lang w:val="en-US"/>
        </w:rPr>
      </w:pPr>
    </w:p>
    <w:p w14:paraId="5D7CACC2">
      <w:pPr>
        <w:rPr>
          <w:rFonts w:ascii="仿宋" w:hAnsi="仿宋" w:eastAsia="仿宋" w:cs="Times New Roman"/>
          <w:kern w:val="2"/>
          <w:sz w:val="24"/>
          <w:szCs w:val="24"/>
        </w:rPr>
      </w:pPr>
    </w:p>
    <w:p w14:paraId="647AFFF5">
      <w:pPr>
        <w:pStyle w:val="21"/>
        <w:numPr>
          <w:ilvl w:val="0"/>
          <w:numId w:val="2"/>
        </w:numPr>
        <w:ind w:firstLine="0" w:firstLineChars="0"/>
        <w:jc w:val="center"/>
        <w:rPr>
          <w:rFonts w:ascii="仿宋" w:hAnsi="仿宋" w:eastAsia="仿宋" w:cs="仿宋"/>
          <w:spacing w:val="-3"/>
          <w:sz w:val="32"/>
          <w:szCs w:val="32"/>
          <w:lang w:val="en-US"/>
          <w14:textOutline w14:w="1524" w14:cap="flat" w14:cmpd="sng" w14:algn="ctr">
            <w14:solidFill>
              <w14:srgbClr w14:val="000000"/>
            </w14:solidFill>
            <w14:prstDash w14:val="solid"/>
            <w14:miter w14:val="0"/>
          </w14:textOutline>
        </w:rPr>
      </w:pPr>
      <w:r>
        <w:rPr>
          <w:rFonts w:hint="eastAsia" w:ascii="仿宋" w:hAnsi="仿宋" w:eastAsia="仿宋" w:cs="仿宋"/>
          <w:spacing w:val="-3"/>
          <w:sz w:val="32"/>
          <w:szCs w:val="32"/>
          <w14:textOutline w14:w="1524" w14:cap="flat" w14:cmpd="sng" w14:algn="ctr">
            <w14:solidFill>
              <w14:srgbClr w14:val="000000"/>
            </w14:solidFill>
            <w14:prstDash w14:val="solid"/>
            <w14:miter w14:val="0"/>
          </w14:textOutline>
        </w:rPr>
        <w:t xml:space="preserve"> </w:t>
      </w:r>
      <w:bookmarkStart w:id="16" w:name="_Hlk171532736"/>
      <w:r>
        <w:rPr>
          <w:rFonts w:hint="eastAsia" w:ascii="仿宋" w:hAnsi="仿宋" w:eastAsia="仿宋" w:cs="仿宋"/>
          <w:spacing w:val="-3"/>
          <w:sz w:val="32"/>
          <w:szCs w:val="32"/>
          <w:lang w:val="en-US"/>
          <w14:textOutline w14:w="1524" w14:cap="flat" w14:cmpd="sng" w14:algn="ctr">
            <w14:solidFill>
              <w14:srgbClr w14:val="000000"/>
            </w14:solidFill>
            <w14:prstDash w14:val="solid"/>
            <w14:miter w14:val="0"/>
          </w14:textOutline>
        </w:rPr>
        <w:t>项目需求</w:t>
      </w:r>
    </w:p>
    <w:bookmarkEnd w:id="16"/>
    <w:p w14:paraId="14DCD305">
      <w:pPr>
        <w:keepNext w:val="0"/>
        <w:keepLines w:val="0"/>
        <w:pageBreakBefore w:val="0"/>
        <w:widowControl/>
        <w:kinsoku w:val="0"/>
        <w:wordWrap/>
        <w:overflowPunct/>
        <w:topLinePunct w:val="0"/>
        <w:autoSpaceDE w:val="0"/>
        <w:autoSpaceDN w:val="0"/>
        <w:bidi w:val="0"/>
        <w:adjustRightInd w:val="0"/>
        <w:snapToGrid w:val="0"/>
        <w:spacing w:line="360" w:lineRule="auto"/>
        <w:jc w:val="both"/>
        <w:textAlignment w:val="baseline"/>
        <w:rPr>
          <w:rFonts w:hint="default" w:ascii="仿宋" w:hAnsi="仿宋" w:eastAsia="仿宋" w:cs="仿宋"/>
          <w:b/>
          <w:bCs/>
          <w:color w:val="000000"/>
          <w:kern w:val="0"/>
          <w:sz w:val="24"/>
          <w:szCs w:val="24"/>
          <w:lang w:val="en-US" w:eastAsia="zh-CN"/>
        </w:rPr>
      </w:pPr>
      <w:r>
        <w:rPr>
          <w:rFonts w:hint="eastAsia" w:ascii="仿宋" w:hAnsi="仿宋" w:eastAsia="仿宋" w:cs="仿宋"/>
          <w:b/>
          <w:bCs/>
          <w:color w:val="000000"/>
          <w:kern w:val="0"/>
          <w:sz w:val="24"/>
          <w:szCs w:val="24"/>
          <w:lang w:val="en-US" w:eastAsia="zh-CN"/>
        </w:rPr>
        <w:t>一、项目要求</w:t>
      </w:r>
    </w:p>
    <w:p w14:paraId="735FA9B5">
      <w:pPr>
        <w:spacing w:line="380" w:lineRule="exact"/>
        <w:ind w:firstLine="480" w:firstLineChars="200"/>
        <w:rPr>
          <w:rFonts w:hint="eastAsia" w:ascii="仿宋" w:hAnsi="仿宋" w:eastAsia="仿宋" w:cs="Times New Roman"/>
          <w:kern w:val="2"/>
          <w:sz w:val="24"/>
          <w:szCs w:val="24"/>
          <w:highlight w:val="none"/>
          <w:lang w:eastAsia="zh-CN"/>
        </w:rPr>
      </w:pPr>
      <w:r>
        <w:rPr>
          <w:rFonts w:hint="eastAsia" w:ascii="仿宋" w:hAnsi="仿宋" w:eastAsia="仿宋" w:cs="Times New Roman"/>
          <w:kern w:val="2"/>
          <w:sz w:val="24"/>
          <w:szCs w:val="24"/>
          <w:highlight w:val="none"/>
        </w:rPr>
        <w:t>1</w:t>
      </w:r>
      <w:r>
        <w:rPr>
          <w:rFonts w:hint="eastAsia" w:ascii="仿宋" w:hAnsi="仿宋" w:eastAsia="仿宋" w:cs="Times New Roman"/>
          <w:kern w:val="2"/>
          <w:sz w:val="24"/>
          <w:szCs w:val="24"/>
          <w:highlight w:val="none"/>
          <w:lang w:eastAsia="zh-CN"/>
        </w:rPr>
        <w:t>、</w:t>
      </w:r>
      <w:r>
        <w:rPr>
          <w:rFonts w:hint="eastAsia" w:ascii="仿宋" w:hAnsi="仿宋" w:eastAsia="仿宋" w:cs="Times New Roman"/>
          <w:kern w:val="2"/>
          <w:sz w:val="24"/>
          <w:szCs w:val="24"/>
          <w:highlight w:val="none"/>
        </w:rPr>
        <w:t>安装方式</w:t>
      </w:r>
      <w:r>
        <w:rPr>
          <w:rFonts w:hint="eastAsia" w:ascii="仿宋" w:hAnsi="仿宋" w:eastAsia="仿宋" w:cs="Times New Roman"/>
          <w:kern w:val="2"/>
          <w:sz w:val="24"/>
          <w:szCs w:val="24"/>
          <w:highlight w:val="none"/>
          <w:lang w:eastAsia="zh-CN"/>
        </w:rPr>
        <w:t>：</w:t>
      </w:r>
      <w:r>
        <w:rPr>
          <w:rFonts w:hint="eastAsia" w:ascii="仿宋" w:hAnsi="仿宋" w:eastAsia="仿宋" w:cs="Times New Roman"/>
          <w:kern w:val="2"/>
          <w:sz w:val="24"/>
          <w:szCs w:val="24"/>
          <w:highlight w:val="none"/>
        </w:rPr>
        <w:t>模块结构，工厂化生产，现场拼装</w:t>
      </w:r>
      <w:r>
        <w:rPr>
          <w:rFonts w:hint="eastAsia" w:ascii="仿宋" w:hAnsi="仿宋" w:eastAsia="仿宋" w:cs="Times New Roman"/>
          <w:kern w:val="2"/>
          <w:sz w:val="24"/>
          <w:szCs w:val="24"/>
          <w:highlight w:val="none"/>
          <w:lang w:eastAsia="zh-CN"/>
        </w:rPr>
        <w:t>；</w:t>
      </w:r>
    </w:p>
    <w:p w14:paraId="3D3328CC">
      <w:pPr>
        <w:spacing w:line="380" w:lineRule="exact"/>
        <w:ind w:firstLine="480" w:firstLineChars="200"/>
        <w:rPr>
          <w:rFonts w:hint="eastAsia" w:ascii="仿宋" w:hAnsi="仿宋" w:eastAsia="仿宋" w:cs="Times New Roman"/>
          <w:kern w:val="2"/>
          <w:sz w:val="24"/>
          <w:szCs w:val="24"/>
          <w:highlight w:val="none"/>
          <w:lang w:eastAsia="zh-CN"/>
        </w:rPr>
      </w:pPr>
      <w:r>
        <w:rPr>
          <w:rFonts w:hint="eastAsia" w:ascii="仿宋" w:hAnsi="仿宋" w:eastAsia="仿宋" w:cs="Times New Roman"/>
          <w:kern w:val="2"/>
          <w:sz w:val="24"/>
          <w:szCs w:val="24"/>
          <w:highlight w:val="none"/>
        </w:rPr>
        <w:t>2</w:t>
      </w:r>
      <w:r>
        <w:rPr>
          <w:rFonts w:hint="eastAsia" w:ascii="仿宋" w:hAnsi="仿宋" w:eastAsia="仿宋" w:cs="Times New Roman"/>
          <w:kern w:val="2"/>
          <w:sz w:val="24"/>
          <w:szCs w:val="24"/>
          <w:highlight w:val="none"/>
          <w:lang w:eastAsia="zh-CN"/>
        </w:rPr>
        <w:t>、</w:t>
      </w:r>
      <w:r>
        <w:rPr>
          <w:rFonts w:hint="eastAsia" w:ascii="仿宋" w:hAnsi="仿宋" w:eastAsia="仿宋" w:cs="Times New Roman"/>
          <w:kern w:val="2"/>
          <w:sz w:val="24"/>
          <w:szCs w:val="24"/>
          <w:highlight w:val="none"/>
        </w:rPr>
        <w:t>隔声量</w:t>
      </w:r>
      <w:r>
        <w:rPr>
          <w:rFonts w:hint="eastAsia" w:ascii="仿宋" w:hAnsi="仿宋" w:eastAsia="仿宋" w:cs="Times New Roman"/>
          <w:kern w:val="2"/>
          <w:sz w:val="24"/>
          <w:szCs w:val="24"/>
          <w:highlight w:val="none"/>
          <w:lang w:eastAsia="zh-CN"/>
        </w:rPr>
        <w:t>：</w:t>
      </w:r>
      <w:r>
        <w:rPr>
          <w:rFonts w:hint="eastAsia" w:ascii="仿宋" w:hAnsi="仿宋" w:eastAsia="仿宋" w:cs="Times New Roman"/>
          <w:kern w:val="2"/>
          <w:sz w:val="24"/>
          <w:szCs w:val="24"/>
          <w:highlight w:val="none"/>
        </w:rPr>
        <w:t>环境噪声≤55dB（A）时，室内本底噪声≤</w:t>
      </w:r>
      <w:r>
        <w:rPr>
          <w:rFonts w:hint="eastAsia" w:ascii="仿宋" w:hAnsi="仿宋" w:eastAsia="仿宋" w:cs="Times New Roman"/>
          <w:kern w:val="2"/>
          <w:sz w:val="24"/>
          <w:szCs w:val="24"/>
          <w:highlight w:val="none"/>
          <w:lang w:val="en-US" w:eastAsia="zh-CN"/>
        </w:rPr>
        <w:t>30</w:t>
      </w:r>
      <w:r>
        <w:rPr>
          <w:rFonts w:hint="eastAsia" w:ascii="仿宋" w:hAnsi="仿宋" w:eastAsia="仿宋" w:cs="Times New Roman"/>
          <w:kern w:val="2"/>
          <w:sz w:val="24"/>
          <w:szCs w:val="24"/>
          <w:highlight w:val="none"/>
        </w:rPr>
        <w:t xml:space="preserve">dB（A) </w:t>
      </w:r>
      <w:r>
        <w:rPr>
          <w:rFonts w:hint="eastAsia" w:ascii="仿宋" w:hAnsi="仿宋" w:eastAsia="仿宋" w:cs="Times New Roman"/>
          <w:kern w:val="2"/>
          <w:sz w:val="24"/>
          <w:szCs w:val="24"/>
          <w:highlight w:val="none"/>
          <w:lang w:eastAsia="zh-CN"/>
        </w:rPr>
        <w:t>；</w:t>
      </w:r>
    </w:p>
    <w:p w14:paraId="2798EC57">
      <w:pPr>
        <w:spacing w:line="380" w:lineRule="exact"/>
        <w:ind w:firstLine="480" w:firstLineChars="200"/>
        <w:rPr>
          <w:rFonts w:hint="eastAsia" w:ascii="仿宋" w:hAnsi="仿宋" w:eastAsia="仿宋" w:cs="Times New Roman"/>
          <w:kern w:val="2"/>
          <w:sz w:val="24"/>
          <w:szCs w:val="24"/>
          <w:highlight w:val="none"/>
          <w:lang w:val="en-US" w:eastAsia="zh-CN"/>
        </w:rPr>
      </w:pPr>
      <w:r>
        <w:rPr>
          <w:rFonts w:hint="eastAsia" w:ascii="仿宋" w:hAnsi="仿宋" w:eastAsia="仿宋" w:cs="Times New Roman"/>
          <w:kern w:val="2"/>
          <w:sz w:val="24"/>
          <w:szCs w:val="24"/>
          <w:highlight w:val="none"/>
        </w:rPr>
        <w:t>3</w:t>
      </w:r>
      <w:r>
        <w:rPr>
          <w:rFonts w:hint="eastAsia" w:ascii="仿宋" w:hAnsi="仿宋" w:eastAsia="仿宋" w:cs="Times New Roman"/>
          <w:kern w:val="2"/>
          <w:sz w:val="24"/>
          <w:szCs w:val="24"/>
          <w:highlight w:val="none"/>
          <w:lang w:eastAsia="zh-CN"/>
        </w:rPr>
        <w:t>、</w:t>
      </w:r>
      <w:r>
        <w:rPr>
          <w:rFonts w:hint="eastAsia" w:ascii="仿宋" w:hAnsi="仿宋" w:eastAsia="仿宋" w:cs="Times New Roman"/>
          <w:kern w:val="2"/>
          <w:sz w:val="24"/>
          <w:szCs w:val="24"/>
          <w:highlight w:val="none"/>
        </w:rPr>
        <w:t>屏蔽室主体</w:t>
      </w:r>
      <w:r>
        <w:rPr>
          <w:rFonts w:hint="eastAsia" w:ascii="仿宋" w:hAnsi="仿宋" w:eastAsia="仿宋" w:cs="Times New Roman"/>
          <w:kern w:val="2"/>
          <w:sz w:val="24"/>
          <w:szCs w:val="24"/>
          <w:highlight w:val="none"/>
          <w:lang w:val="en-US" w:eastAsia="zh-CN"/>
        </w:rPr>
        <w:t>结构</w:t>
      </w:r>
      <w:r>
        <w:rPr>
          <w:rFonts w:hint="eastAsia" w:ascii="仿宋" w:hAnsi="仿宋" w:eastAsia="仿宋" w:cs="Times New Roman"/>
          <w:kern w:val="2"/>
          <w:sz w:val="24"/>
          <w:szCs w:val="24"/>
          <w:highlight w:val="none"/>
          <w:lang w:eastAsia="zh-CN"/>
        </w:rPr>
        <w:t>：</w:t>
      </w:r>
      <w:r>
        <w:rPr>
          <w:rFonts w:hint="eastAsia" w:ascii="仿宋" w:hAnsi="仿宋" w:eastAsia="仿宋" w:cs="Times New Roman"/>
          <w:kern w:val="2"/>
          <w:sz w:val="24"/>
          <w:szCs w:val="24"/>
          <w:highlight w:val="none"/>
          <w:lang w:val="en-US" w:eastAsia="zh-CN"/>
        </w:rPr>
        <w:t>按照用户要求量身定制，双层结构；</w:t>
      </w:r>
    </w:p>
    <w:p w14:paraId="4FC732E4">
      <w:pPr>
        <w:spacing w:line="380" w:lineRule="exact"/>
        <w:ind w:firstLine="480" w:firstLineChars="200"/>
        <w:rPr>
          <w:rFonts w:hint="eastAsia" w:ascii="仿宋" w:hAnsi="仿宋" w:eastAsia="仿宋" w:cs="Times New Roman"/>
          <w:kern w:val="2"/>
          <w:sz w:val="24"/>
          <w:szCs w:val="24"/>
          <w:highlight w:val="none"/>
          <w:lang w:eastAsia="zh-CN"/>
        </w:rPr>
      </w:pPr>
      <w:r>
        <w:rPr>
          <w:rFonts w:hint="eastAsia" w:ascii="仿宋" w:hAnsi="仿宋" w:eastAsia="仿宋" w:cs="Times New Roman"/>
          <w:kern w:val="2"/>
          <w:sz w:val="24"/>
          <w:szCs w:val="24"/>
          <w:highlight w:val="none"/>
        </w:rPr>
        <w:t>4</w:t>
      </w:r>
      <w:r>
        <w:rPr>
          <w:rFonts w:hint="eastAsia" w:ascii="仿宋" w:hAnsi="仿宋" w:eastAsia="仿宋" w:cs="Times New Roman"/>
          <w:kern w:val="2"/>
          <w:sz w:val="24"/>
          <w:szCs w:val="24"/>
          <w:highlight w:val="none"/>
          <w:lang w:eastAsia="zh-CN"/>
        </w:rPr>
        <w:t>、</w:t>
      </w:r>
      <w:r>
        <w:rPr>
          <w:rFonts w:hint="eastAsia" w:ascii="仿宋" w:hAnsi="仿宋" w:eastAsia="仿宋" w:cs="Times New Roman"/>
          <w:kern w:val="2"/>
          <w:sz w:val="24"/>
          <w:szCs w:val="24"/>
          <w:highlight w:val="none"/>
        </w:rPr>
        <w:t>隔声屏蔽室墙体：</w:t>
      </w:r>
      <w:r>
        <w:rPr>
          <w:rFonts w:hint="eastAsia" w:ascii="仿宋" w:hAnsi="仿宋" w:eastAsia="仿宋" w:cs="Times New Roman"/>
          <w:kern w:val="2"/>
          <w:sz w:val="24"/>
          <w:szCs w:val="24"/>
          <w:highlight w:val="none"/>
          <w:lang w:val="en-US" w:eastAsia="zh-CN"/>
        </w:rPr>
        <w:t>采用</w:t>
      </w:r>
      <w:r>
        <w:rPr>
          <w:rFonts w:hint="eastAsia" w:ascii="仿宋" w:hAnsi="仿宋" w:eastAsia="仿宋" w:cs="Times New Roman"/>
          <w:kern w:val="2"/>
          <w:sz w:val="24"/>
          <w:szCs w:val="24"/>
          <w:highlight w:val="none"/>
        </w:rPr>
        <w:t>复合隔、吸声屏蔽墙体</w:t>
      </w:r>
      <w:r>
        <w:rPr>
          <w:rFonts w:hint="eastAsia" w:ascii="仿宋" w:hAnsi="仿宋" w:eastAsia="仿宋" w:cs="Times New Roman"/>
          <w:kern w:val="2"/>
          <w:sz w:val="24"/>
          <w:szCs w:val="24"/>
          <w:highlight w:val="none"/>
          <w:lang w:eastAsia="zh-CN"/>
        </w:rPr>
        <w:t>、</w:t>
      </w:r>
      <w:r>
        <w:rPr>
          <w:rFonts w:hint="eastAsia" w:ascii="仿宋" w:hAnsi="仿宋" w:eastAsia="仿宋" w:cs="Times New Roman"/>
          <w:kern w:val="2"/>
          <w:sz w:val="24"/>
          <w:szCs w:val="24"/>
          <w:highlight w:val="none"/>
        </w:rPr>
        <w:t>冷轧钢板静电喷涂处理、阻尼隔声毡、50mm无甲醛环保吸音棉、25mm复合隔声板、80目铜网、冲孔铝板</w:t>
      </w:r>
      <w:r>
        <w:rPr>
          <w:rFonts w:hint="eastAsia" w:ascii="仿宋" w:hAnsi="仿宋" w:eastAsia="仿宋" w:cs="Times New Roman"/>
          <w:kern w:val="2"/>
          <w:sz w:val="24"/>
          <w:szCs w:val="24"/>
          <w:highlight w:val="none"/>
          <w:lang w:eastAsia="zh-CN"/>
        </w:rPr>
        <w:t>；</w:t>
      </w:r>
    </w:p>
    <w:p w14:paraId="63C06E6E">
      <w:pPr>
        <w:spacing w:line="380" w:lineRule="exact"/>
        <w:ind w:firstLine="480" w:firstLineChars="200"/>
        <w:rPr>
          <w:rFonts w:hint="eastAsia" w:ascii="仿宋" w:hAnsi="仿宋" w:eastAsia="仿宋" w:cs="Times New Roman"/>
          <w:kern w:val="2"/>
          <w:sz w:val="24"/>
          <w:szCs w:val="24"/>
          <w:highlight w:val="none"/>
          <w:lang w:eastAsia="zh-CN"/>
        </w:rPr>
      </w:pPr>
      <w:r>
        <w:rPr>
          <w:rFonts w:hint="eastAsia" w:ascii="仿宋" w:hAnsi="仿宋" w:eastAsia="仿宋" w:cs="Times New Roman"/>
          <w:kern w:val="2"/>
          <w:sz w:val="24"/>
          <w:szCs w:val="24"/>
          <w:highlight w:val="none"/>
          <w:lang w:val="en-US" w:eastAsia="zh-CN"/>
        </w:rPr>
        <w:t>5、</w:t>
      </w:r>
      <w:r>
        <w:rPr>
          <w:rFonts w:hint="eastAsia" w:ascii="仿宋" w:hAnsi="仿宋" w:eastAsia="仿宋" w:cs="Times New Roman"/>
          <w:kern w:val="2"/>
          <w:sz w:val="24"/>
          <w:szCs w:val="24"/>
          <w:highlight w:val="none"/>
        </w:rPr>
        <w:t>隔声屏蔽室墙体结构：隔音层</w:t>
      </w:r>
      <w:r>
        <w:rPr>
          <w:rFonts w:hint="eastAsia" w:ascii="仿宋" w:hAnsi="仿宋" w:eastAsia="仿宋" w:cs="Times New Roman"/>
          <w:kern w:val="2"/>
          <w:sz w:val="24"/>
          <w:szCs w:val="24"/>
          <w:highlight w:val="none"/>
          <w:lang w:eastAsia="zh-CN"/>
        </w:rPr>
        <w:t>、</w:t>
      </w:r>
      <w:r>
        <w:rPr>
          <w:rFonts w:hint="eastAsia" w:ascii="仿宋" w:hAnsi="仿宋" w:eastAsia="仿宋" w:cs="Times New Roman"/>
          <w:kern w:val="2"/>
          <w:sz w:val="24"/>
          <w:szCs w:val="24"/>
          <w:highlight w:val="none"/>
        </w:rPr>
        <w:t>阻尼层</w:t>
      </w:r>
      <w:r>
        <w:rPr>
          <w:rFonts w:hint="eastAsia" w:ascii="仿宋" w:hAnsi="仿宋" w:eastAsia="仿宋" w:cs="Times New Roman"/>
          <w:kern w:val="2"/>
          <w:sz w:val="24"/>
          <w:szCs w:val="24"/>
          <w:highlight w:val="none"/>
          <w:lang w:eastAsia="zh-CN"/>
        </w:rPr>
        <w:t>、</w:t>
      </w:r>
      <w:r>
        <w:rPr>
          <w:rFonts w:hint="eastAsia" w:ascii="仿宋" w:hAnsi="仿宋" w:eastAsia="仿宋" w:cs="Times New Roman"/>
          <w:kern w:val="2"/>
          <w:sz w:val="24"/>
          <w:szCs w:val="24"/>
          <w:highlight w:val="none"/>
        </w:rPr>
        <w:t>吸音层</w:t>
      </w:r>
      <w:r>
        <w:rPr>
          <w:rFonts w:hint="eastAsia" w:ascii="仿宋" w:hAnsi="仿宋" w:eastAsia="仿宋" w:cs="Times New Roman"/>
          <w:kern w:val="2"/>
          <w:sz w:val="24"/>
          <w:szCs w:val="24"/>
          <w:highlight w:val="none"/>
          <w:lang w:eastAsia="zh-CN"/>
        </w:rPr>
        <w:t>、</w:t>
      </w:r>
      <w:r>
        <w:rPr>
          <w:rFonts w:hint="eastAsia" w:ascii="仿宋" w:hAnsi="仿宋" w:eastAsia="仿宋" w:cs="Times New Roman"/>
          <w:kern w:val="2"/>
          <w:sz w:val="24"/>
          <w:szCs w:val="24"/>
          <w:highlight w:val="none"/>
        </w:rPr>
        <w:t>复合隔音层</w:t>
      </w:r>
      <w:r>
        <w:rPr>
          <w:rFonts w:hint="eastAsia" w:ascii="仿宋" w:hAnsi="仿宋" w:eastAsia="仿宋" w:cs="Times New Roman"/>
          <w:kern w:val="2"/>
          <w:sz w:val="24"/>
          <w:szCs w:val="24"/>
          <w:highlight w:val="none"/>
          <w:lang w:eastAsia="zh-CN"/>
        </w:rPr>
        <w:t>、</w:t>
      </w:r>
      <w:r>
        <w:rPr>
          <w:rFonts w:hint="eastAsia" w:ascii="仿宋" w:hAnsi="仿宋" w:eastAsia="仿宋" w:cs="Times New Roman"/>
          <w:kern w:val="2"/>
          <w:sz w:val="24"/>
          <w:szCs w:val="24"/>
          <w:highlight w:val="none"/>
        </w:rPr>
        <w:t>屏蔽层</w:t>
      </w:r>
      <w:r>
        <w:rPr>
          <w:rFonts w:hint="eastAsia" w:ascii="仿宋" w:hAnsi="仿宋" w:eastAsia="仿宋" w:cs="Times New Roman"/>
          <w:kern w:val="2"/>
          <w:sz w:val="24"/>
          <w:szCs w:val="24"/>
          <w:highlight w:val="none"/>
          <w:lang w:eastAsia="zh-CN"/>
        </w:rPr>
        <w:t>、</w:t>
      </w:r>
      <w:r>
        <w:rPr>
          <w:rFonts w:hint="eastAsia" w:ascii="仿宋" w:hAnsi="仿宋" w:eastAsia="仿宋" w:cs="Times New Roman"/>
          <w:kern w:val="2"/>
          <w:sz w:val="24"/>
          <w:szCs w:val="24"/>
          <w:highlight w:val="none"/>
        </w:rPr>
        <w:t>吸音层</w:t>
      </w:r>
      <w:r>
        <w:rPr>
          <w:rFonts w:hint="eastAsia" w:ascii="仿宋" w:hAnsi="仿宋" w:eastAsia="仿宋" w:cs="Times New Roman"/>
          <w:kern w:val="2"/>
          <w:sz w:val="24"/>
          <w:szCs w:val="24"/>
          <w:highlight w:val="none"/>
          <w:lang w:eastAsia="zh-CN"/>
        </w:rPr>
        <w:t>；</w:t>
      </w:r>
    </w:p>
    <w:p w14:paraId="69220E6F">
      <w:pPr>
        <w:spacing w:line="380" w:lineRule="exact"/>
        <w:ind w:firstLine="480" w:firstLineChars="200"/>
        <w:rPr>
          <w:rFonts w:hint="eastAsia" w:ascii="仿宋" w:hAnsi="仿宋" w:eastAsia="仿宋" w:cs="Times New Roman"/>
          <w:kern w:val="2"/>
          <w:sz w:val="24"/>
          <w:szCs w:val="24"/>
          <w:highlight w:val="none"/>
        </w:rPr>
      </w:pPr>
      <w:r>
        <w:rPr>
          <w:rFonts w:hint="eastAsia" w:ascii="仿宋" w:hAnsi="仿宋" w:eastAsia="仿宋" w:cs="Times New Roman"/>
          <w:kern w:val="2"/>
          <w:sz w:val="24"/>
          <w:szCs w:val="24"/>
          <w:highlight w:val="none"/>
          <w:lang w:val="en-US" w:eastAsia="zh-CN"/>
        </w:rPr>
        <w:t>6、</w:t>
      </w:r>
      <w:r>
        <w:rPr>
          <w:rFonts w:hint="eastAsia" w:ascii="仿宋" w:hAnsi="仿宋" w:eastAsia="仿宋" w:cs="Times New Roman"/>
          <w:kern w:val="2"/>
          <w:sz w:val="24"/>
          <w:szCs w:val="24"/>
          <w:highlight w:val="none"/>
        </w:rPr>
        <w:t>隔声屏蔽室内饰：冲孔铝板</w:t>
      </w:r>
    </w:p>
    <w:p w14:paraId="0D154BB5">
      <w:pPr>
        <w:spacing w:line="380" w:lineRule="exact"/>
        <w:ind w:firstLine="480" w:firstLineChars="200"/>
        <w:rPr>
          <w:rFonts w:hint="eastAsia" w:ascii="仿宋" w:hAnsi="仿宋" w:eastAsia="仿宋" w:cs="Times New Roman"/>
          <w:kern w:val="2"/>
          <w:sz w:val="24"/>
          <w:szCs w:val="24"/>
          <w:highlight w:val="none"/>
        </w:rPr>
      </w:pPr>
      <w:r>
        <w:rPr>
          <w:rFonts w:hint="eastAsia" w:ascii="仿宋" w:hAnsi="仿宋" w:eastAsia="仿宋" w:cs="Times New Roman"/>
          <w:kern w:val="2"/>
          <w:sz w:val="24"/>
          <w:szCs w:val="24"/>
          <w:highlight w:val="none"/>
          <w:lang w:val="en-US" w:eastAsia="zh-CN"/>
        </w:rPr>
        <w:t>7、</w:t>
      </w:r>
      <w:r>
        <w:rPr>
          <w:rFonts w:hint="eastAsia" w:ascii="仿宋" w:hAnsi="仿宋" w:eastAsia="仿宋" w:cs="Times New Roman"/>
          <w:kern w:val="2"/>
          <w:sz w:val="24"/>
          <w:szCs w:val="24"/>
          <w:highlight w:val="none"/>
        </w:rPr>
        <w:t>隔声屏蔽室地面：石塑地板</w:t>
      </w:r>
    </w:p>
    <w:p w14:paraId="0A028A60">
      <w:pPr>
        <w:spacing w:line="380" w:lineRule="exact"/>
        <w:ind w:firstLine="480" w:firstLineChars="200"/>
        <w:rPr>
          <w:rFonts w:hint="eastAsia" w:ascii="仿宋" w:hAnsi="仿宋" w:eastAsia="仿宋" w:cs="Times New Roman"/>
          <w:kern w:val="2"/>
          <w:sz w:val="24"/>
          <w:szCs w:val="24"/>
          <w:highlight w:val="none"/>
          <w:lang w:eastAsia="zh-CN"/>
        </w:rPr>
      </w:pPr>
      <w:r>
        <w:rPr>
          <w:rFonts w:hint="eastAsia" w:ascii="仿宋" w:hAnsi="仿宋" w:eastAsia="仿宋" w:cs="Times New Roman"/>
          <w:kern w:val="2"/>
          <w:sz w:val="24"/>
          <w:szCs w:val="24"/>
          <w:highlight w:val="none"/>
          <w:lang w:val="en-US" w:eastAsia="zh-CN"/>
        </w:rPr>
        <w:t>8、</w:t>
      </w:r>
      <w:r>
        <w:rPr>
          <w:rFonts w:hint="eastAsia" w:ascii="仿宋" w:hAnsi="仿宋" w:eastAsia="仿宋" w:cs="Times New Roman"/>
          <w:kern w:val="2"/>
          <w:sz w:val="24"/>
          <w:szCs w:val="24"/>
          <w:highlight w:val="none"/>
        </w:rPr>
        <w:t>钢制磁控隔声屏蔽门</w:t>
      </w:r>
      <w:r>
        <w:rPr>
          <w:rFonts w:hint="eastAsia" w:ascii="仿宋" w:hAnsi="仿宋" w:eastAsia="仿宋" w:cs="Times New Roman"/>
          <w:kern w:val="2"/>
          <w:sz w:val="24"/>
          <w:szCs w:val="24"/>
          <w:highlight w:val="none"/>
          <w:lang w:eastAsia="zh-CN"/>
        </w:rPr>
        <w:t>：</w:t>
      </w:r>
      <w:r>
        <w:rPr>
          <w:rFonts w:hint="eastAsia" w:ascii="仿宋" w:hAnsi="仿宋" w:eastAsia="仿宋" w:cs="Times New Roman"/>
          <w:kern w:val="2"/>
          <w:sz w:val="24"/>
          <w:szCs w:val="24"/>
          <w:highlight w:val="none"/>
        </w:rPr>
        <w:t>采用无孔安装及磁吸技术</w:t>
      </w:r>
      <w:r>
        <w:rPr>
          <w:rFonts w:hint="eastAsia" w:ascii="仿宋" w:hAnsi="仿宋" w:eastAsia="仿宋" w:cs="Times New Roman"/>
          <w:kern w:val="2"/>
          <w:sz w:val="24"/>
          <w:szCs w:val="24"/>
          <w:highlight w:val="none"/>
          <w:lang w:eastAsia="zh-CN"/>
        </w:rPr>
        <w:t>，</w:t>
      </w:r>
      <w:r>
        <w:rPr>
          <w:rFonts w:hint="eastAsia" w:ascii="仿宋" w:hAnsi="仿宋" w:eastAsia="仿宋" w:cs="Times New Roman"/>
          <w:kern w:val="2"/>
          <w:sz w:val="24"/>
          <w:szCs w:val="24"/>
          <w:highlight w:val="none"/>
        </w:rPr>
        <w:t>冷轧钢板</w:t>
      </w:r>
      <w:r>
        <w:rPr>
          <w:rFonts w:hint="eastAsia" w:ascii="仿宋" w:hAnsi="仿宋" w:eastAsia="仿宋" w:cs="Times New Roman"/>
          <w:kern w:val="2"/>
          <w:sz w:val="24"/>
          <w:szCs w:val="24"/>
          <w:highlight w:val="none"/>
          <w:lang w:val="en-US" w:eastAsia="zh-CN"/>
        </w:rPr>
        <w:t>加</w:t>
      </w:r>
      <w:r>
        <w:rPr>
          <w:rFonts w:hint="eastAsia" w:ascii="仿宋" w:hAnsi="仿宋" w:eastAsia="仿宋" w:cs="Times New Roman"/>
          <w:kern w:val="2"/>
          <w:sz w:val="24"/>
          <w:szCs w:val="24"/>
          <w:highlight w:val="none"/>
        </w:rPr>
        <w:t>吸音材料</w:t>
      </w:r>
      <w:r>
        <w:rPr>
          <w:rFonts w:hint="eastAsia" w:ascii="仿宋" w:hAnsi="仿宋" w:eastAsia="仿宋" w:cs="Times New Roman"/>
          <w:kern w:val="2"/>
          <w:sz w:val="24"/>
          <w:szCs w:val="24"/>
          <w:highlight w:val="none"/>
          <w:lang w:val="en-US" w:eastAsia="zh-CN"/>
        </w:rPr>
        <w:t>加</w:t>
      </w:r>
      <w:r>
        <w:rPr>
          <w:rFonts w:hint="eastAsia" w:ascii="仿宋" w:hAnsi="仿宋" w:eastAsia="仿宋" w:cs="Times New Roman"/>
          <w:kern w:val="2"/>
          <w:sz w:val="24"/>
          <w:szCs w:val="24"/>
          <w:highlight w:val="none"/>
        </w:rPr>
        <w:t>磁吸材料</w:t>
      </w:r>
      <w:r>
        <w:rPr>
          <w:rFonts w:hint="eastAsia" w:ascii="仿宋" w:hAnsi="仿宋" w:eastAsia="仿宋" w:cs="Times New Roman"/>
          <w:kern w:val="2"/>
          <w:sz w:val="24"/>
          <w:szCs w:val="24"/>
          <w:highlight w:val="none"/>
          <w:lang w:eastAsia="zh-CN"/>
        </w:rPr>
        <w:t>，</w:t>
      </w:r>
    </w:p>
    <w:p w14:paraId="720614A8">
      <w:pPr>
        <w:spacing w:line="380" w:lineRule="exact"/>
        <w:ind w:firstLine="480" w:firstLineChars="200"/>
        <w:rPr>
          <w:rFonts w:hint="eastAsia" w:ascii="仿宋" w:hAnsi="仿宋" w:eastAsia="仿宋" w:cs="Times New Roman"/>
          <w:kern w:val="2"/>
          <w:sz w:val="24"/>
          <w:szCs w:val="24"/>
          <w:highlight w:val="none"/>
          <w:lang w:eastAsia="zh-CN"/>
        </w:rPr>
      </w:pPr>
      <w:r>
        <w:rPr>
          <w:rFonts w:hint="eastAsia" w:ascii="仿宋" w:hAnsi="仿宋" w:eastAsia="仿宋" w:cs="Times New Roman"/>
          <w:kern w:val="2"/>
          <w:sz w:val="24"/>
          <w:szCs w:val="24"/>
          <w:highlight w:val="none"/>
          <w:lang w:val="en-US" w:eastAsia="zh-CN"/>
        </w:rPr>
        <w:t>9、</w:t>
      </w:r>
      <w:r>
        <w:rPr>
          <w:rFonts w:hint="eastAsia" w:ascii="仿宋" w:hAnsi="仿宋" w:eastAsia="仿宋" w:cs="Times New Roman"/>
          <w:kern w:val="2"/>
          <w:sz w:val="24"/>
          <w:szCs w:val="24"/>
          <w:highlight w:val="none"/>
        </w:rPr>
        <w:t>隔声屏蔽门门板尺寸</w:t>
      </w:r>
      <w:r>
        <w:rPr>
          <w:rFonts w:hint="eastAsia" w:ascii="仿宋" w:hAnsi="仿宋" w:eastAsia="仿宋" w:cs="Times New Roman"/>
          <w:kern w:val="2"/>
          <w:sz w:val="24"/>
          <w:szCs w:val="24"/>
          <w:highlight w:val="none"/>
          <w:lang w:val="en-US" w:eastAsia="zh-CN"/>
        </w:rPr>
        <w:t>不小于</w:t>
      </w:r>
      <w:r>
        <w:rPr>
          <w:rFonts w:hint="eastAsia" w:ascii="仿宋" w:hAnsi="仿宋" w:eastAsia="仿宋" w:cs="Times New Roman"/>
          <w:kern w:val="2"/>
          <w:sz w:val="24"/>
          <w:szCs w:val="24"/>
          <w:highlight w:val="none"/>
        </w:rPr>
        <w:t>828×1918（宽×高）</w:t>
      </w:r>
      <w:r>
        <w:rPr>
          <w:rFonts w:hint="eastAsia" w:ascii="仿宋" w:hAnsi="仿宋" w:eastAsia="仿宋" w:cs="Times New Roman"/>
          <w:kern w:val="2"/>
          <w:sz w:val="24"/>
          <w:szCs w:val="24"/>
          <w:highlight w:val="none"/>
          <w:lang w:eastAsia="zh-CN"/>
        </w:rPr>
        <w:t>、</w:t>
      </w:r>
      <w:r>
        <w:rPr>
          <w:rFonts w:hint="eastAsia" w:ascii="仿宋" w:hAnsi="仿宋" w:eastAsia="仿宋" w:cs="Times New Roman"/>
          <w:kern w:val="2"/>
          <w:sz w:val="24"/>
          <w:szCs w:val="24"/>
          <w:highlight w:val="none"/>
        </w:rPr>
        <w:t>隔声屏蔽门门框内尺寸</w:t>
      </w:r>
      <w:r>
        <w:rPr>
          <w:rFonts w:hint="eastAsia" w:ascii="仿宋" w:hAnsi="仿宋" w:eastAsia="仿宋" w:cs="Times New Roman"/>
          <w:kern w:val="2"/>
          <w:sz w:val="24"/>
          <w:szCs w:val="24"/>
          <w:highlight w:val="none"/>
          <w:lang w:val="en-US" w:eastAsia="zh-CN"/>
        </w:rPr>
        <w:t>不小于</w:t>
      </w:r>
      <w:r>
        <w:rPr>
          <w:rFonts w:hint="eastAsia" w:ascii="仿宋" w:hAnsi="仿宋" w:eastAsia="仿宋" w:cs="Times New Roman"/>
          <w:kern w:val="2"/>
          <w:sz w:val="24"/>
          <w:szCs w:val="24"/>
          <w:highlight w:val="none"/>
        </w:rPr>
        <w:t>700×1790（宽×高）</w:t>
      </w:r>
      <w:r>
        <w:rPr>
          <w:rFonts w:hint="eastAsia" w:ascii="仿宋" w:hAnsi="仿宋" w:eastAsia="仿宋" w:cs="Times New Roman"/>
          <w:kern w:val="2"/>
          <w:sz w:val="24"/>
          <w:szCs w:val="24"/>
          <w:highlight w:val="none"/>
          <w:lang w:eastAsia="zh-CN"/>
        </w:rPr>
        <w:t>；</w:t>
      </w:r>
    </w:p>
    <w:p w14:paraId="20167BCC">
      <w:pPr>
        <w:spacing w:line="380" w:lineRule="exact"/>
        <w:ind w:firstLine="480" w:firstLineChars="200"/>
        <w:rPr>
          <w:rFonts w:hint="eastAsia" w:ascii="仿宋" w:hAnsi="仿宋" w:eastAsia="仿宋" w:cs="Times New Roman"/>
          <w:kern w:val="2"/>
          <w:sz w:val="24"/>
          <w:szCs w:val="24"/>
          <w:highlight w:val="none"/>
          <w:lang w:eastAsia="zh-CN"/>
        </w:rPr>
      </w:pPr>
      <w:r>
        <w:rPr>
          <w:rFonts w:hint="eastAsia" w:ascii="仿宋" w:hAnsi="仿宋" w:eastAsia="仿宋" w:cs="Times New Roman"/>
          <w:kern w:val="2"/>
          <w:sz w:val="24"/>
          <w:szCs w:val="24"/>
          <w:highlight w:val="none"/>
          <w:lang w:val="en-US" w:eastAsia="zh-CN"/>
        </w:rPr>
        <w:t>10、</w:t>
      </w:r>
      <w:r>
        <w:rPr>
          <w:rFonts w:hint="eastAsia" w:ascii="仿宋" w:hAnsi="仿宋" w:eastAsia="仿宋" w:cs="Times New Roman"/>
          <w:kern w:val="2"/>
          <w:sz w:val="24"/>
          <w:szCs w:val="24"/>
          <w:highlight w:val="none"/>
        </w:rPr>
        <w:t>钢制磁控隔声屏蔽门隔声量≥50dB(A)</w:t>
      </w:r>
      <w:r>
        <w:rPr>
          <w:rFonts w:hint="eastAsia" w:ascii="仿宋" w:hAnsi="仿宋" w:eastAsia="仿宋" w:cs="Times New Roman"/>
          <w:kern w:val="2"/>
          <w:sz w:val="24"/>
          <w:szCs w:val="24"/>
          <w:highlight w:val="none"/>
          <w:lang w:eastAsia="zh-CN"/>
        </w:rPr>
        <w:t>；</w:t>
      </w:r>
    </w:p>
    <w:p w14:paraId="420DA639">
      <w:pPr>
        <w:spacing w:line="380" w:lineRule="exact"/>
        <w:ind w:firstLine="480" w:firstLineChars="200"/>
        <w:rPr>
          <w:rFonts w:hint="eastAsia" w:ascii="仿宋" w:hAnsi="仿宋" w:eastAsia="仿宋" w:cs="Times New Roman"/>
          <w:kern w:val="2"/>
          <w:sz w:val="24"/>
          <w:szCs w:val="24"/>
          <w:highlight w:val="none"/>
        </w:rPr>
      </w:pPr>
      <w:r>
        <w:rPr>
          <w:rFonts w:hint="eastAsia" w:ascii="仿宋" w:hAnsi="仿宋" w:eastAsia="仿宋" w:cs="Times New Roman"/>
          <w:kern w:val="2"/>
          <w:sz w:val="24"/>
          <w:szCs w:val="24"/>
          <w:highlight w:val="none"/>
          <w:lang w:val="en-US" w:eastAsia="zh-CN"/>
        </w:rPr>
        <w:t>11、</w:t>
      </w:r>
      <w:r>
        <w:rPr>
          <w:rFonts w:hint="eastAsia" w:ascii="仿宋" w:hAnsi="仿宋" w:eastAsia="仿宋" w:cs="Times New Roman"/>
          <w:kern w:val="2"/>
          <w:sz w:val="24"/>
          <w:szCs w:val="24"/>
          <w:highlight w:val="none"/>
        </w:rPr>
        <w:t>标准隔声屏蔽窗</w:t>
      </w:r>
      <w:r>
        <w:rPr>
          <w:rFonts w:hint="eastAsia" w:ascii="仿宋" w:hAnsi="仿宋" w:eastAsia="仿宋" w:cs="Times New Roman"/>
          <w:kern w:val="2"/>
          <w:sz w:val="24"/>
          <w:szCs w:val="24"/>
          <w:highlight w:val="none"/>
          <w:lang w:eastAsia="zh-CN"/>
        </w:rPr>
        <w:t>：</w:t>
      </w:r>
      <w:r>
        <w:rPr>
          <w:rFonts w:hint="eastAsia" w:ascii="仿宋" w:hAnsi="仿宋" w:eastAsia="仿宋" w:cs="Times New Roman"/>
          <w:kern w:val="2"/>
          <w:sz w:val="24"/>
          <w:szCs w:val="24"/>
          <w:highlight w:val="none"/>
        </w:rPr>
        <w:t>钢制外框</w:t>
      </w:r>
      <w:r>
        <w:rPr>
          <w:rFonts w:hint="eastAsia" w:ascii="仿宋" w:hAnsi="仿宋" w:eastAsia="仿宋" w:cs="Times New Roman"/>
          <w:kern w:val="2"/>
          <w:sz w:val="24"/>
          <w:szCs w:val="24"/>
          <w:highlight w:val="none"/>
          <w:lang w:val="en-US" w:eastAsia="zh-CN"/>
        </w:rPr>
        <w:t>加</w:t>
      </w:r>
      <w:r>
        <w:rPr>
          <w:rFonts w:hint="eastAsia" w:ascii="仿宋" w:hAnsi="仿宋" w:eastAsia="仿宋" w:cs="Times New Roman"/>
          <w:kern w:val="2"/>
          <w:sz w:val="24"/>
          <w:szCs w:val="24"/>
          <w:highlight w:val="none"/>
        </w:rPr>
        <w:t>80目屏蔽铜网</w:t>
      </w:r>
      <w:r>
        <w:rPr>
          <w:rFonts w:hint="eastAsia" w:ascii="仿宋" w:hAnsi="仿宋" w:eastAsia="仿宋" w:cs="Times New Roman"/>
          <w:kern w:val="2"/>
          <w:sz w:val="24"/>
          <w:szCs w:val="24"/>
          <w:highlight w:val="none"/>
          <w:lang w:val="en-US" w:eastAsia="zh-CN"/>
        </w:rPr>
        <w:t>加</w:t>
      </w:r>
      <w:r>
        <w:rPr>
          <w:rFonts w:hint="eastAsia" w:ascii="仿宋" w:hAnsi="仿宋" w:eastAsia="仿宋" w:cs="Times New Roman"/>
          <w:kern w:val="2"/>
          <w:sz w:val="24"/>
          <w:szCs w:val="24"/>
          <w:highlight w:val="none"/>
        </w:rPr>
        <w:t>三层钢化玻璃</w:t>
      </w:r>
    </w:p>
    <w:p w14:paraId="210E704D">
      <w:pPr>
        <w:spacing w:line="380" w:lineRule="exact"/>
        <w:ind w:firstLine="480" w:firstLineChars="200"/>
        <w:rPr>
          <w:rFonts w:hint="eastAsia" w:ascii="仿宋" w:hAnsi="仿宋" w:eastAsia="仿宋" w:cs="Times New Roman"/>
          <w:kern w:val="2"/>
          <w:sz w:val="24"/>
          <w:szCs w:val="24"/>
          <w:highlight w:val="none"/>
          <w:lang w:eastAsia="zh-CN"/>
        </w:rPr>
      </w:pPr>
      <w:r>
        <w:rPr>
          <w:rFonts w:hint="eastAsia" w:ascii="仿宋" w:hAnsi="仿宋" w:eastAsia="仿宋" w:cs="Times New Roman"/>
          <w:kern w:val="2"/>
          <w:sz w:val="24"/>
          <w:szCs w:val="24"/>
          <w:highlight w:val="none"/>
          <w:lang w:val="en-US" w:eastAsia="zh-CN"/>
        </w:rPr>
        <w:t>12、</w:t>
      </w:r>
      <w:r>
        <w:rPr>
          <w:rFonts w:hint="eastAsia" w:ascii="仿宋" w:hAnsi="仿宋" w:eastAsia="仿宋" w:cs="Times New Roman"/>
          <w:kern w:val="2"/>
          <w:sz w:val="24"/>
          <w:szCs w:val="24"/>
          <w:highlight w:val="none"/>
        </w:rPr>
        <w:t>隔声屏蔽窗套尺寸</w:t>
      </w:r>
      <w:r>
        <w:rPr>
          <w:rFonts w:hint="eastAsia" w:ascii="仿宋" w:hAnsi="仿宋" w:eastAsia="仿宋" w:cs="Times New Roman"/>
          <w:kern w:val="2"/>
          <w:sz w:val="24"/>
          <w:szCs w:val="24"/>
          <w:highlight w:val="none"/>
          <w:lang w:val="en-US" w:eastAsia="zh-CN"/>
        </w:rPr>
        <w:t>不小于</w:t>
      </w:r>
      <w:r>
        <w:rPr>
          <w:rFonts w:hint="eastAsia" w:ascii="仿宋" w:hAnsi="仿宋" w:eastAsia="仿宋" w:cs="Times New Roman"/>
          <w:kern w:val="2"/>
          <w:sz w:val="24"/>
          <w:szCs w:val="24"/>
          <w:highlight w:val="none"/>
        </w:rPr>
        <w:t>665×865（宽×高）</w:t>
      </w:r>
      <w:r>
        <w:rPr>
          <w:rFonts w:hint="eastAsia" w:ascii="仿宋" w:hAnsi="仿宋" w:eastAsia="仿宋" w:cs="Times New Roman"/>
          <w:kern w:val="2"/>
          <w:sz w:val="24"/>
          <w:szCs w:val="24"/>
          <w:highlight w:val="none"/>
          <w:lang w:eastAsia="zh-CN"/>
        </w:rPr>
        <w:t>、</w:t>
      </w:r>
      <w:r>
        <w:rPr>
          <w:rFonts w:hint="eastAsia" w:ascii="仿宋" w:hAnsi="仿宋" w:eastAsia="仿宋" w:cs="Times New Roman"/>
          <w:kern w:val="2"/>
          <w:sz w:val="24"/>
          <w:szCs w:val="24"/>
          <w:highlight w:val="none"/>
        </w:rPr>
        <w:t>隔声屏蔽窗可视尺寸</w:t>
      </w:r>
      <w:r>
        <w:rPr>
          <w:rFonts w:hint="eastAsia" w:ascii="仿宋" w:hAnsi="仿宋" w:eastAsia="仿宋" w:cs="Times New Roman"/>
          <w:kern w:val="2"/>
          <w:sz w:val="24"/>
          <w:szCs w:val="24"/>
          <w:highlight w:val="none"/>
          <w:lang w:val="en-US" w:eastAsia="zh-CN"/>
        </w:rPr>
        <w:t>不小于</w:t>
      </w:r>
      <w:r>
        <w:rPr>
          <w:rFonts w:hint="eastAsia" w:ascii="仿宋" w:hAnsi="仿宋" w:eastAsia="仿宋" w:cs="Times New Roman"/>
          <w:kern w:val="2"/>
          <w:sz w:val="24"/>
          <w:szCs w:val="24"/>
          <w:highlight w:val="none"/>
        </w:rPr>
        <w:t>560×760（宽×高）</w:t>
      </w:r>
      <w:r>
        <w:rPr>
          <w:rFonts w:hint="eastAsia" w:ascii="仿宋" w:hAnsi="仿宋" w:eastAsia="仿宋" w:cs="Times New Roman"/>
          <w:kern w:val="2"/>
          <w:sz w:val="24"/>
          <w:szCs w:val="24"/>
          <w:highlight w:val="none"/>
          <w:lang w:eastAsia="zh-CN"/>
        </w:rPr>
        <w:t>；</w:t>
      </w:r>
    </w:p>
    <w:p w14:paraId="2F429486">
      <w:pPr>
        <w:spacing w:line="380" w:lineRule="exact"/>
        <w:ind w:firstLine="480" w:firstLineChars="200"/>
        <w:rPr>
          <w:rFonts w:hint="eastAsia" w:ascii="仿宋" w:hAnsi="仿宋" w:eastAsia="仿宋" w:cs="Times New Roman"/>
          <w:kern w:val="2"/>
          <w:sz w:val="24"/>
          <w:szCs w:val="24"/>
          <w:highlight w:val="none"/>
          <w:lang w:eastAsia="zh-CN"/>
        </w:rPr>
      </w:pPr>
      <w:r>
        <w:rPr>
          <w:rFonts w:hint="eastAsia" w:ascii="仿宋" w:hAnsi="仿宋" w:eastAsia="仿宋" w:cs="Times New Roman"/>
          <w:kern w:val="2"/>
          <w:sz w:val="24"/>
          <w:szCs w:val="24"/>
          <w:highlight w:val="none"/>
          <w:lang w:val="en-US" w:eastAsia="zh-CN"/>
        </w:rPr>
        <w:t>13、</w:t>
      </w:r>
      <w:r>
        <w:rPr>
          <w:rFonts w:hint="eastAsia" w:ascii="仿宋" w:hAnsi="仿宋" w:eastAsia="仿宋" w:cs="Times New Roman"/>
          <w:kern w:val="2"/>
          <w:sz w:val="24"/>
          <w:szCs w:val="24"/>
          <w:highlight w:val="none"/>
        </w:rPr>
        <w:t>信号转接器规格：10通道φ6.5mm 立体声插座</w:t>
      </w:r>
      <w:r>
        <w:rPr>
          <w:rFonts w:hint="eastAsia" w:ascii="仿宋" w:hAnsi="仿宋" w:eastAsia="仿宋" w:cs="Times New Roman"/>
          <w:kern w:val="2"/>
          <w:sz w:val="24"/>
          <w:szCs w:val="24"/>
          <w:highlight w:val="none"/>
          <w:lang w:eastAsia="zh-CN"/>
        </w:rPr>
        <w:t>、</w:t>
      </w:r>
      <w:r>
        <w:rPr>
          <w:rFonts w:hint="eastAsia" w:ascii="仿宋" w:hAnsi="仿宋" w:eastAsia="仿宋" w:cs="Times New Roman"/>
          <w:kern w:val="2"/>
          <w:sz w:val="24"/>
          <w:szCs w:val="24"/>
          <w:highlight w:val="none"/>
        </w:rPr>
        <w:t>墙面无直孔，隔声效果更好</w:t>
      </w:r>
      <w:r>
        <w:rPr>
          <w:rFonts w:hint="eastAsia" w:ascii="仿宋" w:hAnsi="仿宋" w:eastAsia="仿宋" w:cs="Times New Roman"/>
          <w:kern w:val="2"/>
          <w:sz w:val="24"/>
          <w:szCs w:val="24"/>
          <w:highlight w:val="none"/>
          <w:lang w:eastAsia="zh-CN"/>
        </w:rPr>
        <w:t>、</w:t>
      </w:r>
      <w:r>
        <w:rPr>
          <w:rFonts w:hint="eastAsia" w:ascii="仿宋" w:hAnsi="仿宋" w:eastAsia="仿宋" w:cs="Times New Roman"/>
          <w:kern w:val="2"/>
          <w:sz w:val="24"/>
          <w:szCs w:val="24"/>
          <w:highlight w:val="none"/>
        </w:rPr>
        <w:t>立体声信号转接线</w:t>
      </w:r>
      <w:r>
        <w:rPr>
          <w:rFonts w:hint="eastAsia" w:ascii="仿宋" w:hAnsi="仿宋" w:eastAsia="仿宋" w:cs="Times New Roman"/>
          <w:kern w:val="2"/>
          <w:sz w:val="24"/>
          <w:szCs w:val="24"/>
          <w:highlight w:val="none"/>
          <w:lang w:val="en-US" w:eastAsia="zh-CN"/>
        </w:rPr>
        <w:t>不小于</w:t>
      </w:r>
      <w:r>
        <w:rPr>
          <w:rFonts w:hint="eastAsia" w:ascii="仿宋" w:hAnsi="仿宋" w:eastAsia="仿宋" w:cs="Times New Roman"/>
          <w:kern w:val="2"/>
          <w:sz w:val="24"/>
          <w:szCs w:val="24"/>
          <w:highlight w:val="none"/>
        </w:rPr>
        <w:t>8根</w:t>
      </w:r>
      <w:r>
        <w:rPr>
          <w:rFonts w:hint="eastAsia" w:ascii="仿宋" w:hAnsi="仿宋" w:eastAsia="仿宋" w:cs="Times New Roman"/>
          <w:kern w:val="2"/>
          <w:sz w:val="24"/>
          <w:szCs w:val="24"/>
          <w:highlight w:val="none"/>
          <w:lang w:eastAsia="zh-CN"/>
        </w:rPr>
        <w:t>；</w:t>
      </w:r>
    </w:p>
    <w:p w14:paraId="78C602F2">
      <w:pPr>
        <w:spacing w:line="380" w:lineRule="exact"/>
        <w:ind w:firstLine="480" w:firstLineChars="200"/>
        <w:rPr>
          <w:rFonts w:hint="eastAsia" w:ascii="仿宋" w:hAnsi="仿宋" w:eastAsia="仿宋" w:cs="Times New Roman"/>
          <w:kern w:val="2"/>
          <w:sz w:val="24"/>
          <w:szCs w:val="24"/>
          <w:highlight w:val="none"/>
          <w:lang w:eastAsia="zh-CN"/>
        </w:rPr>
      </w:pPr>
      <w:r>
        <w:rPr>
          <w:rFonts w:hint="eastAsia" w:ascii="仿宋" w:hAnsi="仿宋" w:eastAsia="仿宋" w:cs="Times New Roman"/>
          <w:kern w:val="2"/>
          <w:sz w:val="24"/>
          <w:szCs w:val="24"/>
          <w:highlight w:val="none"/>
          <w:lang w:val="en-US" w:eastAsia="zh-CN"/>
        </w:rPr>
        <w:t>14、</w:t>
      </w:r>
      <w:r>
        <w:rPr>
          <w:rFonts w:hint="eastAsia" w:ascii="仿宋" w:hAnsi="仿宋" w:eastAsia="仿宋" w:cs="Times New Roman"/>
          <w:kern w:val="2"/>
          <w:sz w:val="24"/>
          <w:szCs w:val="24"/>
          <w:highlight w:val="none"/>
        </w:rPr>
        <w:t>主动式有源通风系统</w:t>
      </w:r>
      <w:r>
        <w:rPr>
          <w:rFonts w:hint="eastAsia" w:ascii="仿宋" w:hAnsi="仿宋" w:eastAsia="仿宋" w:cs="Times New Roman"/>
          <w:kern w:val="2"/>
          <w:sz w:val="24"/>
          <w:szCs w:val="24"/>
          <w:highlight w:val="none"/>
          <w:lang w:eastAsia="zh-CN"/>
        </w:rPr>
        <w:t>：</w:t>
      </w:r>
      <w:r>
        <w:rPr>
          <w:rFonts w:hint="eastAsia" w:ascii="仿宋" w:hAnsi="仿宋" w:eastAsia="仿宋" w:cs="Times New Roman"/>
          <w:kern w:val="2"/>
          <w:sz w:val="24"/>
          <w:szCs w:val="24"/>
          <w:highlight w:val="none"/>
        </w:rPr>
        <w:t>独有低风阻消音换气系统，具有良好的空气流通性</w:t>
      </w:r>
      <w:r>
        <w:rPr>
          <w:rFonts w:hint="eastAsia" w:ascii="仿宋" w:hAnsi="仿宋" w:eastAsia="仿宋" w:cs="Times New Roman"/>
          <w:kern w:val="2"/>
          <w:sz w:val="24"/>
          <w:szCs w:val="24"/>
          <w:highlight w:val="none"/>
          <w:lang w:eastAsia="zh-CN"/>
        </w:rPr>
        <w:t>、</w:t>
      </w:r>
      <w:r>
        <w:rPr>
          <w:rFonts w:hint="eastAsia" w:ascii="仿宋" w:hAnsi="仿宋" w:eastAsia="仿宋" w:cs="Times New Roman"/>
          <w:kern w:val="2"/>
          <w:sz w:val="24"/>
          <w:szCs w:val="24"/>
          <w:highlight w:val="none"/>
        </w:rPr>
        <w:t>主动换风，换风量≥90m³/小时</w:t>
      </w:r>
      <w:r>
        <w:rPr>
          <w:rFonts w:hint="eastAsia" w:ascii="仿宋" w:hAnsi="仿宋" w:eastAsia="仿宋" w:cs="Times New Roman"/>
          <w:kern w:val="2"/>
          <w:sz w:val="24"/>
          <w:szCs w:val="24"/>
          <w:highlight w:val="none"/>
          <w:lang w:eastAsia="zh-CN"/>
        </w:rPr>
        <w:t>、</w:t>
      </w:r>
      <w:r>
        <w:rPr>
          <w:rFonts w:hint="eastAsia" w:ascii="仿宋" w:hAnsi="仿宋" w:eastAsia="仿宋" w:cs="Times New Roman"/>
          <w:kern w:val="2"/>
          <w:sz w:val="24"/>
          <w:szCs w:val="24"/>
          <w:highlight w:val="none"/>
        </w:rPr>
        <w:t>做消音处理，消音量≥30dB(A)</w:t>
      </w:r>
      <w:r>
        <w:rPr>
          <w:rFonts w:hint="eastAsia" w:ascii="仿宋" w:hAnsi="仿宋" w:eastAsia="仿宋" w:cs="Times New Roman"/>
          <w:kern w:val="2"/>
          <w:sz w:val="24"/>
          <w:szCs w:val="24"/>
          <w:highlight w:val="none"/>
          <w:lang w:eastAsia="zh-CN"/>
        </w:rPr>
        <w:t>；</w:t>
      </w:r>
    </w:p>
    <w:p w14:paraId="7F24777F">
      <w:pPr>
        <w:spacing w:line="380" w:lineRule="exact"/>
        <w:ind w:firstLine="480" w:firstLineChars="200"/>
        <w:rPr>
          <w:rFonts w:hint="eastAsia" w:ascii="仿宋" w:hAnsi="仿宋" w:eastAsia="仿宋" w:cs="Times New Roman"/>
          <w:kern w:val="2"/>
          <w:sz w:val="24"/>
          <w:szCs w:val="24"/>
          <w:highlight w:val="none"/>
          <w:lang w:val="en-US" w:eastAsia="zh-CN"/>
        </w:rPr>
      </w:pPr>
      <w:r>
        <w:rPr>
          <w:rFonts w:hint="eastAsia" w:ascii="仿宋" w:hAnsi="仿宋" w:eastAsia="仿宋" w:cs="Times New Roman"/>
          <w:kern w:val="2"/>
          <w:sz w:val="24"/>
          <w:szCs w:val="24"/>
          <w:highlight w:val="none"/>
          <w:lang w:val="en-US" w:eastAsia="zh-CN"/>
        </w:rPr>
        <w:t>15、</w:t>
      </w:r>
      <w:r>
        <w:rPr>
          <w:rFonts w:hint="eastAsia" w:ascii="仿宋" w:hAnsi="仿宋" w:eastAsia="仿宋" w:cs="Times New Roman"/>
          <w:kern w:val="2"/>
          <w:sz w:val="24"/>
          <w:szCs w:val="24"/>
          <w:highlight w:val="none"/>
        </w:rPr>
        <w:t>电气系统</w:t>
      </w:r>
      <w:r>
        <w:rPr>
          <w:rFonts w:hint="eastAsia" w:ascii="仿宋" w:hAnsi="仿宋" w:eastAsia="仿宋" w:cs="Times New Roman"/>
          <w:kern w:val="2"/>
          <w:sz w:val="24"/>
          <w:szCs w:val="24"/>
          <w:highlight w:val="none"/>
          <w:lang w:val="en-US" w:eastAsia="zh-CN"/>
        </w:rPr>
        <w:t>要求</w:t>
      </w:r>
    </w:p>
    <w:p w14:paraId="38465145">
      <w:pPr>
        <w:spacing w:line="380" w:lineRule="exact"/>
        <w:ind w:firstLine="480" w:firstLineChars="200"/>
        <w:rPr>
          <w:rFonts w:hint="eastAsia" w:ascii="仿宋" w:hAnsi="仿宋" w:eastAsia="仿宋" w:cs="Times New Roman"/>
          <w:kern w:val="2"/>
          <w:sz w:val="24"/>
          <w:szCs w:val="24"/>
          <w:highlight w:val="none"/>
        </w:rPr>
      </w:pPr>
      <w:r>
        <w:rPr>
          <w:rFonts w:hint="eastAsia" w:ascii="仿宋" w:hAnsi="仿宋" w:eastAsia="仿宋" w:cs="Times New Roman"/>
          <w:kern w:val="2"/>
          <w:sz w:val="24"/>
          <w:szCs w:val="24"/>
          <w:highlight w:val="none"/>
          <w:lang w:val="en-US" w:eastAsia="zh-CN"/>
        </w:rPr>
        <w:t>15.1、</w:t>
      </w:r>
      <w:r>
        <w:rPr>
          <w:rFonts w:hint="eastAsia" w:ascii="仿宋" w:hAnsi="仿宋" w:eastAsia="仿宋" w:cs="Times New Roman"/>
          <w:kern w:val="2"/>
          <w:sz w:val="24"/>
          <w:szCs w:val="24"/>
          <w:highlight w:val="none"/>
        </w:rPr>
        <w:t>照明：</w:t>
      </w:r>
      <w:r>
        <w:rPr>
          <w:rFonts w:hint="eastAsia" w:ascii="仿宋" w:hAnsi="仿宋" w:eastAsia="仿宋" w:cs="Times New Roman"/>
          <w:kern w:val="2"/>
          <w:sz w:val="24"/>
          <w:szCs w:val="24"/>
          <w:highlight w:val="none"/>
          <w:lang w:val="en-US" w:eastAsia="zh-CN"/>
        </w:rPr>
        <w:t>品牌</w:t>
      </w:r>
      <w:r>
        <w:rPr>
          <w:rFonts w:hint="eastAsia" w:ascii="仿宋" w:hAnsi="仿宋" w:eastAsia="仿宋" w:cs="Times New Roman"/>
          <w:kern w:val="2"/>
          <w:sz w:val="24"/>
          <w:szCs w:val="24"/>
          <w:highlight w:val="none"/>
        </w:rPr>
        <w:t>LED吸顶灯</w:t>
      </w:r>
      <w:r>
        <w:rPr>
          <w:rFonts w:hint="eastAsia" w:ascii="仿宋" w:hAnsi="仿宋" w:eastAsia="仿宋" w:cs="Times New Roman"/>
          <w:kern w:val="2"/>
          <w:sz w:val="24"/>
          <w:szCs w:val="24"/>
          <w:highlight w:val="none"/>
          <w:lang w:val="en-US" w:eastAsia="zh-CN"/>
        </w:rPr>
        <w:t>不小于</w:t>
      </w:r>
      <w:r>
        <w:rPr>
          <w:rFonts w:hint="eastAsia" w:ascii="仿宋" w:hAnsi="仿宋" w:eastAsia="仿宋" w:cs="Times New Roman"/>
          <w:kern w:val="2"/>
          <w:sz w:val="24"/>
          <w:szCs w:val="24"/>
          <w:highlight w:val="none"/>
        </w:rPr>
        <w:t xml:space="preserve">1套 </w:t>
      </w:r>
    </w:p>
    <w:p w14:paraId="291F074D">
      <w:pPr>
        <w:spacing w:line="380" w:lineRule="exact"/>
        <w:ind w:firstLine="480" w:firstLineChars="200"/>
        <w:rPr>
          <w:rFonts w:hint="eastAsia" w:ascii="仿宋" w:hAnsi="仿宋" w:eastAsia="仿宋" w:cs="Times New Roman"/>
          <w:kern w:val="2"/>
          <w:sz w:val="24"/>
          <w:szCs w:val="24"/>
          <w:highlight w:val="none"/>
        </w:rPr>
      </w:pPr>
      <w:r>
        <w:rPr>
          <w:rFonts w:hint="eastAsia" w:ascii="仿宋" w:hAnsi="仿宋" w:eastAsia="仿宋" w:cs="Times New Roman"/>
          <w:kern w:val="2"/>
          <w:sz w:val="24"/>
          <w:szCs w:val="24"/>
          <w:highlight w:val="none"/>
          <w:lang w:val="en-US" w:eastAsia="zh-CN"/>
        </w:rPr>
        <w:t>15.2、</w:t>
      </w:r>
      <w:r>
        <w:rPr>
          <w:rFonts w:hint="eastAsia" w:ascii="仿宋" w:hAnsi="仿宋" w:eastAsia="仿宋" w:cs="Times New Roman"/>
          <w:kern w:val="2"/>
          <w:sz w:val="24"/>
          <w:szCs w:val="24"/>
          <w:highlight w:val="none"/>
        </w:rPr>
        <w:t>开关：</w:t>
      </w:r>
      <w:r>
        <w:rPr>
          <w:rFonts w:hint="eastAsia" w:ascii="仿宋" w:hAnsi="仿宋" w:eastAsia="仿宋" w:cs="Times New Roman"/>
          <w:kern w:val="2"/>
          <w:sz w:val="24"/>
          <w:szCs w:val="24"/>
          <w:highlight w:val="none"/>
          <w:lang w:val="en-US" w:eastAsia="zh-CN"/>
        </w:rPr>
        <w:t>品牌</w:t>
      </w:r>
      <w:r>
        <w:rPr>
          <w:rFonts w:hint="eastAsia" w:ascii="仿宋" w:hAnsi="仿宋" w:eastAsia="仿宋" w:cs="Times New Roman"/>
          <w:kern w:val="2"/>
          <w:sz w:val="24"/>
          <w:szCs w:val="24"/>
          <w:highlight w:val="none"/>
        </w:rPr>
        <w:t>双开开关</w:t>
      </w:r>
      <w:r>
        <w:rPr>
          <w:rFonts w:hint="eastAsia" w:ascii="仿宋" w:hAnsi="仿宋" w:eastAsia="仿宋" w:cs="Times New Roman"/>
          <w:kern w:val="2"/>
          <w:sz w:val="24"/>
          <w:szCs w:val="24"/>
          <w:highlight w:val="none"/>
          <w:lang w:val="en-US" w:eastAsia="zh-CN"/>
        </w:rPr>
        <w:t>不小于</w:t>
      </w:r>
      <w:r>
        <w:rPr>
          <w:rFonts w:hint="eastAsia" w:ascii="仿宋" w:hAnsi="仿宋" w:eastAsia="仿宋" w:cs="Times New Roman"/>
          <w:kern w:val="2"/>
          <w:sz w:val="24"/>
          <w:szCs w:val="24"/>
          <w:highlight w:val="none"/>
        </w:rPr>
        <w:t>1只</w:t>
      </w:r>
    </w:p>
    <w:p w14:paraId="2AEC7B41">
      <w:pPr>
        <w:spacing w:line="380" w:lineRule="exact"/>
        <w:ind w:firstLine="480" w:firstLineChars="200"/>
        <w:rPr>
          <w:rFonts w:hint="eastAsia" w:ascii="仿宋" w:hAnsi="仿宋" w:eastAsia="仿宋" w:cs="Times New Roman"/>
          <w:kern w:val="2"/>
          <w:sz w:val="24"/>
          <w:szCs w:val="24"/>
          <w:highlight w:val="none"/>
        </w:rPr>
      </w:pPr>
      <w:r>
        <w:rPr>
          <w:rFonts w:hint="eastAsia" w:ascii="仿宋" w:hAnsi="仿宋" w:eastAsia="仿宋" w:cs="Times New Roman"/>
          <w:kern w:val="2"/>
          <w:sz w:val="24"/>
          <w:szCs w:val="24"/>
          <w:highlight w:val="none"/>
          <w:lang w:val="en-US" w:eastAsia="zh-CN"/>
        </w:rPr>
        <w:t>15.3、</w:t>
      </w:r>
      <w:r>
        <w:rPr>
          <w:rFonts w:hint="eastAsia" w:ascii="仿宋" w:hAnsi="仿宋" w:eastAsia="仿宋" w:cs="Times New Roman"/>
          <w:kern w:val="2"/>
          <w:sz w:val="24"/>
          <w:szCs w:val="24"/>
          <w:highlight w:val="none"/>
        </w:rPr>
        <w:t>插座：</w:t>
      </w:r>
      <w:r>
        <w:rPr>
          <w:rFonts w:hint="eastAsia" w:ascii="仿宋" w:hAnsi="仿宋" w:eastAsia="仿宋" w:cs="Times New Roman"/>
          <w:kern w:val="2"/>
          <w:sz w:val="24"/>
          <w:szCs w:val="24"/>
          <w:highlight w:val="none"/>
          <w:lang w:val="en-US" w:eastAsia="zh-CN"/>
        </w:rPr>
        <w:t>品牌</w:t>
      </w:r>
      <w:r>
        <w:rPr>
          <w:rFonts w:hint="eastAsia" w:ascii="仿宋" w:hAnsi="仿宋" w:eastAsia="仿宋" w:cs="Times New Roman"/>
          <w:kern w:val="2"/>
          <w:sz w:val="24"/>
          <w:szCs w:val="24"/>
          <w:highlight w:val="none"/>
        </w:rPr>
        <w:t>5孔插座</w:t>
      </w:r>
      <w:r>
        <w:rPr>
          <w:rFonts w:hint="eastAsia" w:ascii="仿宋" w:hAnsi="仿宋" w:eastAsia="仿宋" w:cs="Times New Roman"/>
          <w:kern w:val="2"/>
          <w:sz w:val="24"/>
          <w:szCs w:val="24"/>
          <w:highlight w:val="none"/>
          <w:lang w:val="en-US" w:eastAsia="zh-CN"/>
        </w:rPr>
        <w:t>不小于</w:t>
      </w:r>
      <w:r>
        <w:rPr>
          <w:rFonts w:hint="eastAsia" w:ascii="仿宋" w:hAnsi="仿宋" w:eastAsia="仿宋" w:cs="Times New Roman"/>
          <w:kern w:val="2"/>
          <w:sz w:val="24"/>
          <w:szCs w:val="24"/>
          <w:highlight w:val="none"/>
        </w:rPr>
        <w:t>2只</w:t>
      </w:r>
    </w:p>
    <w:p w14:paraId="25B85D31">
      <w:pPr>
        <w:spacing w:line="380" w:lineRule="exact"/>
        <w:ind w:firstLine="480" w:firstLineChars="200"/>
        <w:rPr>
          <w:rFonts w:hint="eastAsia" w:ascii="仿宋" w:hAnsi="仿宋" w:eastAsia="仿宋" w:cs="Times New Roman"/>
          <w:kern w:val="2"/>
          <w:sz w:val="24"/>
          <w:szCs w:val="24"/>
          <w:highlight w:val="none"/>
        </w:rPr>
      </w:pPr>
      <w:r>
        <w:rPr>
          <w:rFonts w:hint="eastAsia" w:ascii="仿宋" w:hAnsi="仿宋" w:eastAsia="仿宋" w:cs="Times New Roman"/>
          <w:kern w:val="2"/>
          <w:sz w:val="24"/>
          <w:szCs w:val="24"/>
          <w:highlight w:val="none"/>
          <w:lang w:val="en-US" w:eastAsia="zh-CN"/>
        </w:rPr>
        <w:t>15.4、</w:t>
      </w:r>
      <w:r>
        <w:rPr>
          <w:rFonts w:hint="eastAsia" w:ascii="仿宋" w:hAnsi="仿宋" w:eastAsia="仿宋" w:cs="Times New Roman"/>
          <w:kern w:val="2"/>
          <w:sz w:val="24"/>
          <w:szCs w:val="24"/>
          <w:highlight w:val="none"/>
        </w:rPr>
        <w:t>电源滤波器：额定20A  1只</w:t>
      </w:r>
    </w:p>
    <w:p w14:paraId="5641E1C6">
      <w:pPr>
        <w:spacing w:line="380" w:lineRule="exact"/>
        <w:ind w:firstLine="480" w:firstLineChars="200"/>
        <w:rPr>
          <w:rFonts w:hint="eastAsia" w:ascii="仿宋" w:hAnsi="仿宋" w:eastAsia="仿宋" w:cs="Times New Roman"/>
          <w:kern w:val="2"/>
          <w:sz w:val="24"/>
          <w:szCs w:val="24"/>
          <w:highlight w:val="none"/>
          <w:lang w:eastAsia="zh-CN"/>
        </w:rPr>
      </w:pPr>
      <w:r>
        <w:rPr>
          <w:rFonts w:hint="eastAsia" w:ascii="仿宋" w:hAnsi="仿宋" w:eastAsia="仿宋" w:cs="Times New Roman"/>
          <w:kern w:val="2"/>
          <w:sz w:val="24"/>
          <w:szCs w:val="24"/>
          <w:highlight w:val="none"/>
          <w:lang w:val="en-US" w:eastAsia="zh-CN"/>
        </w:rPr>
        <w:t>16、</w:t>
      </w:r>
      <w:r>
        <w:rPr>
          <w:rFonts w:hint="eastAsia" w:ascii="仿宋" w:hAnsi="仿宋" w:eastAsia="仿宋" w:cs="Times New Roman"/>
          <w:kern w:val="2"/>
          <w:sz w:val="24"/>
          <w:szCs w:val="24"/>
          <w:highlight w:val="none"/>
        </w:rPr>
        <w:t>预装接地端子</w:t>
      </w:r>
      <w:r>
        <w:rPr>
          <w:rFonts w:hint="eastAsia" w:ascii="仿宋" w:hAnsi="仿宋" w:eastAsia="仿宋" w:cs="Times New Roman"/>
          <w:kern w:val="2"/>
          <w:sz w:val="24"/>
          <w:szCs w:val="24"/>
          <w:highlight w:val="none"/>
          <w:lang w:eastAsia="zh-CN"/>
        </w:rPr>
        <w:t>，</w:t>
      </w:r>
      <w:r>
        <w:rPr>
          <w:rFonts w:hint="eastAsia" w:ascii="仿宋" w:hAnsi="仿宋" w:eastAsia="仿宋" w:cs="Times New Roman"/>
          <w:kern w:val="2"/>
          <w:sz w:val="24"/>
          <w:szCs w:val="24"/>
          <w:highlight w:val="none"/>
        </w:rPr>
        <w:t>屏蔽室内用电最大负载≤2kW</w:t>
      </w:r>
      <w:r>
        <w:rPr>
          <w:rFonts w:hint="eastAsia" w:ascii="仿宋" w:hAnsi="仿宋" w:eastAsia="仿宋" w:cs="Times New Roman"/>
          <w:kern w:val="2"/>
          <w:sz w:val="24"/>
          <w:szCs w:val="24"/>
          <w:highlight w:val="none"/>
          <w:lang w:eastAsia="zh-CN"/>
        </w:rPr>
        <w:t>；</w:t>
      </w:r>
    </w:p>
    <w:p w14:paraId="1B086BF2">
      <w:pPr>
        <w:spacing w:line="380" w:lineRule="exact"/>
        <w:ind w:firstLine="480" w:firstLineChars="200"/>
        <w:rPr>
          <w:rFonts w:hint="eastAsia" w:ascii="仿宋" w:hAnsi="仿宋" w:eastAsia="仿宋" w:cs="Times New Roman"/>
          <w:kern w:val="2"/>
          <w:sz w:val="24"/>
          <w:szCs w:val="24"/>
          <w:highlight w:val="none"/>
        </w:rPr>
      </w:pPr>
      <w:r>
        <w:rPr>
          <w:rFonts w:hint="eastAsia" w:ascii="仿宋" w:hAnsi="仿宋" w:eastAsia="仿宋" w:cs="Times New Roman"/>
          <w:kern w:val="2"/>
          <w:sz w:val="24"/>
          <w:szCs w:val="24"/>
          <w:highlight w:val="none"/>
        </w:rPr>
        <w:t>1</w:t>
      </w:r>
      <w:r>
        <w:rPr>
          <w:rFonts w:hint="eastAsia" w:ascii="仿宋" w:hAnsi="仿宋" w:eastAsia="仿宋" w:cs="Times New Roman"/>
          <w:kern w:val="2"/>
          <w:sz w:val="24"/>
          <w:szCs w:val="24"/>
          <w:highlight w:val="none"/>
          <w:lang w:val="en-US" w:eastAsia="zh-CN"/>
        </w:rPr>
        <w:t>7、</w:t>
      </w:r>
      <w:r>
        <w:rPr>
          <w:rFonts w:hint="eastAsia" w:ascii="仿宋" w:hAnsi="仿宋" w:eastAsia="仿宋" w:cs="Times New Roman"/>
          <w:kern w:val="2"/>
          <w:sz w:val="24"/>
          <w:szCs w:val="24"/>
          <w:highlight w:val="none"/>
        </w:rPr>
        <w:t>减振器</w:t>
      </w:r>
      <w:r>
        <w:rPr>
          <w:rFonts w:hint="eastAsia" w:ascii="仿宋" w:hAnsi="仿宋" w:eastAsia="仿宋" w:cs="Times New Roman"/>
          <w:kern w:val="2"/>
          <w:sz w:val="24"/>
          <w:szCs w:val="24"/>
          <w:highlight w:val="none"/>
          <w:lang w:eastAsia="zh-CN"/>
        </w:rPr>
        <w:t>：</w:t>
      </w:r>
      <w:r>
        <w:rPr>
          <w:rFonts w:hint="eastAsia" w:ascii="仿宋" w:hAnsi="仿宋" w:eastAsia="仿宋" w:cs="Times New Roman"/>
          <w:kern w:val="2"/>
          <w:sz w:val="24"/>
          <w:szCs w:val="24"/>
          <w:highlight w:val="none"/>
        </w:rPr>
        <w:t>耐高温、耐潮湿，不老化、蠕变</w:t>
      </w:r>
    </w:p>
    <w:p w14:paraId="554D1AD0">
      <w:pPr>
        <w:spacing w:line="380" w:lineRule="exact"/>
        <w:ind w:firstLine="480" w:firstLineChars="200"/>
        <w:rPr>
          <w:rFonts w:hint="eastAsia" w:ascii="仿宋" w:hAnsi="仿宋" w:eastAsia="仿宋" w:cs="Times New Roman"/>
          <w:kern w:val="2"/>
          <w:sz w:val="24"/>
          <w:szCs w:val="24"/>
          <w:highlight w:val="none"/>
        </w:rPr>
      </w:pPr>
      <w:r>
        <w:rPr>
          <w:rFonts w:hint="eastAsia" w:ascii="仿宋" w:hAnsi="仿宋" w:eastAsia="仿宋" w:cs="Times New Roman"/>
          <w:kern w:val="2"/>
          <w:sz w:val="24"/>
          <w:szCs w:val="24"/>
          <w:highlight w:val="none"/>
        </w:rPr>
        <w:t>1</w:t>
      </w:r>
      <w:r>
        <w:rPr>
          <w:rFonts w:hint="eastAsia" w:ascii="仿宋" w:hAnsi="仿宋" w:eastAsia="仿宋" w:cs="Times New Roman"/>
          <w:kern w:val="2"/>
          <w:sz w:val="24"/>
          <w:szCs w:val="24"/>
          <w:highlight w:val="none"/>
          <w:lang w:val="en-US" w:eastAsia="zh-CN"/>
        </w:rPr>
        <w:t>8、</w:t>
      </w:r>
      <w:r>
        <w:rPr>
          <w:rFonts w:hint="eastAsia" w:ascii="仿宋" w:hAnsi="仿宋" w:eastAsia="仿宋" w:cs="Times New Roman"/>
          <w:kern w:val="2"/>
          <w:sz w:val="24"/>
          <w:szCs w:val="24"/>
          <w:highlight w:val="none"/>
        </w:rPr>
        <w:t>室内空气质量</w:t>
      </w:r>
      <w:r>
        <w:rPr>
          <w:rFonts w:hint="eastAsia" w:ascii="仿宋" w:hAnsi="仿宋" w:eastAsia="仿宋" w:cs="Times New Roman"/>
          <w:kern w:val="2"/>
          <w:sz w:val="24"/>
          <w:szCs w:val="24"/>
          <w:highlight w:val="none"/>
          <w:lang w:val="en-US" w:eastAsia="zh-CN"/>
        </w:rPr>
        <w:t>要求：</w:t>
      </w:r>
      <w:r>
        <w:rPr>
          <w:rFonts w:hint="eastAsia" w:ascii="仿宋" w:hAnsi="仿宋" w:eastAsia="仿宋" w:cs="Times New Roman"/>
          <w:kern w:val="2"/>
          <w:sz w:val="24"/>
          <w:szCs w:val="24"/>
          <w:highlight w:val="none"/>
        </w:rPr>
        <w:t xml:space="preserve">符合 GB50325—2020《民用建筑工程室内环境污染控制规 </w:t>
      </w:r>
    </w:p>
    <w:p w14:paraId="573BB3F6">
      <w:pPr>
        <w:spacing w:line="380" w:lineRule="exact"/>
        <w:ind w:firstLine="480" w:firstLineChars="200"/>
        <w:rPr>
          <w:rFonts w:hint="eastAsia" w:ascii="仿宋" w:hAnsi="仿宋" w:eastAsia="仿宋" w:cs="Times New Roman"/>
          <w:kern w:val="2"/>
          <w:sz w:val="24"/>
          <w:szCs w:val="24"/>
          <w:highlight w:val="none"/>
          <w:lang w:eastAsia="zh-CN"/>
        </w:rPr>
      </w:pPr>
      <w:r>
        <w:rPr>
          <w:rFonts w:hint="eastAsia" w:ascii="仿宋" w:hAnsi="仿宋" w:eastAsia="仿宋" w:cs="Times New Roman"/>
          <w:kern w:val="2"/>
          <w:sz w:val="24"/>
          <w:szCs w:val="24"/>
          <w:highlight w:val="none"/>
        </w:rPr>
        <w:t>范》Ⅰ类标准</w:t>
      </w:r>
      <w:r>
        <w:rPr>
          <w:rFonts w:hint="eastAsia" w:ascii="仿宋" w:hAnsi="仿宋" w:eastAsia="仿宋" w:cs="Times New Roman"/>
          <w:kern w:val="2"/>
          <w:sz w:val="24"/>
          <w:szCs w:val="24"/>
          <w:highlight w:val="none"/>
          <w:lang w:eastAsia="zh-CN"/>
        </w:rPr>
        <w:t>，</w:t>
      </w:r>
      <w:r>
        <w:rPr>
          <w:rFonts w:hint="eastAsia" w:ascii="仿宋" w:hAnsi="仿宋" w:eastAsia="仿宋" w:cs="Times New Roman"/>
          <w:kern w:val="2"/>
          <w:sz w:val="24"/>
          <w:szCs w:val="24"/>
          <w:highlight w:val="none"/>
        </w:rPr>
        <w:t>甲醛：≤0.07 mg/m³</w:t>
      </w:r>
      <w:r>
        <w:rPr>
          <w:rFonts w:hint="eastAsia" w:ascii="仿宋" w:hAnsi="仿宋" w:eastAsia="仿宋" w:cs="Times New Roman"/>
          <w:kern w:val="2"/>
          <w:sz w:val="24"/>
          <w:szCs w:val="24"/>
          <w:highlight w:val="none"/>
          <w:lang w:eastAsia="zh-CN"/>
        </w:rPr>
        <w:t>，</w:t>
      </w:r>
      <w:r>
        <w:rPr>
          <w:rFonts w:hint="eastAsia" w:ascii="仿宋" w:hAnsi="仿宋" w:eastAsia="仿宋" w:cs="Times New Roman"/>
          <w:kern w:val="2"/>
          <w:sz w:val="24"/>
          <w:szCs w:val="24"/>
          <w:highlight w:val="none"/>
        </w:rPr>
        <w:t>苯：≤0.06 mg/m³</w:t>
      </w:r>
      <w:r>
        <w:rPr>
          <w:rFonts w:hint="eastAsia" w:ascii="仿宋" w:hAnsi="仿宋" w:eastAsia="仿宋" w:cs="Times New Roman"/>
          <w:kern w:val="2"/>
          <w:sz w:val="24"/>
          <w:szCs w:val="24"/>
          <w:highlight w:val="none"/>
          <w:lang w:eastAsia="zh-CN"/>
        </w:rPr>
        <w:t>，</w:t>
      </w:r>
      <w:r>
        <w:rPr>
          <w:rFonts w:hint="eastAsia" w:ascii="仿宋" w:hAnsi="仿宋" w:eastAsia="仿宋" w:cs="Times New Roman"/>
          <w:kern w:val="2"/>
          <w:sz w:val="24"/>
          <w:szCs w:val="24"/>
          <w:highlight w:val="none"/>
        </w:rPr>
        <w:t>TVOC：≤0.45 mg/m³</w:t>
      </w:r>
      <w:r>
        <w:rPr>
          <w:rFonts w:hint="eastAsia" w:ascii="仿宋" w:hAnsi="仿宋" w:eastAsia="仿宋" w:cs="Times New Roman"/>
          <w:kern w:val="2"/>
          <w:sz w:val="24"/>
          <w:szCs w:val="24"/>
          <w:highlight w:val="none"/>
          <w:lang w:eastAsia="zh-CN"/>
        </w:rPr>
        <w:t>；</w:t>
      </w:r>
    </w:p>
    <w:p w14:paraId="0A73C1FE">
      <w:pPr>
        <w:spacing w:line="380" w:lineRule="exact"/>
        <w:ind w:firstLine="480" w:firstLineChars="200"/>
        <w:rPr>
          <w:rFonts w:hint="eastAsia" w:ascii="仿宋" w:hAnsi="仿宋" w:eastAsia="仿宋" w:cs="Times New Roman"/>
          <w:kern w:val="2"/>
          <w:sz w:val="24"/>
          <w:szCs w:val="24"/>
          <w:highlight w:val="none"/>
          <w:lang w:val="en-US"/>
        </w:rPr>
      </w:pPr>
      <w:r>
        <w:rPr>
          <w:rFonts w:hint="eastAsia" w:ascii="仿宋" w:hAnsi="仿宋" w:eastAsia="仿宋" w:cs="Times New Roman"/>
          <w:kern w:val="2"/>
          <w:sz w:val="24"/>
          <w:szCs w:val="24"/>
          <w:highlight w:val="none"/>
        </w:rPr>
        <w:t>1</w:t>
      </w:r>
      <w:r>
        <w:rPr>
          <w:rFonts w:hint="eastAsia" w:ascii="仿宋" w:hAnsi="仿宋" w:eastAsia="仿宋" w:cs="Times New Roman"/>
          <w:kern w:val="2"/>
          <w:sz w:val="24"/>
          <w:szCs w:val="24"/>
          <w:highlight w:val="none"/>
          <w:lang w:val="en-US" w:eastAsia="zh-CN"/>
        </w:rPr>
        <w:t>9、</w:t>
      </w:r>
      <w:r>
        <w:rPr>
          <w:rFonts w:hint="eastAsia" w:ascii="仿宋" w:hAnsi="仿宋" w:eastAsia="仿宋" w:cs="Times New Roman"/>
          <w:kern w:val="2"/>
          <w:sz w:val="24"/>
          <w:szCs w:val="24"/>
          <w:highlight w:val="none"/>
        </w:rPr>
        <w:t>其他</w:t>
      </w:r>
      <w:r>
        <w:rPr>
          <w:rFonts w:hint="eastAsia" w:ascii="仿宋" w:hAnsi="仿宋" w:eastAsia="仿宋" w:cs="Times New Roman"/>
          <w:kern w:val="2"/>
          <w:sz w:val="24"/>
          <w:szCs w:val="24"/>
          <w:highlight w:val="none"/>
          <w:lang w:val="en-US" w:eastAsia="zh-CN"/>
        </w:rPr>
        <w:t>要求：</w:t>
      </w:r>
      <w:r>
        <w:rPr>
          <w:rFonts w:hint="eastAsia" w:ascii="仿宋" w:hAnsi="仿宋" w:eastAsia="仿宋" w:cs="Times New Roman"/>
          <w:kern w:val="2"/>
          <w:sz w:val="24"/>
          <w:szCs w:val="24"/>
          <w:highlight w:val="none"/>
        </w:rPr>
        <w:t>耳机挂钩一组</w:t>
      </w:r>
      <w:r>
        <w:rPr>
          <w:rFonts w:hint="eastAsia" w:ascii="仿宋" w:hAnsi="仿宋" w:eastAsia="仿宋" w:cs="Times New Roman"/>
          <w:kern w:val="2"/>
          <w:sz w:val="24"/>
          <w:szCs w:val="24"/>
          <w:highlight w:val="none"/>
          <w:lang w:eastAsia="zh-CN"/>
        </w:rPr>
        <w:t>，</w:t>
      </w:r>
      <w:r>
        <w:rPr>
          <w:rFonts w:hint="eastAsia" w:ascii="仿宋" w:hAnsi="仿宋" w:eastAsia="仿宋" w:cs="Times New Roman"/>
          <w:kern w:val="2"/>
          <w:sz w:val="24"/>
          <w:szCs w:val="24"/>
          <w:highlight w:val="none"/>
          <w:lang w:val="en-US" w:eastAsia="zh-CN"/>
        </w:rPr>
        <w:t>按用户要求定制座椅一套。</w:t>
      </w:r>
    </w:p>
    <w:p w14:paraId="660FCC14">
      <w:pPr>
        <w:spacing w:before="78" w:line="219" w:lineRule="auto"/>
        <w:ind w:left="126"/>
        <w:outlineLvl w:val="3"/>
        <w:rPr>
          <w:rFonts w:ascii="仿宋" w:hAnsi="仿宋" w:eastAsia="仿宋" w:cs="Times New Roman"/>
          <w:b/>
          <w:bCs/>
          <w:kern w:val="2"/>
          <w:sz w:val="24"/>
          <w:szCs w:val="24"/>
          <w:highlight w:val="none"/>
        </w:rPr>
      </w:pPr>
      <w:r>
        <w:rPr>
          <w:rFonts w:ascii="仿宋" w:hAnsi="仿宋" w:eastAsia="仿宋" w:cs="Times New Roman"/>
          <w:b/>
          <w:bCs/>
          <w:kern w:val="2"/>
          <w:sz w:val="24"/>
          <w:szCs w:val="24"/>
          <w:highlight w:val="none"/>
        </w:rPr>
        <w:t>二、售后服务</w:t>
      </w:r>
    </w:p>
    <w:p w14:paraId="1B576C8D">
      <w:pPr>
        <w:spacing w:line="380" w:lineRule="exact"/>
        <w:ind w:firstLine="480" w:firstLineChars="200"/>
        <w:rPr>
          <w:rFonts w:hint="eastAsia" w:ascii="仿宋" w:hAnsi="仿宋" w:eastAsia="仿宋" w:cs="Times New Roman"/>
          <w:kern w:val="2"/>
          <w:sz w:val="24"/>
          <w:szCs w:val="24"/>
          <w:highlight w:val="none"/>
        </w:rPr>
      </w:pPr>
      <w:r>
        <w:rPr>
          <w:rFonts w:hint="eastAsia" w:ascii="仿宋" w:hAnsi="仿宋" w:eastAsia="仿宋" w:cs="Times New Roman"/>
          <w:kern w:val="2"/>
          <w:sz w:val="24"/>
          <w:szCs w:val="24"/>
          <w:highlight w:val="none"/>
        </w:rPr>
        <w:t>1.此次采购的产品质保期不低于一年。从通过项目验收之日起计。</w:t>
      </w:r>
    </w:p>
    <w:p w14:paraId="604D5EC9">
      <w:pPr>
        <w:spacing w:line="380" w:lineRule="exact"/>
        <w:ind w:firstLine="480" w:firstLineChars="200"/>
        <w:rPr>
          <w:rFonts w:hint="eastAsia" w:ascii="仿宋" w:hAnsi="仿宋" w:eastAsia="仿宋" w:cs="Times New Roman"/>
          <w:kern w:val="2"/>
          <w:sz w:val="24"/>
          <w:szCs w:val="24"/>
          <w:highlight w:val="none"/>
        </w:rPr>
      </w:pPr>
      <w:r>
        <w:rPr>
          <w:rFonts w:hint="eastAsia" w:ascii="仿宋" w:hAnsi="仿宋" w:eastAsia="仿宋" w:cs="Times New Roman"/>
          <w:kern w:val="2"/>
          <w:sz w:val="24"/>
          <w:szCs w:val="24"/>
          <w:highlight w:val="none"/>
          <w:lang w:val="en-US" w:eastAsia="zh-CN"/>
        </w:rPr>
        <w:t>2.</w:t>
      </w:r>
      <w:r>
        <w:rPr>
          <w:rFonts w:hint="eastAsia" w:ascii="仿宋" w:hAnsi="仿宋" w:eastAsia="仿宋" w:cs="Times New Roman"/>
          <w:kern w:val="2"/>
          <w:sz w:val="24"/>
          <w:szCs w:val="24"/>
          <w:highlight w:val="none"/>
        </w:rPr>
        <w:t>质保期从通过项目验收之日起计。软件（如有）终身免费升级。</w:t>
      </w:r>
    </w:p>
    <w:p w14:paraId="77CA4553">
      <w:pPr>
        <w:spacing w:line="380" w:lineRule="exact"/>
        <w:ind w:firstLine="480" w:firstLineChars="200"/>
        <w:rPr>
          <w:rFonts w:hint="eastAsia" w:ascii="仿宋" w:hAnsi="仿宋" w:eastAsia="仿宋" w:cs="Times New Roman"/>
          <w:kern w:val="2"/>
          <w:sz w:val="24"/>
          <w:szCs w:val="24"/>
          <w:highlight w:val="none"/>
        </w:rPr>
      </w:pPr>
      <w:r>
        <w:rPr>
          <w:rFonts w:hint="eastAsia" w:ascii="仿宋" w:hAnsi="仿宋" w:eastAsia="仿宋" w:cs="Times New Roman"/>
          <w:kern w:val="2"/>
          <w:sz w:val="24"/>
          <w:szCs w:val="24"/>
          <w:highlight w:val="none"/>
          <w:lang w:val="en-US" w:eastAsia="zh-CN"/>
        </w:rPr>
        <w:t>3</w:t>
      </w:r>
      <w:r>
        <w:rPr>
          <w:rFonts w:hint="eastAsia" w:ascii="仿宋" w:hAnsi="仿宋" w:eastAsia="仿宋" w:cs="Times New Roman"/>
          <w:kern w:val="2"/>
          <w:sz w:val="24"/>
          <w:szCs w:val="24"/>
          <w:highlight w:val="none"/>
        </w:rPr>
        <w:t>.交付、验收合格使用后，按合同提供质保期内的免费保修服务。</w:t>
      </w:r>
    </w:p>
    <w:p w14:paraId="260290B1">
      <w:pPr>
        <w:spacing w:line="380" w:lineRule="exact"/>
        <w:ind w:firstLine="480" w:firstLineChars="200"/>
        <w:rPr>
          <w:rFonts w:ascii="仿宋" w:hAnsi="仿宋" w:eastAsia="仿宋" w:cs="Times New Roman"/>
          <w:kern w:val="2"/>
          <w:sz w:val="24"/>
          <w:szCs w:val="24"/>
          <w:highlight w:val="none"/>
        </w:rPr>
      </w:pPr>
      <w:r>
        <w:rPr>
          <w:rFonts w:hint="eastAsia" w:ascii="仿宋" w:hAnsi="仿宋" w:eastAsia="仿宋" w:cs="Times New Roman"/>
          <w:kern w:val="2"/>
          <w:sz w:val="24"/>
          <w:szCs w:val="24"/>
          <w:highlight w:val="none"/>
          <w:lang w:val="en-US" w:eastAsia="zh-CN"/>
        </w:rPr>
        <w:t>4</w:t>
      </w:r>
      <w:r>
        <w:rPr>
          <w:rFonts w:ascii="仿宋" w:hAnsi="仿宋" w:eastAsia="仿宋" w:cs="Times New Roman"/>
          <w:kern w:val="2"/>
          <w:sz w:val="24"/>
          <w:szCs w:val="24"/>
          <w:highlight w:val="none"/>
        </w:rPr>
        <w:t>.质保期内，设备若有故障，免费更换零配件；中标供应商接到采购人的报修通知后 2小时内响应，48小时内进行维修，每次维修须派专业维修人员到现场。</w:t>
      </w:r>
    </w:p>
    <w:p w14:paraId="16ED4D30">
      <w:pPr>
        <w:spacing w:line="380" w:lineRule="exact"/>
        <w:ind w:firstLine="480" w:firstLineChars="200"/>
        <w:rPr>
          <w:rFonts w:ascii="仿宋" w:hAnsi="仿宋" w:eastAsia="仿宋" w:cs="Times New Roman"/>
          <w:kern w:val="2"/>
          <w:sz w:val="24"/>
          <w:szCs w:val="24"/>
          <w:highlight w:val="none"/>
        </w:rPr>
      </w:pPr>
      <w:r>
        <w:rPr>
          <w:rFonts w:hint="eastAsia" w:ascii="仿宋" w:hAnsi="仿宋" w:eastAsia="仿宋" w:cs="Times New Roman"/>
          <w:kern w:val="2"/>
          <w:sz w:val="24"/>
          <w:szCs w:val="24"/>
          <w:highlight w:val="none"/>
          <w:lang w:val="en-US" w:eastAsia="zh-CN"/>
        </w:rPr>
        <w:t>5</w:t>
      </w:r>
      <w:r>
        <w:rPr>
          <w:rFonts w:ascii="仿宋" w:hAnsi="仿宋" w:eastAsia="仿宋" w:cs="Times New Roman"/>
          <w:kern w:val="2"/>
          <w:sz w:val="24"/>
          <w:szCs w:val="24"/>
          <w:highlight w:val="none"/>
        </w:rPr>
        <w:t>.如现场不能维修解决的故障问题，须提供故障不能排除时的解决方案。</w:t>
      </w:r>
    </w:p>
    <w:p w14:paraId="6A4D637F">
      <w:pPr>
        <w:spacing w:line="380" w:lineRule="exact"/>
        <w:ind w:firstLine="480" w:firstLineChars="200"/>
        <w:rPr>
          <w:rFonts w:ascii="仿宋" w:hAnsi="仿宋" w:eastAsia="仿宋" w:cs="Times New Roman"/>
          <w:kern w:val="2"/>
          <w:sz w:val="24"/>
          <w:szCs w:val="24"/>
          <w:highlight w:val="none"/>
        </w:rPr>
      </w:pPr>
      <w:r>
        <w:rPr>
          <w:rFonts w:hint="eastAsia" w:ascii="仿宋" w:hAnsi="仿宋" w:eastAsia="仿宋" w:cs="Times New Roman"/>
          <w:kern w:val="2"/>
          <w:sz w:val="24"/>
          <w:szCs w:val="24"/>
          <w:highlight w:val="none"/>
          <w:lang w:val="en-US" w:eastAsia="zh-CN"/>
        </w:rPr>
        <w:t>6</w:t>
      </w:r>
      <w:r>
        <w:rPr>
          <w:rFonts w:ascii="仿宋" w:hAnsi="仿宋" w:eastAsia="仿宋" w:cs="Times New Roman"/>
          <w:kern w:val="2"/>
          <w:sz w:val="24"/>
          <w:szCs w:val="24"/>
          <w:highlight w:val="none"/>
        </w:rPr>
        <w:t>.质保期满后，中标供应商须承诺提供终身维修服务，保证零配件供应，维修费用按照材料成本收取，免人工费。质保期满后，如设备故障，接到用户电话后技术人员须在2小时内电话沟通，48小时内到现场维修。</w:t>
      </w:r>
    </w:p>
    <w:p w14:paraId="44E9104D">
      <w:pPr>
        <w:spacing w:line="380" w:lineRule="exact"/>
        <w:ind w:firstLine="480" w:firstLineChars="200"/>
        <w:rPr>
          <w:rFonts w:ascii="仿宋" w:hAnsi="仿宋" w:eastAsia="仿宋" w:cs="Times New Roman"/>
          <w:kern w:val="2"/>
          <w:sz w:val="24"/>
          <w:szCs w:val="24"/>
          <w:highlight w:val="none"/>
        </w:rPr>
      </w:pPr>
      <w:r>
        <w:rPr>
          <w:rFonts w:hint="eastAsia" w:ascii="仿宋" w:hAnsi="仿宋" w:eastAsia="仿宋" w:cs="Times New Roman"/>
          <w:kern w:val="2"/>
          <w:sz w:val="24"/>
          <w:szCs w:val="24"/>
          <w:highlight w:val="none"/>
          <w:lang w:val="en-US" w:eastAsia="zh-CN"/>
        </w:rPr>
        <w:t>7</w:t>
      </w:r>
      <w:r>
        <w:rPr>
          <w:rFonts w:hint="eastAsia" w:ascii="仿宋" w:hAnsi="仿宋" w:eastAsia="仿宋" w:cs="Times New Roman"/>
          <w:kern w:val="2"/>
          <w:sz w:val="24"/>
          <w:szCs w:val="24"/>
          <w:highlight w:val="none"/>
        </w:rPr>
        <w:t>.免费保修期满后，采购人亦有权自行选择维保单位。</w:t>
      </w:r>
    </w:p>
    <w:p w14:paraId="266F4CEA">
      <w:pPr>
        <w:spacing w:line="380" w:lineRule="exact"/>
        <w:rPr>
          <w:rFonts w:ascii="仿宋" w:hAnsi="仿宋" w:eastAsia="仿宋" w:cs="Times New Roman"/>
          <w:b/>
          <w:bCs/>
          <w:kern w:val="2"/>
          <w:sz w:val="24"/>
          <w:szCs w:val="24"/>
          <w:highlight w:val="none"/>
        </w:rPr>
      </w:pPr>
      <w:r>
        <w:rPr>
          <w:rFonts w:ascii="仿宋" w:hAnsi="仿宋" w:eastAsia="仿宋" w:cs="Times New Roman"/>
          <w:b/>
          <w:bCs/>
          <w:kern w:val="2"/>
          <w:sz w:val="24"/>
          <w:szCs w:val="24"/>
          <w:highlight w:val="none"/>
        </w:rPr>
        <w:t>三、付款方式</w:t>
      </w:r>
    </w:p>
    <w:p w14:paraId="6D714CC6">
      <w:pPr>
        <w:spacing w:line="380" w:lineRule="exact"/>
        <w:ind w:firstLine="480" w:firstLineChars="200"/>
        <w:rPr>
          <w:rFonts w:ascii="仿宋" w:hAnsi="仿宋" w:eastAsia="仿宋" w:cs="Times New Roman"/>
          <w:kern w:val="2"/>
          <w:sz w:val="24"/>
          <w:szCs w:val="24"/>
          <w:highlight w:val="none"/>
        </w:rPr>
      </w:pPr>
      <w:r>
        <w:rPr>
          <w:rFonts w:ascii="仿宋" w:hAnsi="仿宋" w:eastAsia="仿宋" w:cs="Times New Roman"/>
          <w:kern w:val="2"/>
          <w:sz w:val="24"/>
          <w:szCs w:val="24"/>
          <w:highlight w:val="none"/>
        </w:rPr>
        <w:t>项目验收合格后支付合同总价的95%，余款验收合格满一年后支付。款项由采购单位按相关财务支付规定办理支付手续。</w:t>
      </w:r>
    </w:p>
    <w:p w14:paraId="05239B42">
      <w:pPr>
        <w:spacing w:line="380" w:lineRule="exact"/>
        <w:rPr>
          <w:rFonts w:ascii="仿宋" w:hAnsi="仿宋" w:eastAsia="仿宋" w:cs="Times New Roman"/>
          <w:b/>
          <w:bCs/>
          <w:kern w:val="2"/>
          <w:sz w:val="24"/>
          <w:szCs w:val="24"/>
          <w:highlight w:val="none"/>
        </w:rPr>
      </w:pPr>
      <w:r>
        <w:rPr>
          <w:rFonts w:ascii="仿宋" w:hAnsi="仿宋" w:eastAsia="仿宋" w:cs="Times New Roman"/>
          <w:b/>
          <w:bCs/>
          <w:kern w:val="2"/>
          <w:sz w:val="24"/>
          <w:szCs w:val="24"/>
          <w:highlight w:val="none"/>
        </w:rPr>
        <w:t>四、验收</w:t>
      </w:r>
    </w:p>
    <w:p w14:paraId="6537622F">
      <w:pPr>
        <w:spacing w:line="380" w:lineRule="exact"/>
        <w:ind w:firstLine="480" w:firstLineChars="200"/>
        <w:rPr>
          <w:rFonts w:ascii="仿宋" w:hAnsi="仿宋" w:eastAsia="仿宋" w:cs="Times New Roman"/>
          <w:kern w:val="2"/>
          <w:sz w:val="24"/>
          <w:szCs w:val="24"/>
          <w:highlight w:val="none"/>
        </w:rPr>
      </w:pPr>
      <w:r>
        <w:rPr>
          <w:rFonts w:ascii="仿宋" w:hAnsi="仿宋" w:eastAsia="仿宋" w:cs="Times New Roman"/>
          <w:kern w:val="2"/>
          <w:sz w:val="24"/>
          <w:szCs w:val="24"/>
          <w:highlight w:val="none"/>
        </w:rPr>
        <w:t>（一）验收要求</w:t>
      </w:r>
    </w:p>
    <w:p w14:paraId="01B01AB7">
      <w:pPr>
        <w:spacing w:line="380" w:lineRule="exact"/>
        <w:ind w:firstLine="480" w:firstLineChars="200"/>
        <w:rPr>
          <w:rFonts w:ascii="仿宋" w:hAnsi="仿宋" w:eastAsia="仿宋" w:cs="Times New Roman"/>
          <w:kern w:val="2"/>
          <w:sz w:val="24"/>
          <w:szCs w:val="24"/>
          <w:highlight w:val="none"/>
        </w:rPr>
      </w:pPr>
      <w:r>
        <w:rPr>
          <w:rFonts w:ascii="仿宋" w:hAnsi="仿宋" w:eastAsia="仿宋" w:cs="Times New Roman"/>
          <w:kern w:val="2"/>
          <w:sz w:val="24"/>
          <w:szCs w:val="24"/>
          <w:highlight w:val="none"/>
        </w:rPr>
        <w:t>1.供应商须提供产品设备的验收方案，该方案须符合国家相关行业标准和验收标准。</w:t>
      </w:r>
    </w:p>
    <w:p w14:paraId="69CEE2FA">
      <w:pPr>
        <w:spacing w:line="380" w:lineRule="exact"/>
        <w:ind w:firstLine="480" w:firstLineChars="200"/>
        <w:rPr>
          <w:rFonts w:ascii="仿宋" w:hAnsi="仿宋" w:eastAsia="仿宋" w:cs="Times New Roman"/>
          <w:kern w:val="2"/>
          <w:sz w:val="24"/>
          <w:szCs w:val="24"/>
          <w:highlight w:val="none"/>
        </w:rPr>
      </w:pPr>
      <w:r>
        <w:rPr>
          <w:rFonts w:ascii="仿宋" w:hAnsi="仿宋" w:eastAsia="仿宋" w:cs="Times New Roman"/>
          <w:kern w:val="2"/>
          <w:sz w:val="24"/>
          <w:szCs w:val="24"/>
          <w:highlight w:val="none"/>
        </w:rPr>
        <w:t>2.货物到达采购人指定现场前，应提前1天通知采购人做好准备，由采购人会同有关单位和人员根据中标供应商提供的货物设备清单，进行现场验收；</w:t>
      </w:r>
    </w:p>
    <w:p w14:paraId="4D866E46">
      <w:pPr>
        <w:spacing w:line="380" w:lineRule="exact"/>
        <w:ind w:firstLine="480" w:firstLineChars="200"/>
        <w:rPr>
          <w:rFonts w:ascii="仿宋" w:hAnsi="仿宋" w:eastAsia="仿宋" w:cs="Times New Roman"/>
          <w:kern w:val="2"/>
          <w:sz w:val="24"/>
          <w:szCs w:val="24"/>
          <w:highlight w:val="none"/>
        </w:rPr>
      </w:pPr>
      <w:r>
        <w:rPr>
          <w:rFonts w:ascii="仿宋" w:hAnsi="仿宋" w:eastAsia="仿宋" w:cs="Times New Roman"/>
          <w:kern w:val="2"/>
          <w:sz w:val="24"/>
          <w:szCs w:val="24"/>
          <w:highlight w:val="none"/>
        </w:rPr>
        <w:t>3.中标供应商在完成项目后，若经采购人验收不合格，中标供应商承担所有责任。</w:t>
      </w:r>
    </w:p>
    <w:p w14:paraId="49741991">
      <w:pPr>
        <w:spacing w:line="380" w:lineRule="exact"/>
        <w:ind w:firstLine="480" w:firstLineChars="200"/>
        <w:rPr>
          <w:rFonts w:ascii="仿宋" w:hAnsi="仿宋" w:eastAsia="仿宋" w:cs="Times New Roman"/>
          <w:kern w:val="2"/>
          <w:sz w:val="24"/>
          <w:szCs w:val="24"/>
          <w:highlight w:val="none"/>
        </w:rPr>
      </w:pPr>
      <w:r>
        <w:rPr>
          <w:rFonts w:ascii="仿宋" w:hAnsi="仿宋" w:eastAsia="仿宋" w:cs="Times New Roman"/>
          <w:kern w:val="2"/>
          <w:sz w:val="24"/>
          <w:szCs w:val="24"/>
          <w:highlight w:val="none"/>
        </w:rPr>
        <w:t>（二）验收标准</w:t>
      </w:r>
    </w:p>
    <w:p w14:paraId="2655269D">
      <w:pPr>
        <w:spacing w:line="380" w:lineRule="exact"/>
        <w:ind w:firstLine="480" w:firstLineChars="200"/>
        <w:rPr>
          <w:rFonts w:ascii="仿宋" w:hAnsi="仿宋" w:eastAsia="仿宋" w:cs="Times New Roman"/>
          <w:kern w:val="2"/>
          <w:sz w:val="24"/>
          <w:szCs w:val="24"/>
          <w:highlight w:val="none"/>
        </w:rPr>
      </w:pPr>
      <w:r>
        <w:rPr>
          <w:rFonts w:ascii="仿宋" w:hAnsi="仿宋" w:eastAsia="仿宋" w:cs="Times New Roman"/>
          <w:kern w:val="2"/>
          <w:sz w:val="24"/>
          <w:szCs w:val="24"/>
          <w:highlight w:val="none"/>
        </w:rPr>
        <w:t>1.</w:t>
      </w:r>
      <w:r>
        <w:rPr>
          <w:rFonts w:hint="eastAsia" w:ascii="仿宋" w:hAnsi="仿宋" w:eastAsia="仿宋" w:cs="Times New Roman"/>
          <w:kern w:val="2"/>
          <w:sz w:val="24"/>
          <w:szCs w:val="24"/>
          <w:highlight w:val="none"/>
          <w:lang w:eastAsia="zh-CN"/>
        </w:rPr>
        <w:t>比选文件</w:t>
      </w:r>
      <w:r>
        <w:rPr>
          <w:rFonts w:ascii="仿宋" w:hAnsi="仿宋" w:eastAsia="仿宋" w:cs="Times New Roman"/>
          <w:kern w:val="2"/>
          <w:sz w:val="24"/>
          <w:szCs w:val="24"/>
          <w:highlight w:val="none"/>
        </w:rPr>
        <w:t>第三章“项目需求”中明确的标准和技术要求；</w:t>
      </w:r>
    </w:p>
    <w:p w14:paraId="721D23CC">
      <w:pPr>
        <w:spacing w:line="380" w:lineRule="exact"/>
        <w:ind w:firstLine="480" w:firstLineChars="200"/>
        <w:rPr>
          <w:rFonts w:ascii="仿宋" w:hAnsi="仿宋" w:eastAsia="仿宋" w:cs="Times New Roman"/>
          <w:kern w:val="2"/>
          <w:sz w:val="24"/>
          <w:szCs w:val="24"/>
          <w:highlight w:val="none"/>
        </w:rPr>
      </w:pPr>
      <w:r>
        <w:rPr>
          <w:rFonts w:ascii="仿宋" w:hAnsi="仿宋" w:eastAsia="仿宋" w:cs="Times New Roman"/>
          <w:kern w:val="2"/>
          <w:sz w:val="24"/>
          <w:szCs w:val="24"/>
          <w:highlight w:val="none"/>
        </w:rPr>
        <w:t>2.与合同货物有关的最新版本的中华人民共和国国家/国际标准和部颁标准；</w:t>
      </w:r>
    </w:p>
    <w:p w14:paraId="621A5D0B">
      <w:pPr>
        <w:spacing w:line="380" w:lineRule="exact"/>
        <w:ind w:firstLine="480" w:firstLineChars="200"/>
        <w:rPr>
          <w:rFonts w:ascii="仿宋" w:hAnsi="仿宋" w:eastAsia="仿宋" w:cs="Times New Roman"/>
          <w:kern w:val="2"/>
          <w:sz w:val="24"/>
          <w:szCs w:val="24"/>
          <w:highlight w:val="none"/>
        </w:rPr>
      </w:pPr>
      <w:r>
        <w:rPr>
          <w:rFonts w:ascii="仿宋" w:hAnsi="仿宋" w:eastAsia="仿宋" w:cs="Times New Roman"/>
          <w:kern w:val="2"/>
          <w:sz w:val="24"/>
          <w:szCs w:val="24"/>
          <w:highlight w:val="none"/>
        </w:rPr>
        <w:t>3.中标供应商随</w:t>
      </w:r>
      <w:r>
        <w:rPr>
          <w:rFonts w:hint="eastAsia" w:ascii="仿宋" w:hAnsi="仿宋" w:eastAsia="仿宋" w:cs="Times New Roman"/>
          <w:kern w:val="2"/>
          <w:sz w:val="24"/>
          <w:szCs w:val="24"/>
          <w:highlight w:val="none"/>
          <w:lang w:eastAsia="zh-CN"/>
        </w:rPr>
        <w:t>响应文件</w:t>
      </w:r>
      <w:r>
        <w:rPr>
          <w:rFonts w:ascii="仿宋" w:hAnsi="仿宋" w:eastAsia="仿宋" w:cs="Times New Roman"/>
          <w:kern w:val="2"/>
          <w:sz w:val="24"/>
          <w:szCs w:val="24"/>
          <w:highlight w:val="none"/>
        </w:rPr>
        <w:t>提供货物制造国的制造及验收的官方标准或货物验收大纲，经采购方确认后，将作为对货物的验收依据之一；</w:t>
      </w:r>
    </w:p>
    <w:p w14:paraId="64CED8BE">
      <w:pPr>
        <w:spacing w:line="380" w:lineRule="exact"/>
        <w:ind w:firstLine="480" w:firstLineChars="200"/>
        <w:rPr>
          <w:rFonts w:ascii="仿宋" w:hAnsi="仿宋" w:eastAsia="仿宋" w:cs="Times New Roman"/>
          <w:kern w:val="2"/>
          <w:sz w:val="24"/>
          <w:szCs w:val="24"/>
          <w:highlight w:val="none"/>
        </w:rPr>
      </w:pPr>
      <w:r>
        <w:rPr>
          <w:rFonts w:ascii="仿宋" w:hAnsi="仿宋" w:eastAsia="仿宋" w:cs="Times New Roman"/>
          <w:kern w:val="2"/>
          <w:sz w:val="24"/>
          <w:szCs w:val="24"/>
          <w:highlight w:val="none"/>
        </w:rPr>
        <w:t>4.中标供应商在澄清</w:t>
      </w:r>
      <w:r>
        <w:rPr>
          <w:rFonts w:hint="eastAsia" w:ascii="仿宋" w:hAnsi="仿宋" w:eastAsia="仿宋" w:cs="Times New Roman"/>
          <w:kern w:val="2"/>
          <w:sz w:val="24"/>
          <w:szCs w:val="24"/>
          <w:highlight w:val="none"/>
          <w:lang w:eastAsia="zh-CN"/>
        </w:rPr>
        <w:t>响应文件</w:t>
      </w:r>
      <w:r>
        <w:rPr>
          <w:rFonts w:ascii="仿宋" w:hAnsi="仿宋" w:eastAsia="仿宋" w:cs="Times New Roman"/>
          <w:kern w:val="2"/>
          <w:sz w:val="24"/>
          <w:szCs w:val="24"/>
          <w:highlight w:val="none"/>
        </w:rPr>
        <w:t>时作出的承诺，经采购方确认后，将作为对货物的验收依据之一；</w:t>
      </w:r>
    </w:p>
    <w:p w14:paraId="4C849B4B">
      <w:pPr>
        <w:spacing w:line="380" w:lineRule="exact"/>
        <w:ind w:firstLine="480" w:firstLineChars="200"/>
        <w:rPr>
          <w:rFonts w:ascii="仿宋" w:hAnsi="仿宋" w:eastAsia="仿宋" w:cs="Times New Roman"/>
          <w:kern w:val="2"/>
          <w:sz w:val="24"/>
          <w:szCs w:val="24"/>
          <w:highlight w:val="none"/>
        </w:rPr>
      </w:pPr>
      <w:r>
        <w:rPr>
          <w:rFonts w:ascii="仿宋" w:hAnsi="仿宋" w:eastAsia="仿宋" w:cs="Times New Roman"/>
          <w:kern w:val="2"/>
          <w:sz w:val="24"/>
          <w:szCs w:val="24"/>
          <w:highlight w:val="none"/>
        </w:rPr>
        <w:t>5.货物性能考核指标：不得低于上述货物验收标准中的指标。具体指标签订合同时根据</w:t>
      </w:r>
      <w:r>
        <w:rPr>
          <w:rFonts w:hint="eastAsia" w:ascii="仿宋" w:hAnsi="仿宋" w:eastAsia="仿宋" w:cs="Times New Roman"/>
          <w:kern w:val="2"/>
          <w:sz w:val="24"/>
          <w:szCs w:val="24"/>
          <w:highlight w:val="none"/>
          <w:lang w:eastAsia="zh-CN"/>
        </w:rPr>
        <w:t>比选文件</w:t>
      </w:r>
      <w:r>
        <w:rPr>
          <w:rFonts w:ascii="仿宋" w:hAnsi="仿宋" w:eastAsia="仿宋" w:cs="Times New Roman"/>
          <w:kern w:val="2"/>
          <w:sz w:val="24"/>
          <w:szCs w:val="24"/>
          <w:highlight w:val="none"/>
        </w:rPr>
        <w:t>和</w:t>
      </w:r>
      <w:r>
        <w:rPr>
          <w:rFonts w:hint="eastAsia" w:ascii="仿宋" w:hAnsi="仿宋" w:eastAsia="仿宋" w:cs="Times New Roman"/>
          <w:kern w:val="2"/>
          <w:sz w:val="24"/>
          <w:szCs w:val="24"/>
          <w:highlight w:val="none"/>
          <w:lang w:eastAsia="zh-CN"/>
        </w:rPr>
        <w:t>响应文件</w:t>
      </w:r>
      <w:r>
        <w:rPr>
          <w:rFonts w:ascii="仿宋" w:hAnsi="仿宋" w:eastAsia="仿宋" w:cs="Times New Roman"/>
          <w:kern w:val="2"/>
          <w:sz w:val="24"/>
          <w:szCs w:val="24"/>
          <w:highlight w:val="none"/>
        </w:rPr>
        <w:t>确定。</w:t>
      </w:r>
    </w:p>
    <w:p w14:paraId="10DF31EA">
      <w:pPr>
        <w:spacing w:line="380" w:lineRule="exact"/>
        <w:rPr>
          <w:rFonts w:hint="eastAsia" w:ascii="仿宋" w:hAnsi="仿宋" w:eastAsia="仿宋" w:cs="Times New Roman"/>
          <w:b/>
          <w:bCs/>
          <w:kern w:val="2"/>
          <w:sz w:val="24"/>
          <w:szCs w:val="24"/>
          <w:highlight w:val="none"/>
          <w:lang w:val="en-US" w:eastAsia="zh-CN"/>
        </w:rPr>
      </w:pPr>
      <w:r>
        <w:rPr>
          <w:rFonts w:ascii="仿宋" w:hAnsi="仿宋" w:eastAsia="仿宋" w:cs="Times New Roman"/>
          <w:b/>
          <w:bCs/>
          <w:kern w:val="2"/>
          <w:sz w:val="24"/>
          <w:szCs w:val="24"/>
          <w:highlight w:val="none"/>
        </w:rPr>
        <w:t>五、</w:t>
      </w:r>
      <w:r>
        <w:rPr>
          <w:rFonts w:hint="eastAsia" w:ascii="仿宋" w:hAnsi="仿宋" w:eastAsia="仿宋" w:cs="Times New Roman"/>
          <w:b/>
          <w:bCs/>
          <w:kern w:val="2"/>
          <w:sz w:val="24"/>
          <w:szCs w:val="24"/>
          <w:highlight w:val="none"/>
          <w:lang w:val="en-US" w:eastAsia="zh-CN"/>
        </w:rPr>
        <w:t>合同履约期限</w:t>
      </w:r>
    </w:p>
    <w:p w14:paraId="7C7789D2">
      <w:pPr>
        <w:spacing w:line="380" w:lineRule="exact"/>
        <w:ind w:firstLine="480" w:firstLineChars="200"/>
        <w:rPr>
          <w:rFonts w:hint="eastAsia" w:ascii="仿宋" w:hAnsi="仿宋" w:eastAsia="仿宋" w:cs="Times New Roman"/>
          <w:kern w:val="2"/>
          <w:sz w:val="24"/>
          <w:szCs w:val="24"/>
          <w:highlight w:val="none"/>
          <w:lang w:val="en-US" w:eastAsia="zh-CN"/>
        </w:rPr>
      </w:pPr>
      <w:r>
        <w:rPr>
          <w:rFonts w:hint="eastAsia" w:ascii="仿宋" w:hAnsi="仿宋" w:eastAsia="仿宋" w:cs="Times New Roman"/>
          <w:kern w:val="2"/>
          <w:sz w:val="24"/>
          <w:szCs w:val="24"/>
          <w:highlight w:val="none"/>
          <w:lang w:val="en-US" w:eastAsia="zh-CN"/>
        </w:rPr>
        <w:t>在合同签订后30日内送达采购人指定地点。否则按照每天合同金额百分之一支付违约金。</w:t>
      </w:r>
    </w:p>
    <w:p w14:paraId="5217E2E0">
      <w:pPr>
        <w:pStyle w:val="10"/>
        <w:rPr>
          <w:rFonts w:hint="default"/>
          <w:lang w:val="en-US"/>
        </w:rPr>
      </w:pPr>
    </w:p>
    <w:p w14:paraId="640DFD35">
      <w:pPr>
        <w:pStyle w:val="21"/>
        <w:ind w:firstLine="0" w:firstLineChars="0"/>
        <w:jc w:val="center"/>
        <w:rPr>
          <w:rFonts w:hint="eastAsia" w:ascii="仿宋" w:hAnsi="仿宋" w:eastAsia="仿宋" w:cs="仿宋"/>
          <w:spacing w:val="-3"/>
          <w:sz w:val="32"/>
          <w:szCs w:val="32"/>
          <w:lang w:val="en-US"/>
          <w14:textOutline w14:w="1524" w14:cap="flat" w14:cmpd="sng" w14:algn="ctr">
            <w14:solidFill>
              <w14:srgbClr w14:val="000000"/>
            </w14:solidFill>
            <w14:prstDash w14:val="solid"/>
            <w14:miter w14:val="0"/>
          </w14:textOutline>
        </w:rPr>
      </w:pPr>
    </w:p>
    <w:p w14:paraId="28B28824">
      <w:pPr>
        <w:pStyle w:val="21"/>
        <w:ind w:firstLine="0" w:firstLineChars="0"/>
        <w:jc w:val="center"/>
        <w:rPr>
          <w:rFonts w:hint="eastAsia" w:ascii="仿宋" w:hAnsi="仿宋" w:eastAsia="仿宋" w:cs="仿宋"/>
          <w:spacing w:val="-3"/>
          <w:sz w:val="32"/>
          <w:szCs w:val="32"/>
          <w:lang w:val="en-US"/>
          <w14:textOutline w14:w="1524" w14:cap="flat" w14:cmpd="sng" w14:algn="ctr">
            <w14:solidFill>
              <w14:srgbClr w14:val="000000"/>
            </w14:solidFill>
            <w14:prstDash w14:val="solid"/>
            <w14:miter w14:val="0"/>
          </w14:textOutline>
        </w:rPr>
      </w:pPr>
    </w:p>
    <w:p w14:paraId="7BD18EDF">
      <w:pPr>
        <w:rPr>
          <w:rFonts w:hint="eastAsia" w:ascii="仿宋" w:hAnsi="仿宋" w:eastAsia="仿宋" w:cs="仿宋"/>
          <w:spacing w:val="-3"/>
          <w:sz w:val="32"/>
          <w:szCs w:val="32"/>
          <w:lang w:val="en-US"/>
          <w14:textOutline w14:w="1524" w14:cap="flat" w14:cmpd="sng" w14:algn="ctr">
            <w14:solidFill>
              <w14:srgbClr w14:val="000000"/>
            </w14:solidFill>
            <w14:prstDash w14:val="solid"/>
            <w14:miter w14:val="0"/>
          </w14:textOutline>
        </w:rPr>
      </w:pPr>
    </w:p>
    <w:p w14:paraId="032B6788">
      <w:pPr>
        <w:rPr>
          <w:rFonts w:hint="eastAsia" w:ascii="仿宋" w:hAnsi="仿宋" w:eastAsia="仿宋" w:cs="仿宋"/>
          <w:spacing w:val="-3"/>
          <w:sz w:val="32"/>
          <w:szCs w:val="32"/>
          <w:lang w:val="en-US"/>
          <w14:textOutline w14:w="1524" w14:cap="flat" w14:cmpd="sng" w14:algn="ctr">
            <w14:solidFill>
              <w14:srgbClr w14:val="000000"/>
            </w14:solidFill>
            <w14:prstDash w14:val="solid"/>
            <w14:miter w14:val="0"/>
          </w14:textOutline>
        </w:rPr>
      </w:pPr>
    </w:p>
    <w:p w14:paraId="3497B7DF">
      <w:pPr>
        <w:rPr>
          <w:rFonts w:hint="eastAsia" w:ascii="仿宋" w:hAnsi="仿宋" w:eastAsia="仿宋" w:cs="仿宋"/>
          <w:spacing w:val="-3"/>
          <w:sz w:val="32"/>
          <w:szCs w:val="32"/>
          <w:lang w:val="en-US"/>
          <w14:textOutline w14:w="1524" w14:cap="flat" w14:cmpd="sng" w14:algn="ctr">
            <w14:solidFill>
              <w14:srgbClr w14:val="000000"/>
            </w14:solidFill>
            <w14:prstDash w14:val="solid"/>
            <w14:miter w14:val="0"/>
          </w14:textOutline>
        </w:rPr>
      </w:pPr>
    </w:p>
    <w:p w14:paraId="35E66C91">
      <w:pPr>
        <w:rPr>
          <w:rFonts w:hint="eastAsia" w:ascii="仿宋" w:hAnsi="仿宋" w:eastAsia="仿宋" w:cs="仿宋"/>
          <w:spacing w:val="-3"/>
          <w:sz w:val="32"/>
          <w:szCs w:val="32"/>
          <w:lang w:val="en-US"/>
          <w14:textOutline w14:w="1524" w14:cap="flat" w14:cmpd="sng" w14:algn="ctr">
            <w14:solidFill>
              <w14:srgbClr w14:val="000000"/>
            </w14:solidFill>
            <w14:prstDash w14:val="solid"/>
            <w14:miter w14:val="0"/>
          </w14:textOutline>
        </w:rPr>
      </w:pPr>
    </w:p>
    <w:p w14:paraId="62158EB6">
      <w:pPr>
        <w:rPr>
          <w:rFonts w:hint="eastAsia" w:ascii="仿宋" w:hAnsi="仿宋" w:eastAsia="仿宋" w:cs="仿宋"/>
          <w:spacing w:val="-3"/>
          <w:sz w:val="32"/>
          <w:szCs w:val="32"/>
          <w:lang w:val="en-US"/>
          <w14:textOutline w14:w="1524" w14:cap="flat" w14:cmpd="sng" w14:algn="ctr">
            <w14:solidFill>
              <w14:srgbClr w14:val="000000"/>
            </w14:solidFill>
            <w14:prstDash w14:val="solid"/>
            <w14:miter w14:val="0"/>
          </w14:textOutline>
        </w:rPr>
      </w:pPr>
    </w:p>
    <w:p w14:paraId="34579D54">
      <w:pPr>
        <w:rPr>
          <w:rFonts w:hint="eastAsia" w:ascii="仿宋" w:hAnsi="仿宋" w:eastAsia="仿宋" w:cs="仿宋"/>
          <w:spacing w:val="-3"/>
          <w:sz w:val="32"/>
          <w:szCs w:val="32"/>
          <w:lang w:val="en-US"/>
          <w14:textOutline w14:w="1524" w14:cap="flat" w14:cmpd="sng" w14:algn="ctr">
            <w14:solidFill>
              <w14:srgbClr w14:val="000000"/>
            </w14:solidFill>
            <w14:prstDash w14:val="solid"/>
            <w14:miter w14:val="0"/>
          </w14:textOutline>
        </w:rPr>
      </w:pPr>
    </w:p>
    <w:p w14:paraId="2C6BD715">
      <w:pPr>
        <w:rPr>
          <w:rFonts w:hint="eastAsia" w:ascii="仿宋" w:hAnsi="仿宋" w:eastAsia="仿宋" w:cs="仿宋"/>
          <w:spacing w:val="-3"/>
          <w:sz w:val="32"/>
          <w:szCs w:val="32"/>
          <w:lang w:val="en-US"/>
          <w14:textOutline w14:w="1524" w14:cap="flat" w14:cmpd="sng" w14:algn="ctr">
            <w14:solidFill>
              <w14:srgbClr w14:val="000000"/>
            </w14:solidFill>
            <w14:prstDash w14:val="solid"/>
            <w14:miter w14:val="0"/>
          </w14:textOutline>
        </w:rPr>
      </w:pPr>
    </w:p>
    <w:p w14:paraId="48BAA55E">
      <w:pPr>
        <w:rPr>
          <w:rFonts w:hint="eastAsia" w:ascii="仿宋" w:hAnsi="仿宋" w:eastAsia="仿宋" w:cs="仿宋"/>
          <w:spacing w:val="-3"/>
          <w:sz w:val="32"/>
          <w:szCs w:val="32"/>
          <w:lang w:val="en-US"/>
          <w14:textOutline w14:w="1524" w14:cap="flat" w14:cmpd="sng" w14:algn="ctr">
            <w14:solidFill>
              <w14:srgbClr w14:val="000000"/>
            </w14:solidFill>
            <w14:prstDash w14:val="solid"/>
            <w14:miter w14:val="0"/>
          </w14:textOutline>
        </w:rPr>
      </w:pPr>
    </w:p>
    <w:p w14:paraId="5BC5BBF9">
      <w:pPr>
        <w:pStyle w:val="21"/>
        <w:ind w:firstLine="0" w:firstLineChars="0"/>
        <w:jc w:val="center"/>
        <w:rPr>
          <w:rFonts w:ascii="仿宋" w:hAnsi="仿宋" w:eastAsia="仿宋" w:cs="仿宋"/>
          <w:spacing w:val="-3"/>
          <w:sz w:val="32"/>
          <w:szCs w:val="32"/>
          <w:lang w:val="en-US"/>
          <w14:textOutline w14:w="1524" w14:cap="flat" w14:cmpd="sng" w14:algn="ctr">
            <w14:solidFill>
              <w14:srgbClr w14:val="000000"/>
            </w14:solidFill>
            <w14:prstDash w14:val="solid"/>
            <w14:miter w14:val="0"/>
          </w14:textOutline>
        </w:rPr>
      </w:pPr>
      <w:r>
        <w:rPr>
          <w:rFonts w:hint="eastAsia" w:ascii="仿宋" w:hAnsi="仿宋" w:eastAsia="仿宋" w:cs="仿宋"/>
          <w:spacing w:val="-3"/>
          <w:sz w:val="32"/>
          <w:szCs w:val="32"/>
          <w:lang w:val="en-US"/>
          <w14:textOutline w14:w="1524" w14:cap="flat" w14:cmpd="sng" w14:algn="ctr">
            <w14:solidFill>
              <w14:srgbClr w14:val="000000"/>
            </w14:solidFill>
            <w14:prstDash w14:val="solid"/>
            <w14:miter w14:val="0"/>
          </w14:textOutline>
        </w:rPr>
        <w:t>第四章 评审方法和程序</w:t>
      </w:r>
    </w:p>
    <w:p w14:paraId="4D0ABB27">
      <w:pPr>
        <w:pStyle w:val="21"/>
        <w:ind w:firstLine="420"/>
        <w:rPr>
          <w:lang w:val="en-US"/>
        </w:rPr>
      </w:pPr>
    </w:p>
    <w:p w14:paraId="69D230AA">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一、采购人组织开标</w:t>
      </w:r>
    </w:p>
    <w:p w14:paraId="65043342">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1.成立评标委员会小组，由采购人代表和有关专家依法组成。</w:t>
      </w:r>
    </w:p>
    <w:p w14:paraId="02614D62">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的法定代表人或被授权人须持身份证准时参加</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会。</w:t>
      </w:r>
    </w:p>
    <w:p w14:paraId="145E7175">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二、开标</w:t>
      </w:r>
    </w:p>
    <w:p w14:paraId="65547421">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1.采购</w:t>
      </w:r>
      <w:r>
        <w:rPr>
          <w:rFonts w:hint="eastAsia" w:ascii="仿宋" w:hAnsi="仿宋" w:eastAsia="仿宋" w:cs="Times New Roman"/>
          <w:kern w:val="2"/>
          <w:sz w:val="24"/>
          <w:szCs w:val="24"/>
          <w:lang w:val="en-US" w:eastAsia="zh-CN"/>
        </w:rPr>
        <w:t>单位</w:t>
      </w:r>
      <w:r>
        <w:rPr>
          <w:rFonts w:hint="eastAsia" w:ascii="仿宋" w:hAnsi="仿宋" w:eastAsia="仿宋" w:cs="Times New Roman"/>
          <w:kern w:val="2"/>
          <w:sz w:val="24"/>
          <w:szCs w:val="24"/>
        </w:rPr>
        <w:t>主持开标并记录，及时处理</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代表提出的询问或者回避申请。</w:t>
      </w:r>
    </w:p>
    <w:p w14:paraId="127C1F1E">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不足3家的不得开标，相应处理方式见本</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第四章第十一条的规定。</w:t>
      </w:r>
    </w:p>
    <w:p w14:paraId="20D2921C">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三、资格审查</w:t>
      </w:r>
    </w:p>
    <w:p w14:paraId="7797C1C5">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1.开标后，根据</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载明的资格审查要求，对</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的资格进行审查。</w:t>
      </w:r>
    </w:p>
    <w:p w14:paraId="4059DDDB">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2.资格审查合格的供应商进入评标。</w:t>
      </w:r>
    </w:p>
    <w:p w14:paraId="0B11DD70">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3.合格</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不足3家的，不得评标，相应处理方式见本</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第四章第十一条的规定。</w:t>
      </w:r>
    </w:p>
    <w:p w14:paraId="2E570BC5">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四、评标</w:t>
      </w:r>
    </w:p>
    <w:p w14:paraId="7F99BB44">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1.评标时间：资格审查结束以后。</w:t>
      </w:r>
    </w:p>
    <w:p w14:paraId="60B1A0EA">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2.采购</w:t>
      </w:r>
      <w:r>
        <w:rPr>
          <w:rFonts w:hint="eastAsia" w:ascii="仿宋" w:hAnsi="仿宋" w:eastAsia="仿宋" w:cs="Times New Roman"/>
          <w:kern w:val="2"/>
          <w:sz w:val="24"/>
          <w:szCs w:val="24"/>
          <w:lang w:val="en-US" w:eastAsia="zh-CN"/>
        </w:rPr>
        <w:t>单位</w:t>
      </w:r>
      <w:r>
        <w:rPr>
          <w:rFonts w:hint="eastAsia" w:ascii="仿宋" w:hAnsi="仿宋" w:eastAsia="仿宋" w:cs="Times New Roman"/>
          <w:kern w:val="2"/>
          <w:sz w:val="24"/>
          <w:szCs w:val="24"/>
        </w:rPr>
        <w:t>负责组织评标工作，并履行下列职责：</w:t>
      </w:r>
    </w:p>
    <w:p w14:paraId="35ED5BC0">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(1)核对评审专家身份和采购人代表授权函，对评审专家在采购活动中的职责履行情况予以记录，并及时将有关违法违规行为向财政部门报告。</w:t>
      </w:r>
    </w:p>
    <w:p w14:paraId="7ABF8BC0">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(2)宣布评标纪律。</w:t>
      </w:r>
    </w:p>
    <w:p w14:paraId="05EB8FE8">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(3)公布</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名单，告知评审专家应当回避的情形。</w:t>
      </w:r>
    </w:p>
    <w:p w14:paraId="15306852">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(4)组织评标委员会推选评标组长，采购人代表不得担任组长。</w:t>
      </w:r>
    </w:p>
    <w:p w14:paraId="32916780">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(5)在评标期间采取必要的通讯管理措施，保证评标活动不受外界干扰；除采购人代表、评标现场组织人员外，采购人的其他工作人员以及与评标工作无关的人员不得进入评标现场。</w:t>
      </w:r>
    </w:p>
    <w:p w14:paraId="76436C4D">
      <w:pPr>
        <w:shd w:val="clear" w:color="auto" w:fill="FFFFFF"/>
        <w:spacing w:line="440" w:lineRule="exact"/>
        <w:ind w:firstLine="480" w:firstLineChars="200"/>
        <w:rPr>
          <w:rFonts w:ascii="微软雅黑" w:hAnsi="微软雅黑" w:eastAsia="微软雅黑" w:cs="微软雅黑"/>
          <w:sz w:val="24"/>
          <w:szCs w:val="24"/>
        </w:rPr>
      </w:pPr>
      <w:r>
        <w:rPr>
          <w:rFonts w:hint="eastAsia" w:ascii="仿宋" w:hAnsi="仿宋" w:eastAsia="仿宋" w:cs="Times New Roman"/>
          <w:kern w:val="2"/>
          <w:sz w:val="24"/>
          <w:szCs w:val="24"/>
        </w:rPr>
        <w:t>(6)根据评标委员会的要求介绍相关政策法规、</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w:t>
      </w:r>
    </w:p>
    <w:p w14:paraId="4715D72E">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(7)维护评标秩序，监督评标委员会依照</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规定的评标程序、方法和标准进行独立评审，及时制止和纠正采购人代表、评审专家的倾向性言论或者违法违规行为；采购人可以在评标前说明项目背景和采购需求，说明内容不得含有歧视性、倾向性意见，不得超出</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所述范围。说明应当提交书面材料，并随采购文件一并存档。</w:t>
      </w:r>
    </w:p>
    <w:p w14:paraId="573640C1">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(8)核对评标结果，有下列规定情形的，要求评标委员会复核或者书面说明理由，评标委员会拒绝的，则予以书面记录并向本级财政部门报告：</w:t>
      </w:r>
    </w:p>
    <w:p w14:paraId="0CE2C982">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① 分值汇总计算错误的；</w:t>
      </w:r>
    </w:p>
    <w:p w14:paraId="5878B7D2">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② 分项评分超出评分标准范围的；</w:t>
      </w:r>
    </w:p>
    <w:p w14:paraId="55CA40B5">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③ 评标委员会成员对客观评审因素评分不一致的；</w:t>
      </w:r>
    </w:p>
    <w:p w14:paraId="1224F7B6">
      <w:pPr>
        <w:shd w:val="clear" w:color="auto" w:fill="FFFFFF"/>
        <w:spacing w:line="440" w:lineRule="exact"/>
        <w:ind w:firstLine="480" w:firstLineChars="200"/>
        <w:rPr>
          <w:rFonts w:hint="eastAsia" w:ascii="仿宋" w:hAnsi="仿宋" w:eastAsia="仿宋" w:cs="Times New Roman"/>
          <w:kern w:val="2"/>
          <w:sz w:val="24"/>
          <w:szCs w:val="24"/>
        </w:rPr>
      </w:pPr>
      <w:r>
        <w:rPr>
          <w:rFonts w:hint="eastAsia" w:ascii="仿宋" w:hAnsi="仿宋" w:eastAsia="仿宋" w:cs="Times New Roman"/>
          <w:kern w:val="2"/>
          <w:sz w:val="24"/>
          <w:szCs w:val="24"/>
        </w:rPr>
        <w:t>④ 经评标委员会认定评分畸高、畸低的。</w:t>
      </w:r>
    </w:p>
    <w:p w14:paraId="5036850B">
      <w:pPr>
        <w:shd w:val="clear" w:color="auto" w:fill="FFFFFF"/>
        <w:spacing w:line="440" w:lineRule="exact"/>
        <w:ind w:firstLine="480" w:firstLineChars="200"/>
        <w:rPr>
          <w:rFonts w:hint="eastAsia" w:ascii="仿宋" w:hAnsi="仿宋" w:eastAsia="仿宋" w:cs="Times New Roman"/>
          <w:kern w:val="2"/>
          <w:sz w:val="24"/>
          <w:szCs w:val="24"/>
          <w:lang w:val="zh-CN"/>
        </w:rPr>
      </w:pPr>
      <w:r>
        <w:rPr>
          <w:rFonts w:hint="eastAsia" w:ascii="仿宋" w:hAnsi="仿宋" w:eastAsia="仿宋" w:cs="Times New Roman"/>
          <w:kern w:val="2"/>
          <w:sz w:val="24"/>
          <w:szCs w:val="24"/>
          <w:lang w:val="en-US" w:eastAsia="zh-CN"/>
        </w:rPr>
        <w:t>(9)</w:t>
      </w:r>
      <w:r>
        <w:rPr>
          <w:rFonts w:hint="eastAsia" w:ascii="仿宋" w:hAnsi="仿宋" w:eastAsia="仿宋" w:cs="Times New Roman"/>
          <w:kern w:val="2"/>
          <w:sz w:val="24"/>
          <w:szCs w:val="24"/>
          <w:lang w:val="zh-CN"/>
        </w:rPr>
        <w:t>异常低价比选（响应）审查程序</w:t>
      </w:r>
    </w:p>
    <w:p w14:paraId="2D51814F">
      <w:pPr>
        <w:shd w:val="clear" w:color="auto" w:fill="FFFFFF"/>
        <w:spacing w:line="440" w:lineRule="exact"/>
        <w:ind w:firstLine="480" w:firstLineChars="200"/>
        <w:rPr>
          <w:rFonts w:hint="eastAsia" w:ascii="仿宋" w:hAnsi="仿宋" w:eastAsia="仿宋" w:cs="Times New Roman"/>
          <w:kern w:val="2"/>
          <w:sz w:val="24"/>
          <w:szCs w:val="24"/>
          <w:lang w:val="zh-CN"/>
        </w:rPr>
      </w:pPr>
      <w:r>
        <w:rPr>
          <w:rFonts w:hint="eastAsia" w:ascii="仿宋" w:hAnsi="仿宋" w:eastAsia="仿宋" w:cs="Times New Roman"/>
          <w:kern w:val="2"/>
          <w:sz w:val="24"/>
          <w:szCs w:val="24"/>
          <w:lang w:val="zh-CN"/>
        </w:rPr>
        <w:t>（一）评审过程中出现下列情形之一的，评审委员会应当启动异常低价比选（响应）审查程序：</w:t>
      </w:r>
    </w:p>
    <w:p w14:paraId="65D59D69">
      <w:pPr>
        <w:shd w:val="clear" w:color="auto" w:fill="FFFFFF"/>
        <w:spacing w:line="440" w:lineRule="exact"/>
        <w:ind w:firstLine="480" w:firstLineChars="200"/>
        <w:rPr>
          <w:rFonts w:hint="eastAsia" w:ascii="仿宋" w:hAnsi="仿宋" w:eastAsia="仿宋" w:cs="Times New Roman"/>
          <w:kern w:val="2"/>
          <w:sz w:val="24"/>
          <w:szCs w:val="24"/>
          <w:lang w:val="zh-CN"/>
        </w:rPr>
      </w:pPr>
      <w:r>
        <w:rPr>
          <w:rFonts w:hint="eastAsia" w:ascii="仿宋" w:hAnsi="仿宋" w:eastAsia="仿宋" w:cs="Times New Roman"/>
          <w:kern w:val="2"/>
          <w:sz w:val="24"/>
          <w:szCs w:val="24"/>
          <w:lang w:val="zh-CN"/>
        </w:rPr>
        <w:t>1．比选（响应）报价低于采购项目预算50%的，即比选（响应）报价&lt;采购项目预算×50%；</w:t>
      </w:r>
    </w:p>
    <w:p w14:paraId="66E5304F">
      <w:pPr>
        <w:shd w:val="clear" w:color="auto" w:fill="FFFFFF"/>
        <w:spacing w:line="440" w:lineRule="exact"/>
        <w:ind w:firstLine="480" w:firstLineChars="200"/>
        <w:rPr>
          <w:rFonts w:hint="eastAsia" w:ascii="仿宋" w:hAnsi="仿宋" w:eastAsia="仿宋" w:cs="Times New Roman"/>
          <w:kern w:val="2"/>
          <w:sz w:val="24"/>
          <w:szCs w:val="24"/>
          <w:lang w:val="zh-CN"/>
        </w:rPr>
      </w:pPr>
      <w:r>
        <w:rPr>
          <w:rFonts w:hint="eastAsia" w:ascii="仿宋" w:hAnsi="仿宋" w:eastAsia="仿宋" w:cs="Times New Roman"/>
          <w:kern w:val="2"/>
          <w:sz w:val="24"/>
          <w:szCs w:val="24"/>
          <w:lang w:val="zh-CN"/>
        </w:rPr>
        <w:t>2．比选（响应）报价低于采购项目最高限价45%的，即比选（响应）报价&lt;采购项目最高限价×45%；</w:t>
      </w:r>
    </w:p>
    <w:p w14:paraId="45E56FC5">
      <w:pPr>
        <w:shd w:val="clear" w:color="auto" w:fill="FFFFFF"/>
        <w:spacing w:line="440" w:lineRule="exact"/>
        <w:ind w:firstLine="480" w:firstLineChars="200"/>
        <w:rPr>
          <w:rFonts w:hint="eastAsia" w:ascii="仿宋" w:hAnsi="仿宋" w:eastAsia="仿宋" w:cs="Times New Roman"/>
          <w:kern w:val="2"/>
          <w:sz w:val="24"/>
          <w:szCs w:val="24"/>
          <w:lang w:val="zh-CN"/>
        </w:rPr>
      </w:pPr>
      <w:r>
        <w:rPr>
          <w:rFonts w:hint="eastAsia" w:ascii="仿宋" w:hAnsi="仿宋" w:eastAsia="仿宋" w:cs="Times New Roman"/>
          <w:kern w:val="2"/>
          <w:sz w:val="24"/>
          <w:szCs w:val="24"/>
          <w:lang w:val="zh-CN"/>
        </w:rPr>
        <w:t>3. 评审委员会认定的供应商报价过低、有可能影响产品质量或者不能诚信履约的其他情形。</w:t>
      </w:r>
    </w:p>
    <w:p w14:paraId="6AA4A720">
      <w:pPr>
        <w:shd w:val="clear" w:color="auto" w:fill="FFFFFF"/>
        <w:spacing w:line="440" w:lineRule="exact"/>
        <w:ind w:firstLine="480" w:firstLineChars="200"/>
        <w:rPr>
          <w:rFonts w:hint="eastAsia" w:ascii="仿宋" w:hAnsi="仿宋" w:eastAsia="仿宋" w:cs="Times New Roman"/>
          <w:kern w:val="2"/>
          <w:sz w:val="24"/>
          <w:szCs w:val="24"/>
        </w:rPr>
      </w:pPr>
      <w:r>
        <w:rPr>
          <w:rFonts w:hint="eastAsia" w:ascii="仿宋" w:hAnsi="仿宋" w:eastAsia="仿宋" w:cs="Times New Roman"/>
          <w:kern w:val="2"/>
          <w:sz w:val="24"/>
          <w:szCs w:val="24"/>
          <w:lang w:val="zh-CN"/>
        </w:rPr>
        <w:t>（二）启动异常低价比选（响应）审查后，评审委员会应当要求相关供应商在评标现场合理的时间内，提供项目具体成本测算等与报价合理性相关的书面说明及相关证明材料，对比选（响应）价格作出解释，由评审委员会结合同类产品在主要电商平台的价格、该行业当地薪资水平等情况，依据专业经验对供应商报价合理性进行判断。比选（响应）供应商不提供书面说明、证明材料，或者提供的书面说明、证明材料不能证明其报价合理性的，评审委员会应当将其作为无效比选（响应）处理。审查相关情况应当在评审报告中进行记录。</w:t>
      </w:r>
    </w:p>
    <w:p w14:paraId="01F7D6A7">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w:t>
      </w:r>
      <w:r>
        <w:rPr>
          <w:rFonts w:hint="eastAsia" w:ascii="仿宋" w:hAnsi="仿宋" w:eastAsia="仿宋" w:cs="Times New Roman"/>
          <w:kern w:val="2"/>
          <w:sz w:val="24"/>
          <w:szCs w:val="24"/>
          <w:lang w:val="en-US" w:eastAsia="zh-CN"/>
        </w:rPr>
        <w:t>10</w:t>
      </w:r>
      <w:r>
        <w:rPr>
          <w:rFonts w:hint="eastAsia" w:ascii="仿宋" w:hAnsi="仿宋" w:eastAsia="仿宋" w:cs="Times New Roman"/>
          <w:kern w:val="2"/>
          <w:sz w:val="24"/>
          <w:szCs w:val="24"/>
        </w:rPr>
        <w:t>)评审工作完成后，按照规定向评审专家支付劳务报酬和异地评审差旅费，不得向评审专家以外的其他人员支付评审劳务报酬；</w:t>
      </w:r>
    </w:p>
    <w:p w14:paraId="3A65B83C">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w:t>
      </w:r>
      <w:r>
        <w:rPr>
          <w:rFonts w:hint="eastAsia" w:ascii="仿宋" w:hAnsi="仿宋" w:eastAsia="仿宋" w:cs="Times New Roman"/>
          <w:kern w:val="2"/>
          <w:sz w:val="24"/>
          <w:szCs w:val="24"/>
          <w:lang w:val="en-US" w:eastAsia="zh-CN"/>
        </w:rPr>
        <w:t>11</w:t>
      </w:r>
      <w:r>
        <w:rPr>
          <w:rFonts w:hint="eastAsia" w:ascii="仿宋" w:hAnsi="仿宋" w:eastAsia="仿宋" w:cs="Times New Roman"/>
          <w:kern w:val="2"/>
          <w:sz w:val="24"/>
          <w:szCs w:val="24"/>
        </w:rPr>
        <w:t xml:space="preserve">)处理与评标有关的其他事项。 </w:t>
      </w:r>
    </w:p>
    <w:p w14:paraId="5934F301">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4.评标委员会负责具体评标事务：</w:t>
      </w:r>
    </w:p>
    <w:p w14:paraId="3440CEF3">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(1)独立履行审查、评价合格</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是否符合</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的商务、技术等实质性要求并进行比较和评价；按照</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中规定的评标方法和标准，对符合性审查合格的</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进行商务和技术评估，综合比较与评价并依据</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载明的评标方法直接确定中标人。</w:t>
      </w:r>
    </w:p>
    <w:p w14:paraId="703EFB7A">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(2)对于</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中含义不明确、同类问题表述不一致或者有明显文字和计算错误的内容，评标委员会应当以书面形式要求</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作出必要的澄清、说明或者补正。</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的澄清、说明或者补正，应当采用书面形式由</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代表签字，但不得超出</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的范围或者改变其实质性内容。</w:t>
      </w:r>
    </w:p>
    <w:p w14:paraId="73E8756D">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(3)评标委员会发现</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存在歧义、重大缺陷导致评标工作无法进行，或者</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内容违反国家有关强制性规定的，应当停止评标工作，与采购人沟通并作书面记录。采购人确认后，应当修改</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，重新组织采购活动。</w:t>
      </w:r>
    </w:p>
    <w:p w14:paraId="6C62EA2F">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5.评标委员会成员独立履行以下职责与义务：</w:t>
      </w:r>
    </w:p>
    <w:p w14:paraId="4ACDBE5C">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(1)遵纪守法，客观、公正、廉洁地履行职责；</w:t>
      </w:r>
    </w:p>
    <w:p w14:paraId="42DA72A2">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(2)审查合格</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是否实质性响应</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要求，并做出评价；</w:t>
      </w:r>
    </w:p>
    <w:p w14:paraId="49F422F9">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(3)按照</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规定的评标办法和评标标准进行评标，对评审意见承担个人责任；</w:t>
      </w:r>
    </w:p>
    <w:p w14:paraId="5D8FDB1C">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(4)可以要求</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对</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有关事项做出解释或澄清；</w:t>
      </w:r>
    </w:p>
    <w:p w14:paraId="5B12E923">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(5)对评标过程和结果，以及</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的商业秘密保密；</w:t>
      </w:r>
    </w:p>
    <w:p w14:paraId="123E0A63">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(6)配合相关部门的投诉处理工作；</w:t>
      </w:r>
    </w:p>
    <w:p w14:paraId="04102C93">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(7)配合采购人答复</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提出的质疑。</w:t>
      </w:r>
    </w:p>
    <w:p w14:paraId="06F03D1D">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6.除采购人代表、评标现场组织人员外，采购人的其他工作人员以及与评标工作无关的人员不得进入评标现场；有关人员对评标情况以及在评标过程中获悉的国家秘密、商业秘密负有保密责任。</w:t>
      </w:r>
    </w:p>
    <w:p w14:paraId="643F802D">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7.开标后直到通告项目中标结果发出</w:t>
      </w:r>
      <w:r>
        <w:rPr>
          <w:rFonts w:hint="eastAsia" w:ascii="仿宋" w:hAnsi="仿宋" w:eastAsia="仿宋" w:cs="Times New Roman"/>
          <w:kern w:val="2"/>
          <w:sz w:val="24"/>
          <w:szCs w:val="24"/>
          <w:lang w:eastAsia="zh-CN"/>
        </w:rPr>
        <w:t>成交通知书</w:t>
      </w:r>
      <w:r>
        <w:rPr>
          <w:rFonts w:hint="eastAsia" w:ascii="仿宋" w:hAnsi="仿宋" w:eastAsia="仿宋" w:cs="Times New Roman"/>
          <w:kern w:val="2"/>
          <w:sz w:val="24"/>
          <w:szCs w:val="24"/>
        </w:rPr>
        <w:t>并授予中标人合同为止，凡属于评审、澄清、评价和比较</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的所有资料及有关授予合同等的相关信息，都不应向</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或与评标无关的其他人泄露。</w:t>
      </w:r>
    </w:p>
    <w:p w14:paraId="1FABAD1B">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8.评审期间，合格</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仍有可能被评标委员会根据规定判为无效</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w:t>
      </w:r>
    </w:p>
    <w:p w14:paraId="5539048D">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9.在</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的评审、澄清、评价和比较以及授予合同的过程中，</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对采购人和评标委员会成员有施加影响的任何行为，都将取消其可能的中标资格。</w:t>
      </w:r>
    </w:p>
    <w:p w14:paraId="5CC1CC66">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五、评审原则</w:t>
      </w:r>
    </w:p>
    <w:p w14:paraId="1EE7AF41">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1.本项目采用</w:t>
      </w:r>
      <w:r>
        <w:rPr>
          <w:rFonts w:hint="eastAsia" w:ascii="仿宋" w:hAnsi="仿宋" w:eastAsia="仿宋" w:cs="Times New Roman"/>
          <w:b/>
          <w:bCs/>
          <w:kern w:val="2"/>
          <w:sz w:val="24"/>
          <w:szCs w:val="24"/>
          <w:u w:val="single"/>
        </w:rPr>
        <w:t xml:space="preserve"> 综合评分法 </w:t>
      </w:r>
      <w:r>
        <w:rPr>
          <w:rFonts w:hint="eastAsia" w:ascii="仿宋" w:hAnsi="仿宋" w:eastAsia="仿宋" w:cs="Times New Roman"/>
          <w:kern w:val="2"/>
          <w:sz w:val="24"/>
          <w:szCs w:val="24"/>
        </w:rPr>
        <w:t>，即指</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满足本项目</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全部实质性要求，且按照评审因素的量化指标，经评审后得分最高的</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推荐为中标人的评标方法。</w:t>
      </w:r>
    </w:p>
    <w:p w14:paraId="4E936E5C">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2.评标委员会成员：对符合资格的</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进行符合性审查，以确定其是否满足</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的实质性要求；按照</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中规定的评标方法和标准，对符合性审查合格的</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进行商务和技术评估，综合比较与评价。</w:t>
      </w:r>
    </w:p>
    <w:p w14:paraId="2B20C20C">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3.评标委员会严格按照</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规定的要求、条件、评分标准，对</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所提供的完整计划标的物的科学性、可行性、产品质量、服务质量的保证及承诺等实质性响应内容进行比较评价。</w:t>
      </w:r>
    </w:p>
    <w:p w14:paraId="5147E546">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4.对</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的评审判定，只依据</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内容本身，不依靠开标后任何外来证明文件。</w:t>
      </w:r>
    </w:p>
    <w:p w14:paraId="7FC5245D">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六、评审方法</w:t>
      </w:r>
    </w:p>
    <w:p w14:paraId="62BA66CD">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1.评标程序：</w:t>
      </w:r>
    </w:p>
    <w:p w14:paraId="71F20F4A">
      <w:pPr>
        <w:shd w:val="clear" w:color="auto" w:fill="FFFFFF"/>
        <w:spacing w:line="440" w:lineRule="exact"/>
        <w:ind w:firstLine="482" w:firstLineChars="200"/>
        <w:rPr>
          <w:rFonts w:ascii="仿宋" w:hAnsi="仿宋" w:eastAsia="仿宋" w:cs="Times New Roman"/>
          <w:kern w:val="2"/>
          <w:sz w:val="24"/>
          <w:szCs w:val="24"/>
        </w:rPr>
      </w:pPr>
      <w:r>
        <w:rPr>
          <w:rFonts w:hint="eastAsia" w:ascii="仿宋" w:hAnsi="仿宋" w:eastAsia="仿宋" w:cs="Times New Roman"/>
          <w:b/>
          <w:bCs/>
          <w:kern w:val="2"/>
          <w:sz w:val="24"/>
          <w:szCs w:val="24"/>
        </w:rPr>
        <w:t>资格符合性评审——</w:t>
      </w:r>
      <w:r>
        <w:rPr>
          <w:rFonts w:hint="eastAsia" w:ascii="仿宋" w:hAnsi="仿宋" w:eastAsia="仿宋" w:cs="Times New Roman"/>
          <w:b/>
          <w:bCs/>
          <w:kern w:val="2"/>
          <w:sz w:val="24"/>
          <w:szCs w:val="24"/>
          <w:lang w:eastAsia="zh-CN"/>
        </w:rPr>
        <w:t>商务技术响应文件</w:t>
      </w:r>
      <w:r>
        <w:rPr>
          <w:rFonts w:hint="eastAsia" w:ascii="仿宋" w:hAnsi="仿宋" w:eastAsia="仿宋" w:cs="Times New Roman"/>
          <w:b/>
          <w:bCs/>
          <w:kern w:val="2"/>
          <w:sz w:val="24"/>
          <w:szCs w:val="24"/>
        </w:rPr>
        <w:t>评审——</w:t>
      </w:r>
      <w:r>
        <w:rPr>
          <w:rFonts w:hint="eastAsia" w:ascii="仿宋" w:hAnsi="仿宋" w:eastAsia="仿宋" w:cs="Times New Roman"/>
          <w:b/>
          <w:bCs/>
          <w:kern w:val="2"/>
          <w:sz w:val="24"/>
          <w:szCs w:val="24"/>
          <w:lang w:eastAsia="zh-CN"/>
        </w:rPr>
        <w:t>报价响应文件</w:t>
      </w:r>
      <w:r>
        <w:rPr>
          <w:rFonts w:hint="eastAsia" w:ascii="仿宋" w:hAnsi="仿宋" w:eastAsia="仿宋" w:cs="Times New Roman"/>
          <w:b/>
          <w:bCs/>
          <w:kern w:val="2"/>
          <w:sz w:val="24"/>
          <w:szCs w:val="24"/>
        </w:rPr>
        <w:t>评审——确定候选人</w:t>
      </w:r>
      <w:r>
        <w:rPr>
          <w:rFonts w:hint="eastAsia" w:ascii="仿宋" w:hAnsi="仿宋" w:eastAsia="仿宋" w:cs="Times New Roman"/>
          <w:kern w:val="2"/>
          <w:sz w:val="24"/>
          <w:szCs w:val="24"/>
        </w:rPr>
        <w:t>。</w:t>
      </w:r>
    </w:p>
    <w:p w14:paraId="11AFC193">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本次资格审查采用资格后审，各</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资格审查通过后方能进入</w:t>
      </w:r>
      <w:r>
        <w:rPr>
          <w:rFonts w:hint="eastAsia" w:ascii="仿宋" w:hAnsi="仿宋" w:eastAsia="仿宋" w:cs="Times New Roman"/>
          <w:kern w:val="2"/>
          <w:sz w:val="24"/>
          <w:szCs w:val="24"/>
          <w:lang w:eastAsia="zh-CN"/>
        </w:rPr>
        <w:t>商务技术响应文件</w:t>
      </w:r>
      <w:r>
        <w:rPr>
          <w:rFonts w:hint="eastAsia" w:ascii="仿宋" w:hAnsi="仿宋" w:eastAsia="仿宋" w:cs="Times New Roman"/>
          <w:kern w:val="2"/>
          <w:sz w:val="24"/>
          <w:szCs w:val="24"/>
        </w:rPr>
        <w:t>的开标。先开</w:t>
      </w:r>
      <w:r>
        <w:rPr>
          <w:rFonts w:hint="eastAsia" w:ascii="仿宋" w:hAnsi="仿宋" w:eastAsia="仿宋" w:cs="Times New Roman"/>
          <w:kern w:val="2"/>
          <w:sz w:val="24"/>
          <w:szCs w:val="24"/>
          <w:lang w:eastAsia="zh-CN"/>
        </w:rPr>
        <w:t>商务技术响应文件</w:t>
      </w:r>
      <w:r>
        <w:rPr>
          <w:rFonts w:hint="eastAsia" w:ascii="仿宋" w:hAnsi="仿宋" w:eastAsia="仿宋" w:cs="Times New Roman"/>
          <w:kern w:val="2"/>
          <w:sz w:val="24"/>
          <w:szCs w:val="24"/>
        </w:rPr>
        <w:t>，</w:t>
      </w:r>
      <w:r>
        <w:rPr>
          <w:rFonts w:hint="eastAsia" w:ascii="仿宋" w:hAnsi="仿宋" w:eastAsia="仿宋" w:cs="Times New Roman"/>
          <w:kern w:val="2"/>
          <w:sz w:val="24"/>
          <w:szCs w:val="24"/>
          <w:lang w:eastAsia="zh-CN"/>
        </w:rPr>
        <w:t>商务技术响应文件</w:t>
      </w:r>
      <w:r>
        <w:rPr>
          <w:rFonts w:hint="eastAsia" w:ascii="仿宋" w:hAnsi="仿宋" w:eastAsia="仿宋" w:cs="Times New Roman"/>
          <w:kern w:val="2"/>
          <w:sz w:val="24"/>
          <w:szCs w:val="24"/>
        </w:rPr>
        <w:t>打分结束后再开</w:t>
      </w:r>
      <w:r>
        <w:rPr>
          <w:rFonts w:hint="eastAsia" w:ascii="仿宋" w:hAnsi="仿宋" w:eastAsia="仿宋" w:cs="Times New Roman"/>
          <w:kern w:val="2"/>
          <w:sz w:val="24"/>
          <w:szCs w:val="24"/>
          <w:lang w:eastAsia="zh-CN"/>
        </w:rPr>
        <w:t>报价响应文件</w:t>
      </w:r>
      <w:r>
        <w:rPr>
          <w:rFonts w:hint="eastAsia" w:ascii="仿宋" w:hAnsi="仿宋" w:eastAsia="仿宋" w:cs="Times New Roman"/>
          <w:kern w:val="2"/>
          <w:sz w:val="24"/>
          <w:szCs w:val="24"/>
        </w:rPr>
        <w:t>。</w:t>
      </w:r>
    </w:p>
    <w:p w14:paraId="71CA2364">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2.评标委员会将仅对按本</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载明的方法与规定，为实质上响应</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要求的</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评审并进行评价和比较。</w:t>
      </w:r>
    </w:p>
    <w:p w14:paraId="58BFE036">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3.本次项目的</w:t>
      </w:r>
      <w:r>
        <w:rPr>
          <w:rFonts w:hint="eastAsia" w:ascii="仿宋" w:hAnsi="仿宋" w:eastAsia="仿宋" w:cs="Times New Roman"/>
          <w:kern w:val="2"/>
          <w:sz w:val="24"/>
          <w:szCs w:val="24"/>
          <w:lang w:eastAsia="zh-CN"/>
        </w:rPr>
        <w:t>商务技术响应文件</w:t>
      </w:r>
      <w:r>
        <w:rPr>
          <w:rFonts w:hint="eastAsia" w:ascii="仿宋" w:hAnsi="仿宋" w:eastAsia="仿宋" w:cs="Times New Roman"/>
          <w:kern w:val="2"/>
          <w:sz w:val="24"/>
          <w:szCs w:val="24"/>
        </w:rPr>
        <w:t>和</w:t>
      </w:r>
      <w:r>
        <w:rPr>
          <w:rFonts w:hint="eastAsia" w:ascii="仿宋" w:hAnsi="仿宋" w:eastAsia="仿宋" w:cs="Times New Roman"/>
          <w:kern w:val="2"/>
          <w:sz w:val="24"/>
          <w:szCs w:val="24"/>
          <w:lang w:eastAsia="zh-CN"/>
        </w:rPr>
        <w:t>报价响应文件</w:t>
      </w:r>
      <w:r>
        <w:rPr>
          <w:rFonts w:hint="eastAsia" w:ascii="仿宋" w:hAnsi="仿宋" w:eastAsia="仿宋" w:cs="Times New Roman"/>
          <w:kern w:val="2"/>
          <w:sz w:val="24"/>
          <w:szCs w:val="24"/>
        </w:rPr>
        <w:t>评审总分值为</w:t>
      </w:r>
      <w:r>
        <w:rPr>
          <w:rFonts w:hint="eastAsia" w:ascii="仿宋" w:hAnsi="仿宋" w:eastAsia="仿宋" w:cs="Times New Roman"/>
          <w:b/>
          <w:bCs/>
          <w:kern w:val="2"/>
          <w:sz w:val="24"/>
          <w:szCs w:val="24"/>
          <w:u w:val="single"/>
        </w:rPr>
        <w:t xml:space="preserve"> 100 </w:t>
      </w:r>
      <w:r>
        <w:rPr>
          <w:rFonts w:hint="eastAsia" w:ascii="仿宋" w:hAnsi="仿宋" w:eastAsia="仿宋" w:cs="Times New Roman"/>
          <w:kern w:val="2"/>
          <w:sz w:val="24"/>
          <w:szCs w:val="24"/>
        </w:rPr>
        <w:t>分。两部分评审因素比重如下：</w:t>
      </w:r>
    </w:p>
    <w:p w14:paraId="75A8760F">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lang w:eastAsia="zh-CN"/>
        </w:rPr>
        <w:t>商务技术响应文件</w:t>
      </w:r>
      <w:r>
        <w:rPr>
          <w:rFonts w:hint="eastAsia" w:ascii="仿宋" w:hAnsi="仿宋" w:eastAsia="仿宋" w:cs="Times New Roman"/>
          <w:kern w:val="2"/>
          <w:sz w:val="24"/>
          <w:szCs w:val="24"/>
        </w:rPr>
        <w:t>分值占总分值的比重为</w:t>
      </w:r>
      <w:r>
        <w:rPr>
          <w:rFonts w:hint="eastAsia" w:ascii="仿宋" w:hAnsi="仿宋" w:eastAsia="仿宋" w:cs="Times New Roman"/>
          <w:b/>
          <w:bCs/>
          <w:kern w:val="2"/>
          <w:sz w:val="24"/>
          <w:szCs w:val="24"/>
          <w:u w:val="single"/>
        </w:rPr>
        <w:t>70%</w:t>
      </w:r>
      <w:r>
        <w:rPr>
          <w:rFonts w:hint="eastAsia" w:ascii="仿宋" w:hAnsi="仿宋" w:eastAsia="仿宋" w:cs="Times New Roman"/>
          <w:kern w:val="2"/>
          <w:sz w:val="24"/>
          <w:szCs w:val="24"/>
        </w:rPr>
        <w:t>(权重)(计算结果均四舍五入保留两位小数)；</w:t>
      </w:r>
    </w:p>
    <w:p w14:paraId="47601D99">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lang w:eastAsia="zh-CN"/>
        </w:rPr>
        <w:t>报价响应文件</w:t>
      </w:r>
      <w:r>
        <w:rPr>
          <w:rFonts w:hint="eastAsia" w:ascii="仿宋" w:hAnsi="仿宋" w:eastAsia="仿宋" w:cs="Times New Roman"/>
          <w:kern w:val="2"/>
          <w:sz w:val="24"/>
          <w:szCs w:val="24"/>
        </w:rPr>
        <w:t>分值占总分值的比重为</w:t>
      </w:r>
      <w:r>
        <w:rPr>
          <w:rFonts w:hint="eastAsia" w:ascii="仿宋" w:hAnsi="仿宋" w:eastAsia="仿宋" w:cs="Times New Roman"/>
          <w:b/>
          <w:bCs/>
          <w:kern w:val="2"/>
          <w:sz w:val="24"/>
          <w:szCs w:val="24"/>
          <w:u w:val="single"/>
        </w:rPr>
        <w:t>30%</w:t>
      </w:r>
      <w:r>
        <w:rPr>
          <w:rFonts w:hint="eastAsia" w:ascii="仿宋" w:hAnsi="仿宋" w:eastAsia="仿宋" w:cs="Times New Roman"/>
          <w:kern w:val="2"/>
          <w:sz w:val="24"/>
          <w:szCs w:val="24"/>
        </w:rPr>
        <w:t>(权重)(计算结果均四舍五入保留两位小数)；</w:t>
      </w:r>
    </w:p>
    <w:p w14:paraId="1642B8D5">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4.评标委员会严格按照</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的要求、条件、评分标准，对</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所提供货物或服务的先进性、可靠性、售后服务承诺、质量保证承诺等实质性响应内容进行比较。</w:t>
      </w:r>
    </w:p>
    <w:p w14:paraId="588FF1A3">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5.评标委员会各成员独立对每个进入打分程序的有效</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的技术部分以打分的形式进行评审和评价。</w:t>
      </w:r>
    </w:p>
    <w:p w14:paraId="0FEF1D7F">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6.技术分按算术平均值计算(计算结果均四舍五入保留两位小数)。</w:t>
      </w:r>
    </w:p>
    <w:p w14:paraId="5BB533B0">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7.开启</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的商务报价标，现场唱标后由</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代表签名确认。</w:t>
      </w:r>
    </w:p>
    <w:p w14:paraId="288781F0">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8.</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的价格标评审得分直接计算取得，并与其</w:t>
      </w:r>
      <w:r>
        <w:rPr>
          <w:rFonts w:hint="eastAsia" w:ascii="仿宋" w:hAnsi="仿宋" w:eastAsia="仿宋" w:cs="Times New Roman"/>
          <w:kern w:val="2"/>
          <w:sz w:val="24"/>
          <w:szCs w:val="24"/>
          <w:lang w:eastAsia="zh-CN"/>
        </w:rPr>
        <w:t>商务技术响应文件</w:t>
      </w:r>
      <w:r>
        <w:rPr>
          <w:rFonts w:hint="eastAsia" w:ascii="仿宋" w:hAnsi="仿宋" w:eastAsia="仿宋" w:cs="Times New Roman"/>
          <w:kern w:val="2"/>
          <w:sz w:val="24"/>
          <w:szCs w:val="24"/>
        </w:rPr>
        <w:t>得分相加为该</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的综合得分(计算结果均四舍五入保留两位小数)。</w:t>
      </w:r>
    </w:p>
    <w:p w14:paraId="310CC616">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9.评审后的综合得分相同的，按</w:t>
      </w:r>
      <w:r>
        <w:rPr>
          <w:rFonts w:hint="eastAsia" w:ascii="仿宋" w:hAnsi="仿宋" w:eastAsia="仿宋" w:cs="Times New Roman"/>
          <w:kern w:val="2"/>
          <w:sz w:val="24"/>
          <w:szCs w:val="24"/>
          <w:lang w:eastAsia="zh-CN"/>
        </w:rPr>
        <w:t>报价响应文件</w:t>
      </w:r>
      <w:r>
        <w:rPr>
          <w:rFonts w:hint="eastAsia" w:ascii="仿宋" w:hAnsi="仿宋" w:eastAsia="仿宋" w:cs="Times New Roman"/>
          <w:kern w:val="2"/>
          <w:sz w:val="24"/>
          <w:szCs w:val="24"/>
        </w:rPr>
        <w:t>得分由高到低顺序排列。综合得分且</w:t>
      </w:r>
      <w:r>
        <w:rPr>
          <w:rFonts w:hint="eastAsia" w:ascii="仿宋" w:hAnsi="仿宋" w:eastAsia="仿宋" w:cs="Times New Roman"/>
          <w:kern w:val="2"/>
          <w:sz w:val="24"/>
          <w:szCs w:val="24"/>
          <w:lang w:eastAsia="zh-CN"/>
        </w:rPr>
        <w:t>报价响应文件</w:t>
      </w:r>
      <w:r>
        <w:rPr>
          <w:rFonts w:hint="eastAsia" w:ascii="仿宋" w:hAnsi="仿宋" w:eastAsia="仿宋" w:cs="Times New Roman"/>
          <w:kern w:val="2"/>
          <w:sz w:val="24"/>
          <w:szCs w:val="24"/>
        </w:rPr>
        <w:t>得分相同的，则采取现场抽签的方式确定(</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的抽签顺序分别为各</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递交</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签到顺序号)</w:t>
      </w:r>
    </w:p>
    <w:p w14:paraId="0BBC8AA2">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10.评标结果按</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满足</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全部实质性要求，且按照评审因素的量化指标评审综合得分最高的</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，排名第一的确定为第一中标候选人，出具评审报告并将结果通知所有</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w:t>
      </w:r>
    </w:p>
    <w:p w14:paraId="1B2BBCEB">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七、关于价格评审</w:t>
      </w:r>
    </w:p>
    <w:p w14:paraId="1B98B419">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1.针对价格实质响应的评审</w:t>
      </w:r>
    </w:p>
    <w:p w14:paraId="65671C86">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评标委员会将审查每份</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的报价是否实质上响应了</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的要求。实质上响应的</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应该是与</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要求的全部条款、条件和规格相符，没有重大偏离或保留。所谓重大偏离或保留是指实质上影响合同的供货范围、质量和性能，或者实质上与</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的要求不一致。纠正这些偏离或保留将会对其他实质上响应要求的</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的竞争地位产生不公正的影响。如未实质上响应，则按无效</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处理。</w:t>
      </w:r>
    </w:p>
    <w:p w14:paraId="6A2D9B83">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2.针对</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价格合理性的评审评标委员会认为</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的报价明显低于其他通过符合性审查</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的报价，有可能影响产品质量或者不能诚信履约的，应当要求其在评标现场合理的时间内提供书面说明，必要时提交相关证明材料；</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不能证明其报价合理性的，评标委员会应当将其作为无效</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处理。</w:t>
      </w:r>
    </w:p>
    <w:p w14:paraId="4054553C">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八、评审评分项</w:t>
      </w:r>
    </w:p>
    <w:p w14:paraId="4CD28FE2">
      <w:pPr>
        <w:shd w:val="clear" w:color="auto" w:fill="FFFFFF"/>
        <w:spacing w:line="440" w:lineRule="exact"/>
        <w:ind w:firstLine="482" w:firstLineChars="200"/>
        <w:rPr>
          <w:rFonts w:ascii="仿宋" w:hAnsi="仿宋" w:eastAsia="仿宋" w:cs="Times New Roman"/>
          <w:kern w:val="2"/>
          <w:sz w:val="24"/>
          <w:szCs w:val="24"/>
        </w:rPr>
      </w:pPr>
      <w:r>
        <w:rPr>
          <w:rFonts w:hint="eastAsia" w:ascii="仿宋" w:hAnsi="仿宋" w:eastAsia="仿宋" w:cs="Times New Roman"/>
          <w:b/>
          <w:bCs/>
          <w:kern w:val="2"/>
          <w:sz w:val="24"/>
          <w:szCs w:val="24"/>
        </w:rPr>
        <w:t>(一)</w:t>
      </w:r>
      <w:r>
        <w:rPr>
          <w:rFonts w:hint="eastAsia" w:ascii="仿宋" w:hAnsi="仿宋" w:eastAsia="仿宋" w:cs="Times New Roman"/>
          <w:b/>
          <w:bCs/>
          <w:kern w:val="2"/>
          <w:sz w:val="24"/>
          <w:szCs w:val="24"/>
          <w:lang w:val="en-US" w:eastAsia="zh-CN"/>
        </w:rPr>
        <w:t>商务</w:t>
      </w:r>
      <w:r>
        <w:rPr>
          <w:rFonts w:hint="eastAsia" w:ascii="仿宋" w:hAnsi="仿宋" w:eastAsia="仿宋" w:cs="Times New Roman"/>
          <w:b/>
          <w:bCs/>
          <w:kern w:val="2"/>
          <w:sz w:val="24"/>
          <w:szCs w:val="24"/>
        </w:rPr>
        <w:t>技术分：(70分)</w:t>
      </w:r>
    </w:p>
    <w:tbl>
      <w:tblPr>
        <w:tblStyle w:val="15"/>
        <w:tblW w:w="9299" w:type="dxa"/>
        <w:tblInd w:w="-1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4"/>
        <w:gridCol w:w="1202"/>
        <w:gridCol w:w="642"/>
        <w:gridCol w:w="6801"/>
      </w:tblGrid>
      <w:tr w14:paraId="0349A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654" w:type="dxa"/>
            <w:tcBorders>
              <w:top w:val="single" w:color="auto" w:sz="4" w:space="0"/>
              <w:left w:val="single" w:color="auto" w:sz="4" w:space="0"/>
              <w:bottom w:val="single" w:color="auto" w:sz="4" w:space="0"/>
              <w:right w:val="single" w:color="auto" w:sz="4" w:space="0"/>
            </w:tcBorders>
            <w:vAlign w:val="center"/>
          </w:tcPr>
          <w:p w14:paraId="577BAC22">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Times New Roman"/>
                <w:color w:val="auto"/>
                <w:kern w:val="0"/>
                <w:sz w:val="21"/>
                <w:szCs w:val="21"/>
                <w:lang w:val="en-US" w:eastAsia="zh-CN" w:bidi="ar-SA"/>
              </w:rPr>
            </w:pPr>
            <w:r>
              <w:rPr>
                <w:rFonts w:hint="eastAsia" w:ascii="仿宋" w:hAnsi="仿宋" w:eastAsia="仿宋" w:cs="Times New Roman"/>
                <w:color w:val="auto"/>
                <w:kern w:val="0"/>
                <w:sz w:val="21"/>
                <w:szCs w:val="21"/>
                <w:lang w:val="en-US" w:eastAsia="zh-CN" w:bidi="ar-SA"/>
              </w:rPr>
              <w:t>序号</w:t>
            </w:r>
          </w:p>
        </w:tc>
        <w:tc>
          <w:tcPr>
            <w:tcW w:w="1202" w:type="dxa"/>
            <w:tcBorders>
              <w:top w:val="single" w:color="auto" w:sz="4" w:space="0"/>
              <w:left w:val="single" w:color="auto" w:sz="4" w:space="0"/>
              <w:bottom w:val="single" w:color="auto" w:sz="4" w:space="0"/>
              <w:right w:val="single" w:color="auto" w:sz="4" w:space="0"/>
            </w:tcBorders>
            <w:vAlign w:val="center"/>
          </w:tcPr>
          <w:p w14:paraId="0125274D">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仿宋" w:hAnsi="仿宋" w:eastAsia="仿宋" w:cs="Times New Roman"/>
                <w:color w:val="auto"/>
                <w:kern w:val="0"/>
                <w:sz w:val="21"/>
                <w:szCs w:val="21"/>
                <w:lang w:val="en-US" w:eastAsia="zh-CN" w:bidi="ar-SA"/>
              </w:rPr>
            </w:pPr>
            <w:r>
              <w:rPr>
                <w:rFonts w:hint="eastAsia" w:ascii="仿宋" w:hAnsi="仿宋" w:eastAsia="仿宋" w:cs="Times New Roman"/>
                <w:color w:val="auto"/>
                <w:kern w:val="0"/>
                <w:sz w:val="21"/>
                <w:szCs w:val="21"/>
                <w:lang w:val="en-US" w:eastAsia="zh-CN" w:bidi="ar-SA"/>
              </w:rPr>
              <w:t>评分要求</w:t>
            </w:r>
          </w:p>
        </w:tc>
        <w:tc>
          <w:tcPr>
            <w:tcW w:w="642" w:type="dxa"/>
            <w:tcBorders>
              <w:top w:val="single" w:color="auto" w:sz="4" w:space="0"/>
              <w:left w:val="single" w:color="auto" w:sz="4" w:space="0"/>
              <w:bottom w:val="single" w:color="auto" w:sz="4" w:space="0"/>
              <w:right w:val="single" w:color="auto" w:sz="4" w:space="0"/>
            </w:tcBorders>
            <w:vAlign w:val="center"/>
          </w:tcPr>
          <w:p w14:paraId="31513123">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Times New Roman"/>
                <w:color w:val="auto"/>
                <w:kern w:val="0"/>
                <w:sz w:val="21"/>
                <w:szCs w:val="21"/>
                <w:lang w:val="en-US" w:eastAsia="zh-CN" w:bidi="ar-SA"/>
              </w:rPr>
            </w:pPr>
            <w:r>
              <w:rPr>
                <w:rFonts w:hint="eastAsia" w:ascii="仿宋" w:hAnsi="仿宋" w:eastAsia="仿宋" w:cs="Times New Roman"/>
                <w:color w:val="auto"/>
                <w:kern w:val="0"/>
                <w:sz w:val="21"/>
                <w:szCs w:val="21"/>
                <w:lang w:val="en-US" w:eastAsia="zh-CN" w:bidi="ar-SA"/>
              </w:rPr>
              <w:t>分值</w:t>
            </w:r>
          </w:p>
        </w:tc>
        <w:tc>
          <w:tcPr>
            <w:tcW w:w="6801" w:type="dxa"/>
            <w:tcBorders>
              <w:top w:val="single" w:color="auto" w:sz="4" w:space="0"/>
              <w:left w:val="single" w:color="auto" w:sz="4" w:space="0"/>
              <w:bottom w:val="single" w:color="auto" w:sz="4" w:space="0"/>
              <w:right w:val="single" w:color="auto" w:sz="4" w:space="0"/>
            </w:tcBorders>
            <w:vAlign w:val="center"/>
          </w:tcPr>
          <w:p w14:paraId="4A14CA58">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仿宋" w:hAnsi="仿宋" w:eastAsia="仿宋" w:cs="Times New Roman"/>
                <w:color w:val="auto"/>
                <w:kern w:val="0"/>
                <w:sz w:val="21"/>
                <w:szCs w:val="21"/>
                <w:lang w:val="en-US" w:eastAsia="zh-CN" w:bidi="ar-SA"/>
              </w:rPr>
            </w:pPr>
            <w:r>
              <w:rPr>
                <w:rFonts w:hint="eastAsia" w:ascii="仿宋" w:hAnsi="仿宋" w:eastAsia="仿宋" w:cs="Times New Roman"/>
                <w:color w:val="auto"/>
                <w:kern w:val="0"/>
                <w:sz w:val="21"/>
                <w:szCs w:val="21"/>
                <w:lang w:val="en-US" w:eastAsia="zh-CN" w:bidi="ar-SA"/>
              </w:rPr>
              <w:t>评分细则</w:t>
            </w:r>
          </w:p>
        </w:tc>
      </w:tr>
      <w:tr w14:paraId="7F2487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6" w:hRule="atLeast"/>
        </w:trPr>
        <w:tc>
          <w:tcPr>
            <w:tcW w:w="654" w:type="dxa"/>
            <w:tcBorders>
              <w:top w:val="single" w:color="auto" w:sz="4" w:space="0"/>
              <w:left w:val="single" w:color="auto" w:sz="4" w:space="0"/>
              <w:bottom w:val="single" w:color="auto" w:sz="4" w:space="0"/>
              <w:right w:val="single" w:color="auto" w:sz="4" w:space="0"/>
            </w:tcBorders>
            <w:vAlign w:val="center"/>
          </w:tcPr>
          <w:p w14:paraId="021CFC9F">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Times New Roman"/>
                <w:color w:val="auto"/>
                <w:kern w:val="0"/>
                <w:sz w:val="21"/>
                <w:szCs w:val="21"/>
                <w:lang w:val="en-US" w:eastAsia="zh-CN" w:bidi="ar-SA"/>
              </w:rPr>
            </w:pPr>
            <w:r>
              <w:rPr>
                <w:rFonts w:hint="eastAsia" w:ascii="仿宋" w:hAnsi="仿宋" w:eastAsia="仿宋" w:cs="Times New Roman"/>
                <w:color w:val="auto"/>
                <w:kern w:val="0"/>
                <w:sz w:val="21"/>
                <w:szCs w:val="21"/>
                <w:lang w:val="en-US" w:eastAsia="zh-CN" w:bidi="ar-SA"/>
              </w:rPr>
              <w:t>1</w:t>
            </w:r>
          </w:p>
        </w:tc>
        <w:tc>
          <w:tcPr>
            <w:tcW w:w="1202" w:type="dxa"/>
            <w:tcBorders>
              <w:top w:val="single" w:color="auto" w:sz="4" w:space="0"/>
              <w:left w:val="single" w:color="auto" w:sz="4" w:space="0"/>
              <w:bottom w:val="single" w:color="auto" w:sz="4" w:space="0"/>
              <w:right w:val="single" w:color="auto" w:sz="4" w:space="0"/>
            </w:tcBorders>
            <w:vAlign w:val="center"/>
          </w:tcPr>
          <w:p w14:paraId="04240CAA">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Times New Roman"/>
                <w:color w:val="auto"/>
                <w:kern w:val="0"/>
                <w:sz w:val="21"/>
                <w:szCs w:val="21"/>
                <w:lang w:val="en-US" w:eastAsia="zh-CN" w:bidi="ar-SA"/>
              </w:rPr>
            </w:pPr>
            <w:r>
              <w:rPr>
                <w:rFonts w:hint="eastAsia" w:ascii="仿宋" w:hAnsi="仿宋" w:eastAsia="仿宋" w:cs="Times New Roman"/>
                <w:color w:val="auto"/>
                <w:kern w:val="0"/>
                <w:sz w:val="21"/>
                <w:szCs w:val="21"/>
                <w:lang w:val="en-US" w:eastAsia="zh-CN" w:bidi="ar-SA"/>
              </w:rPr>
              <w:t>技术部分</w:t>
            </w:r>
          </w:p>
          <w:p w14:paraId="36604081">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Times New Roman"/>
                <w:color w:val="auto"/>
                <w:kern w:val="0"/>
                <w:sz w:val="21"/>
                <w:szCs w:val="21"/>
                <w:lang w:val="en-US" w:eastAsia="zh-CN" w:bidi="ar-SA"/>
              </w:rPr>
            </w:pPr>
            <w:r>
              <w:rPr>
                <w:rFonts w:hint="eastAsia" w:ascii="仿宋" w:hAnsi="仿宋" w:eastAsia="仿宋" w:cs="Times New Roman"/>
                <w:color w:val="auto"/>
                <w:kern w:val="0"/>
                <w:sz w:val="21"/>
                <w:szCs w:val="21"/>
                <w:lang w:val="en-US" w:eastAsia="zh-CN" w:bidi="ar-SA"/>
              </w:rPr>
              <w:t>（30分）</w:t>
            </w:r>
          </w:p>
        </w:tc>
        <w:tc>
          <w:tcPr>
            <w:tcW w:w="642" w:type="dxa"/>
            <w:tcBorders>
              <w:top w:val="single" w:color="auto" w:sz="4" w:space="0"/>
              <w:left w:val="single" w:color="auto" w:sz="4" w:space="0"/>
              <w:right w:val="single" w:color="auto" w:sz="4" w:space="0"/>
            </w:tcBorders>
            <w:vAlign w:val="center"/>
          </w:tcPr>
          <w:p w14:paraId="02017CEC">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仿宋" w:hAnsi="仿宋" w:eastAsia="仿宋" w:cs="Times New Roman"/>
                <w:color w:val="auto"/>
                <w:kern w:val="0"/>
                <w:sz w:val="21"/>
                <w:szCs w:val="21"/>
                <w:lang w:val="en-US" w:eastAsia="zh-CN" w:bidi="ar-SA"/>
              </w:rPr>
            </w:pPr>
            <w:r>
              <w:rPr>
                <w:rFonts w:hint="eastAsia" w:ascii="仿宋" w:hAnsi="仿宋" w:eastAsia="仿宋" w:cs="Times New Roman"/>
                <w:color w:val="auto"/>
                <w:kern w:val="0"/>
                <w:sz w:val="21"/>
                <w:szCs w:val="21"/>
                <w:lang w:val="en-US" w:eastAsia="zh-CN" w:bidi="ar-SA"/>
              </w:rPr>
              <w:t>30</w:t>
            </w:r>
          </w:p>
        </w:tc>
        <w:tc>
          <w:tcPr>
            <w:tcW w:w="6801" w:type="dxa"/>
            <w:tcBorders>
              <w:top w:val="single" w:color="auto" w:sz="4" w:space="0"/>
              <w:left w:val="single" w:color="auto" w:sz="4" w:space="0"/>
              <w:right w:val="single" w:color="auto" w:sz="4" w:space="0"/>
            </w:tcBorders>
            <w:vAlign w:val="center"/>
          </w:tcPr>
          <w:p w14:paraId="6D9879F6">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default" w:ascii="仿宋" w:hAnsi="仿宋" w:eastAsia="仿宋" w:cs="Times New Roman"/>
                <w:color w:val="auto"/>
                <w:kern w:val="0"/>
                <w:sz w:val="21"/>
                <w:szCs w:val="21"/>
                <w:lang w:val="en-US" w:eastAsia="zh-CN" w:bidi="ar-SA"/>
              </w:rPr>
            </w:pPr>
            <w:r>
              <w:rPr>
                <w:rFonts w:hint="eastAsia" w:ascii="仿宋" w:hAnsi="仿宋" w:eastAsia="仿宋" w:cs="Times New Roman"/>
                <w:color w:val="auto"/>
                <w:kern w:val="0"/>
                <w:sz w:val="21"/>
                <w:szCs w:val="21"/>
                <w:lang w:val="en-US" w:eastAsia="zh-CN" w:bidi="ar-SA"/>
              </w:rPr>
              <w:t>技术参数全部满足采购要求的得满分30分，每负偏离1条扣3分，扣完为止。</w:t>
            </w:r>
          </w:p>
          <w:p w14:paraId="7E325DE3">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Times New Roman"/>
                <w:color w:val="auto"/>
                <w:kern w:val="0"/>
                <w:sz w:val="21"/>
                <w:szCs w:val="21"/>
                <w:lang w:val="en-US" w:eastAsia="zh-CN" w:bidi="ar-SA"/>
              </w:rPr>
            </w:pPr>
            <w:r>
              <w:rPr>
                <w:rFonts w:hint="eastAsia" w:ascii="仿宋" w:hAnsi="仿宋" w:eastAsia="仿宋" w:cs="Times New Roman"/>
                <w:color w:val="auto"/>
                <w:kern w:val="0"/>
                <w:sz w:val="21"/>
                <w:szCs w:val="21"/>
                <w:lang w:val="en-US" w:eastAsia="zh-CN" w:bidi="ar-SA"/>
              </w:rPr>
              <w:t>备注：技术参数要求提供相关证明材料，否则视为负偏离，不得虚假，如有虚假，按招标要求予以处理。</w:t>
            </w:r>
          </w:p>
        </w:tc>
      </w:tr>
      <w:tr w14:paraId="330C4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7" w:hRule="atLeast"/>
        </w:trPr>
        <w:tc>
          <w:tcPr>
            <w:tcW w:w="654" w:type="dxa"/>
            <w:tcBorders>
              <w:top w:val="single" w:color="auto" w:sz="4" w:space="0"/>
              <w:left w:val="single" w:color="auto" w:sz="4" w:space="0"/>
              <w:bottom w:val="single" w:color="auto" w:sz="4" w:space="0"/>
              <w:right w:val="single" w:color="auto" w:sz="4" w:space="0"/>
            </w:tcBorders>
            <w:vAlign w:val="center"/>
          </w:tcPr>
          <w:p w14:paraId="57C73836">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仿宋" w:hAnsi="仿宋" w:eastAsia="仿宋" w:cs="Times New Roman"/>
                <w:color w:val="auto"/>
                <w:kern w:val="0"/>
                <w:sz w:val="21"/>
                <w:szCs w:val="21"/>
                <w:lang w:val="en-US" w:eastAsia="zh-CN" w:bidi="ar-SA"/>
              </w:rPr>
            </w:pPr>
            <w:r>
              <w:rPr>
                <w:rFonts w:hint="eastAsia" w:ascii="仿宋" w:hAnsi="仿宋" w:eastAsia="仿宋" w:cs="Times New Roman"/>
                <w:color w:val="auto"/>
                <w:kern w:val="0"/>
                <w:sz w:val="21"/>
                <w:szCs w:val="21"/>
                <w:lang w:val="en-US" w:eastAsia="zh-CN" w:bidi="ar-SA"/>
              </w:rPr>
              <w:t>2</w:t>
            </w:r>
          </w:p>
        </w:tc>
        <w:tc>
          <w:tcPr>
            <w:tcW w:w="1202" w:type="dxa"/>
            <w:tcBorders>
              <w:top w:val="single" w:color="auto" w:sz="4" w:space="0"/>
              <w:left w:val="single" w:color="auto" w:sz="4" w:space="0"/>
              <w:bottom w:val="single" w:color="auto" w:sz="4" w:space="0"/>
              <w:right w:val="single" w:color="auto" w:sz="4" w:space="0"/>
            </w:tcBorders>
            <w:vAlign w:val="center"/>
          </w:tcPr>
          <w:p w14:paraId="37667533">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Times New Roman"/>
                <w:color w:val="auto"/>
                <w:kern w:val="0"/>
                <w:sz w:val="21"/>
                <w:szCs w:val="21"/>
                <w:lang w:val="en-US" w:eastAsia="zh-CN" w:bidi="ar-SA"/>
              </w:rPr>
            </w:pPr>
            <w:r>
              <w:rPr>
                <w:rFonts w:hint="eastAsia" w:ascii="仿宋" w:hAnsi="仿宋" w:eastAsia="仿宋" w:cs="Times New Roman"/>
                <w:color w:val="auto"/>
                <w:kern w:val="0"/>
                <w:sz w:val="21"/>
                <w:szCs w:val="21"/>
                <w:lang w:val="en-US" w:eastAsia="zh-CN" w:bidi="ar-SA"/>
              </w:rPr>
              <w:t>设备到货、安装、调试方案</w:t>
            </w:r>
          </w:p>
          <w:p w14:paraId="4941EE79">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Times New Roman"/>
                <w:color w:val="auto"/>
                <w:kern w:val="0"/>
                <w:sz w:val="21"/>
                <w:szCs w:val="21"/>
                <w:lang w:val="en-US" w:eastAsia="zh-CN" w:bidi="ar-SA"/>
              </w:rPr>
            </w:pPr>
            <w:r>
              <w:rPr>
                <w:rFonts w:hint="eastAsia" w:ascii="仿宋" w:hAnsi="仿宋" w:eastAsia="仿宋" w:cs="Times New Roman"/>
                <w:color w:val="auto"/>
                <w:kern w:val="0"/>
                <w:sz w:val="21"/>
                <w:szCs w:val="21"/>
                <w:lang w:val="en-US" w:eastAsia="zh-CN" w:bidi="ar-SA"/>
              </w:rPr>
              <w:t>（10分）</w:t>
            </w:r>
          </w:p>
        </w:tc>
        <w:tc>
          <w:tcPr>
            <w:tcW w:w="642" w:type="dxa"/>
            <w:tcBorders>
              <w:top w:val="single" w:color="auto" w:sz="4" w:space="0"/>
              <w:left w:val="single" w:color="auto" w:sz="4" w:space="0"/>
              <w:right w:val="single" w:color="auto" w:sz="4" w:space="0"/>
            </w:tcBorders>
            <w:vAlign w:val="center"/>
          </w:tcPr>
          <w:p w14:paraId="0D7ED365">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仿宋" w:hAnsi="仿宋" w:eastAsia="仿宋" w:cs="Times New Roman"/>
                <w:color w:val="auto"/>
                <w:kern w:val="0"/>
                <w:sz w:val="21"/>
                <w:szCs w:val="21"/>
                <w:lang w:val="en-US" w:eastAsia="zh-CN" w:bidi="ar-SA"/>
              </w:rPr>
            </w:pPr>
            <w:r>
              <w:rPr>
                <w:rFonts w:hint="eastAsia" w:ascii="仿宋" w:hAnsi="仿宋" w:eastAsia="仿宋" w:cs="Times New Roman"/>
                <w:color w:val="auto"/>
                <w:kern w:val="0"/>
                <w:sz w:val="21"/>
                <w:szCs w:val="21"/>
                <w:lang w:val="en-US" w:eastAsia="zh-CN" w:bidi="ar-SA"/>
              </w:rPr>
              <w:t>10</w:t>
            </w:r>
          </w:p>
        </w:tc>
        <w:tc>
          <w:tcPr>
            <w:tcW w:w="6801" w:type="dxa"/>
            <w:tcBorders>
              <w:top w:val="single" w:color="auto" w:sz="4" w:space="0"/>
              <w:left w:val="single" w:color="auto" w:sz="4" w:space="0"/>
              <w:right w:val="single" w:color="auto" w:sz="4" w:space="0"/>
            </w:tcBorders>
            <w:vAlign w:val="center"/>
          </w:tcPr>
          <w:p w14:paraId="42740ADE">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Times New Roman"/>
                <w:color w:val="auto"/>
                <w:kern w:val="0"/>
                <w:sz w:val="21"/>
                <w:szCs w:val="21"/>
                <w:lang w:val="en-US" w:eastAsia="zh-CN" w:bidi="ar-SA"/>
              </w:rPr>
            </w:pPr>
            <w:r>
              <w:rPr>
                <w:rFonts w:hint="eastAsia" w:ascii="仿宋" w:hAnsi="仿宋" w:eastAsia="仿宋" w:cs="Times New Roman"/>
                <w:color w:val="auto"/>
                <w:kern w:val="0"/>
                <w:sz w:val="21"/>
                <w:szCs w:val="21"/>
                <w:lang w:val="en-US" w:eastAsia="zh-CN" w:bidi="ar-SA"/>
              </w:rPr>
              <w:t>供应商应提供设备到货运输、安装、调试方案。</w:t>
            </w:r>
          </w:p>
          <w:p w14:paraId="58F9627B">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Times New Roman"/>
                <w:color w:val="auto"/>
                <w:kern w:val="0"/>
                <w:sz w:val="21"/>
                <w:szCs w:val="21"/>
                <w:lang w:val="en-US" w:eastAsia="zh-CN" w:bidi="ar-SA"/>
              </w:rPr>
            </w:pPr>
            <w:r>
              <w:rPr>
                <w:rFonts w:hint="eastAsia" w:ascii="仿宋" w:hAnsi="仿宋" w:eastAsia="仿宋" w:cs="Times New Roman"/>
                <w:color w:val="auto"/>
                <w:kern w:val="0"/>
                <w:sz w:val="21"/>
                <w:szCs w:val="21"/>
                <w:lang w:val="en-US" w:eastAsia="zh-CN" w:bidi="ar-SA"/>
              </w:rPr>
              <w:t>方案完整详实、科学合理、具备针对性且切实可行、满足采购人实际需求的10分；方案基本完整、较为科学合理，基本满足采购人实际需求的得5分；方案完整性、合理性、针对性、可行性有所欠缺，与采购人实际需求存在差距得1分；未提供方案的不得分。</w:t>
            </w:r>
          </w:p>
        </w:tc>
      </w:tr>
      <w:tr w14:paraId="55431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2" w:hRule="atLeast"/>
        </w:trPr>
        <w:tc>
          <w:tcPr>
            <w:tcW w:w="654" w:type="dxa"/>
            <w:vMerge w:val="restart"/>
            <w:tcBorders>
              <w:top w:val="single" w:color="auto" w:sz="4" w:space="0"/>
              <w:left w:val="single" w:color="auto" w:sz="4" w:space="0"/>
              <w:right w:val="single" w:color="auto" w:sz="4" w:space="0"/>
            </w:tcBorders>
            <w:vAlign w:val="center"/>
          </w:tcPr>
          <w:p w14:paraId="73FD2B5E">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仿宋" w:hAnsi="仿宋" w:eastAsia="仿宋" w:cs="Times New Roman"/>
                <w:color w:val="auto"/>
                <w:kern w:val="0"/>
                <w:sz w:val="21"/>
                <w:szCs w:val="21"/>
                <w:lang w:val="en-US" w:eastAsia="zh-CN" w:bidi="ar-SA"/>
              </w:rPr>
            </w:pPr>
            <w:r>
              <w:rPr>
                <w:rFonts w:hint="eastAsia" w:ascii="仿宋" w:hAnsi="仿宋" w:eastAsia="仿宋" w:cs="Times New Roman"/>
                <w:color w:val="auto"/>
                <w:kern w:val="0"/>
                <w:sz w:val="21"/>
                <w:szCs w:val="21"/>
                <w:lang w:val="en-US" w:eastAsia="zh-CN" w:bidi="ar-SA"/>
              </w:rPr>
              <w:t>3</w:t>
            </w:r>
          </w:p>
        </w:tc>
        <w:tc>
          <w:tcPr>
            <w:tcW w:w="1202" w:type="dxa"/>
            <w:vMerge w:val="restart"/>
            <w:tcBorders>
              <w:top w:val="single" w:color="auto" w:sz="4" w:space="0"/>
              <w:left w:val="single" w:color="auto" w:sz="4" w:space="0"/>
              <w:right w:val="single" w:color="auto" w:sz="4" w:space="0"/>
            </w:tcBorders>
            <w:vAlign w:val="center"/>
          </w:tcPr>
          <w:p w14:paraId="7F6430F3">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Times New Roman"/>
                <w:color w:val="auto"/>
                <w:kern w:val="0"/>
                <w:sz w:val="21"/>
                <w:szCs w:val="21"/>
                <w:lang w:val="en-US" w:eastAsia="zh-CN" w:bidi="ar-SA"/>
              </w:rPr>
            </w:pPr>
            <w:r>
              <w:rPr>
                <w:rFonts w:hint="eastAsia" w:ascii="仿宋" w:hAnsi="仿宋" w:eastAsia="仿宋" w:cs="Times New Roman"/>
                <w:color w:val="auto"/>
                <w:kern w:val="0"/>
                <w:sz w:val="21"/>
                <w:szCs w:val="21"/>
                <w:lang w:val="en-US" w:eastAsia="zh-CN" w:bidi="ar-SA"/>
              </w:rPr>
              <w:t>售后服务</w:t>
            </w:r>
          </w:p>
          <w:p w14:paraId="5C309D6D">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Times New Roman"/>
                <w:color w:val="auto"/>
                <w:kern w:val="0"/>
                <w:sz w:val="21"/>
                <w:szCs w:val="21"/>
                <w:lang w:val="en-US" w:eastAsia="zh-CN" w:bidi="ar-SA"/>
              </w:rPr>
            </w:pPr>
            <w:r>
              <w:rPr>
                <w:rFonts w:hint="eastAsia" w:ascii="仿宋" w:hAnsi="仿宋" w:eastAsia="仿宋" w:cs="Times New Roman"/>
                <w:color w:val="auto"/>
                <w:kern w:val="0"/>
                <w:sz w:val="21"/>
                <w:szCs w:val="21"/>
                <w:lang w:val="en-US" w:eastAsia="zh-CN" w:bidi="ar-SA"/>
              </w:rPr>
              <w:t>（10分）</w:t>
            </w:r>
          </w:p>
        </w:tc>
        <w:tc>
          <w:tcPr>
            <w:tcW w:w="642" w:type="dxa"/>
            <w:tcBorders>
              <w:top w:val="single" w:color="auto" w:sz="4" w:space="0"/>
              <w:left w:val="single" w:color="auto" w:sz="4" w:space="0"/>
              <w:right w:val="single" w:color="auto" w:sz="4" w:space="0"/>
            </w:tcBorders>
            <w:vAlign w:val="center"/>
          </w:tcPr>
          <w:p w14:paraId="10D38DA1">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仿宋" w:hAnsi="仿宋" w:eastAsia="仿宋" w:cs="Times New Roman"/>
                <w:color w:val="auto"/>
                <w:kern w:val="0"/>
                <w:sz w:val="21"/>
                <w:szCs w:val="21"/>
                <w:lang w:val="en-US" w:eastAsia="zh-CN" w:bidi="ar-SA"/>
              </w:rPr>
            </w:pPr>
            <w:r>
              <w:rPr>
                <w:rFonts w:hint="eastAsia" w:ascii="仿宋" w:hAnsi="仿宋" w:eastAsia="仿宋" w:cs="Times New Roman"/>
                <w:color w:val="auto"/>
                <w:kern w:val="0"/>
                <w:sz w:val="21"/>
                <w:szCs w:val="21"/>
                <w:lang w:val="en-US" w:eastAsia="zh-CN" w:bidi="ar-SA"/>
              </w:rPr>
              <w:t>9</w:t>
            </w:r>
          </w:p>
        </w:tc>
        <w:tc>
          <w:tcPr>
            <w:tcW w:w="6801" w:type="dxa"/>
            <w:tcBorders>
              <w:top w:val="single" w:color="auto" w:sz="4" w:space="0"/>
              <w:left w:val="single" w:color="auto" w:sz="4" w:space="0"/>
              <w:right w:val="single" w:color="auto" w:sz="4" w:space="0"/>
            </w:tcBorders>
            <w:vAlign w:val="center"/>
          </w:tcPr>
          <w:p w14:paraId="4DD03B52">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Times New Roman"/>
                <w:color w:val="auto"/>
                <w:kern w:val="0"/>
                <w:sz w:val="21"/>
                <w:szCs w:val="21"/>
                <w:lang w:val="en-US" w:eastAsia="zh-CN" w:bidi="ar-SA"/>
              </w:rPr>
            </w:pPr>
            <w:r>
              <w:rPr>
                <w:rFonts w:hint="eastAsia" w:ascii="仿宋" w:hAnsi="仿宋" w:eastAsia="仿宋" w:cs="Times New Roman"/>
                <w:color w:val="auto"/>
                <w:kern w:val="0"/>
                <w:sz w:val="21"/>
                <w:szCs w:val="21"/>
                <w:lang w:val="en-US" w:eastAsia="zh-CN" w:bidi="ar-SA"/>
              </w:rPr>
              <w:t>根据响应文件中售后服务体系、固定的售后服务机构及人员、售后服务应答及处理时间、质保期内的售后服务范围、质保期满后的售后服务范围等进行评分。</w:t>
            </w:r>
          </w:p>
          <w:p w14:paraId="71E93329">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Times New Roman"/>
                <w:color w:val="auto"/>
                <w:kern w:val="0"/>
                <w:sz w:val="21"/>
                <w:szCs w:val="21"/>
                <w:lang w:val="en-US" w:eastAsia="zh-CN" w:bidi="ar-SA"/>
              </w:rPr>
            </w:pPr>
            <w:r>
              <w:rPr>
                <w:rFonts w:hint="eastAsia" w:ascii="仿宋" w:hAnsi="仿宋" w:eastAsia="仿宋" w:cs="Times New Roman"/>
                <w:color w:val="auto"/>
                <w:kern w:val="0"/>
                <w:sz w:val="21"/>
                <w:szCs w:val="21"/>
                <w:lang w:val="en-US" w:eastAsia="zh-CN" w:bidi="ar-SA"/>
              </w:rPr>
              <w:t>售后服务方案详细、合理可行，售后服务便捷、响应速度快，完全适用项目需求的得9分；售后服务方案较详细、较合理可行，售后服务较便捷、响应速度较快，基本适用项目需求的的得5分；售后服务方案不详细、不合理可行，售后服务较差、响应速度较慢，不能适用项目需求的得1分；未提供方案的不得分。</w:t>
            </w:r>
          </w:p>
        </w:tc>
      </w:tr>
      <w:tr w14:paraId="4CE1B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654" w:type="dxa"/>
            <w:vMerge w:val="continue"/>
            <w:tcBorders>
              <w:left w:val="single" w:color="auto" w:sz="4" w:space="0"/>
              <w:bottom w:val="single" w:color="auto" w:sz="4" w:space="0"/>
              <w:right w:val="single" w:color="auto" w:sz="4" w:space="0"/>
            </w:tcBorders>
            <w:vAlign w:val="center"/>
          </w:tcPr>
          <w:p w14:paraId="098DEE2C">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Times New Roman"/>
                <w:color w:val="auto"/>
                <w:kern w:val="0"/>
                <w:sz w:val="21"/>
                <w:szCs w:val="21"/>
                <w:lang w:val="en-US" w:eastAsia="zh-CN" w:bidi="ar-SA"/>
              </w:rPr>
            </w:pPr>
          </w:p>
        </w:tc>
        <w:tc>
          <w:tcPr>
            <w:tcW w:w="1202" w:type="dxa"/>
            <w:vMerge w:val="continue"/>
            <w:tcBorders>
              <w:left w:val="single" w:color="auto" w:sz="4" w:space="0"/>
              <w:bottom w:val="single" w:color="auto" w:sz="4" w:space="0"/>
              <w:right w:val="single" w:color="auto" w:sz="4" w:space="0"/>
            </w:tcBorders>
            <w:vAlign w:val="center"/>
          </w:tcPr>
          <w:p w14:paraId="5C02DABA">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Times New Roman"/>
                <w:color w:val="auto"/>
                <w:kern w:val="0"/>
                <w:sz w:val="21"/>
                <w:szCs w:val="21"/>
                <w:lang w:val="en-US" w:eastAsia="zh-CN" w:bidi="ar-SA"/>
              </w:rPr>
            </w:pPr>
          </w:p>
        </w:tc>
        <w:tc>
          <w:tcPr>
            <w:tcW w:w="642" w:type="dxa"/>
            <w:tcBorders>
              <w:top w:val="single" w:color="auto" w:sz="4" w:space="0"/>
              <w:left w:val="single" w:color="auto" w:sz="4" w:space="0"/>
              <w:right w:val="single" w:color="auto" w:sz="4" w:space="0"/>
            </w:tcBorders>
            <w:vAlign w:val="center"/>
          </w:tcPr>
          <w:p w14:paraId="468DB7AE">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仿宋" w:hAnsi="仿宋" w:eastAsia="仿宋" w:cs="Times New Roman"/>
                <w:color w:val="auto"/>
                <w:kern w:val="0"/>
                <w:sz w:val="21"/>
                <w:szCs w:val="21"/>
                <w:lang w:val="en-US" w:eastAsia="zh-CN" w:bidi="ar-SA"/>
              </w:rPr>
            </w:pPr>
            <w:r>
              <w:rPr>
                <w:rFonts w:hint="eastAsia" w:ascii="仿宋" w:hAnsi="仿宋" w:eastAsia="仿宋" w:cs="Times New Roman"/>
                <w:color w:val="auto"/>
                <w:kern w:val="0"/>
                <w:sz w:val="21"/>
                <w:szCs w:val="21"/>
                <w:lang w:val="en-US" w:eastAsia="zh-CN" w:bidi="ar-SA"/>
              </w:rPr>
              <w:t>1</w:t>
            </w:r>
          </w:p>
        </w:tc>
        <w:tc>
          <w:tcPr>
            <w:tcW w:w="6801" w:type="dxa"/>
            <w:tcBorders>
              <w:top w:val="single" w:color="auto" w:sz="4" w:space="0"/>
              <w:left w:val="single" w:color="auto" w:sz="4" w:space="0"/>
              <w:right w:val="single" w:color="auto" w:sz="4" w:space="0"/>
            </w:tcBorders>
            <w:vAlign w:val="center"/>
          </w:tcPr>
          <w:p w14:paraId="3165825E">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Times New Roman"/>
                <w:color w:val="auto"/>
                <w:kern w:val="0"/>
                <w:sz w:val="21"/>
                <w:szCs w:val="21"/>
                <w:lang w:val="en-US" w:eastAsia="zh-CN" w:bidi="ar-SA"/>
              </w:rPr>
            </w:pPr>
            <w:r>
              <w:rPr>
                <w:rFonts w:hint="eastAsia" w:ascii="仿宋" w:hAnsi="仿宋" w:eastAsia="仿宋" w:cs="Times New Roman"/>
                <w:color w:val="auto"/>
                <w:kern w:val="0"/>
                <w:sz w:val="21"/>
                <w:szCs w:val="21"/>
                <w:lang w:val="en-US" w:eastAsia="zh-CN" w:bidi="ar-SA"/>
              </w:rPr>
              <w:t>供应商在质量保证期之外，每多提供1年免费保修得1分，最多得1分。</w:t>
            </w:r>
          </w:p>
        </w:tc>
      </w:tr>
      <w:tr w14:paraId="49EA2A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7" w:hRule="atLeast"/>
        </w:trPr>
        <w:tc>
          <w:tcPr>
            <w:tcW w:w="654" w:type="dxa"/>
            <w:tcBorders>
              <w:left w:val="single" w:color="auto" w:sz="4" w:space="0"/>
              <w:right w:val="single" w:color="auto" w:sz="4" w:space="0"/>
            </w:tcBorders>
            <w:vAlign w:val="center"/>
          </w:tcPr>
          <w:p w14:paraId="28DD9FE2">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仿宋" w:hAnsi="仿宋" w:eastAsia="仿宋" w:cs="Times New Roman"/>
                <w:color w:val="auto"/>
                <w:kern w:val="0"/>
                <w:sz w:val="21"/>
                <w:szCs w:val="21"/>
                <w:lang w:val="en-US" w:eastAsia="zh-CN" w:bidi="ar-SA"/>
              </w:rPr>
            </w:pPr>
            <w:r>
              <w:rPr>
                <w:rFonts w:hint="eastAsia" w:ascii="仿宋" w:hAnsi="仿宋" w:eastAsia="仿宋" w:cs="Times New Roman"/>
                <w:color w:val="auto"/>
                <w:kern w:val="0"/>
                <w:sz w:val="21"/>
                <w:szCs w:val="21"/>
                <w:lang w:val="en-US" w:eastAsia="zh-CN" w:bidi="ar-SA"/>
              </w:rPr>
              <w:t>4</w:t>
            </w:r>
          </w:p>
        </w:tc>
        <w:tc>
          <w:tcPr>
            <w:tcW w:w="1202" w:type="dxa"/>
            <w:tcBorders>
              <w:left w:val="single" w:color="auto" w:sz="4" w:space="0"/>
              <w:right w:val="single" w:color="auto" w:sz="4" w:space="0"/>
            </w:tcBorders>
            <w:vAlign w:val="center"/>
          </w:tcPr>
          <w:p w14:paraId="71591D57">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Times New Roman"/>
                <w:color w:val="auto"/>
                <w:kern w:val="0"/>
                <w:sz w:val="21"/>
                <w:szCs w:val="21"/>
                <w:lang w:val="en-US" w:eastAsia="zh-CN" w:bidi="ar-SA"/>
              </w:rPr>
            </w:pPr>
            <w:r>
              <w:rPr>
                <w:rFonts w:hint="eastAsia" w:ascii="仿宋" w:hAnsi="仿宋" w:eastAsia="仿宋" w:cs="Times New Roman"/>
                <w:color w:val="auto"/>
                <w:kern w:val="0"/>
                <w:sz w:val="21"/>
                <w:szCs w:val="21"/>
                <w:lang w:val="en-US" w:eastAsia="zh-CN" w:bidi="ar-SA"/>
              </w:rPr>
              <w:t>履约能力</w:t>
            </w:r>
          </w:p>
          <w:p w14:paraId="3403C41E">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Times New Roman"/>
                <w:color w:val="auto"/>
                <w:kern w:val="0"/>
                <w:sz w:val="21"/>
                <w:szCs w:val="21"/>
                <w:lang w:val="en-US" w:eastAsia="zh-CN" w:bidi="ar-SA"/>
              </w:rPr>
            </w:pPr>
            <w:r>
              <w:rPr>
                <w:rFonts w:hint="eastAsia" w:ascii="仿宋" w:hAnsi="仿宋" w:eastAsia="仿宋" w:cs="Times New Roman"/>
                <w:color w:val="auto"/>
                <w:kern w:val="0"/>
                <w:sz w:val="21"/>
                <w:szCs w:val="21"/>
                <w:lang w:val="en-US" w:eastAsia="zh-CN" w:bidi="ar-SA"/>
              </w:rPr>
              <w:t>（12分）</w:t>
            </w:r>
          </w:p>
        </w:tc>
        <w:tc>
          <w:tcPr>
            <w:tcW w:w="642" w:type="dxa"/>
            <w:tcBorders>
              <w:top w:val="single" w:color="auto" w:sz="4" w:space="0"/>
              <w:left w:val="single" w:color="auto" w:sz="4" w:space="0"/>
              <w:right w:val="single" w:color="auto" w:sz="4" w:space="0"/>
            </w:tcBorders>
            <w:vAlign w:val="center"/>
          </w:tcPr>
          <w:p w14:paraId="2A833827">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仿宋" w:hAnsi="仿宋" w:eastAsia="仿宋" w:cs="Times New Roman"/>
                <w:color w:val="auto"/>
                <w:kern w:val="0"/>
                <w:sz w:val="21"/>
                <w:szCs w:val="21"/>
                <w:highlight w:val="none"/>
                <w:lang w:val="en-US" w:eastAsia="zh-CN" w:bidi="ar-SA"/>
              </w:rPr>
            </w:pPr>
            <w:r>
              <w:rPr>
                <w:rFonts w:hint="eastAsia" w:ascii="仿宋" w:hAnsi="仿宋" w:eastAsia="仿宋" w:cs="Times New Roman"/>
                <w:color w:val="auto"/>
                <w:kern w:val="0"/>
                <w:sz w:val="21"/>
                <w:szCs w:val="21"/>
                <w:highlight w:val="none"/>
                <w:lang w:val="en-US" w:eastAsia="zh-CN" w:bidi="ar-SA"/>
              </w:rPr>
              <w:t>12</w:t>
            </w:r>
          </w:p>
        </w:tc>
        <w:tc>
          <w:tcPr>
            <w:tcW w:w="6801" w:type="dxa"/>
            <w:tcBorders>
              <w:top w:val="single" w:color="auto" w:sz="4" w:space="0"/>
              <w:left w:val="single" w:color="auto" w:sz="4" w:space="0"/>
              <w:bottom w:val="single" w:color="auto" w:sz="4" w:space="0"/>
              <w:right w:val="single" w:color="auto" w:sz="4" w:space="0"/>
            </w:tcBorders>
            <w:vAlign w:val="center"/>
          </w:tcPr>
          <w:p w14:paraId="4A5A5361">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Times New Roman"/>
                <w:color w:val="auto"/>
                <w:kern w:val="0"/>
                <w:sz w:val="21"/>
                <w:szCs w:val="21"/>
                <w:highlight w:val="none"/>
                <w:lang w:val="en-US" w:eastAsia="zh-CN" w:bidi="ar-SA"/>
              </w:rPr>
            </w:pPr>
            <w:r>
              <w:rPr>
                <w:rFonts w:hint="eastAsia" w:ascii="仿宋" w:hAnsi="仿宋" w:eastAsia="仿宋" w:cs="Times New Roman"/>
                <w:color w:val="auto"/>
                <w:kern w:val="0"/>
                <w:sz w:val="21"/>
                <w:szCs w:val="21"/>
                <w:highlight w:val="none"/>
                <w:lang w:val="en-US" w:eastAsia="zh-CN" w:bidi="ar-SA"/>
              </w:rPr>
              <w:t>每提供一份与本次所投标产品相关的专利证书得2分，专利证书名称需体现出至少有屏蔽字样，无体现则不得分，最多得12分。</w:t>
            </w:r>
          </w:p>
          <w:p w14:paraId="2301A3C7">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Times New Roman"/>
                <w:color w:val="auto"/>
                <w:kern w:val="0"/>
                <w:sz w:val="21"/>
                <w:szCs w:val="21"/>
                <w:highlight w:val="none"/>
                <w:lang w:val="en-US" w:eastAsia="zh-CN" w:bidi="ar-SA"/>
              </w:rPr>
            </w:pPr>
            <w:r>
              <w:rPr>
                <w:rFonts w:hint="eastAsia" w:ascii="仿宋" w:hAnsi="仿宋" w:eastAsia="仿宋" w:cs="Times New Roman"/>
                <w:color w:val="auto"/>
                <w:kern w:val="0"/>
                <w:sz w:val="21"/>
                <w:szCs w:val="21"/>
                <w:highlight w:val="none"/>
                <w:lang w:val="en-US" w:eastAsia="zh-CN" w:bidi="ar-SA"/>
              </w:rPr>
              <w:t>备注：专利证书需提供专利证书复印件或国家知识产权局“专利检索及分析系统”查询截图。</w:t>
            </w:r>
          </w:p>
        </w:tc>
      </w:tr>
      <w:tr w14:paraId="2D5E7C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6" w:hRule="atLeast"/>
        </w:trPr>
        <w:tc>
          <w:tcPr>
            <w:tcW w:w="654" w:type="dxa"/>
            <w:vMerge w:val="restart"/>
            <w:tcBorders>
              <w:left w:val="single" w:color="auto" w:sz="4" w:space="0"/>
              <w:right w:val="single" w:color="auto" w:sz="4" w:space="0"/>
            </w:tcBorders>
            <w:vAlign w:val="center"/>
          </w:tcPr>
          <w:p w14:paraId="30C129EC">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仿宋" w:hAnsi="仿宋" w:eastAsia="仿宋" w:cs="Times New Roman"/>
                <w:color w:val="auto"/>
                <w:kern w:val="0"/>
                <w:sz w:val="21"/>
                <w:szCs w:val="21"/>
                <w:lang w:val="en-US" w:eastAsia="zh-CN" w:bidi="ar-SA"/>
              </w:rPr>
            </w:pPr>
            <w:r>
              <w:rPr>
                <w:rFonts w:hint="eastAsia" w:ascii="仿宋" w:hAnsi="仿宋" w:eastAsia="仿宋" w:cs="Times New Roman"/>
                <w:color w:val="auto"/>
                <w:kern w:val="0"/>
                <w:sz w:val="21"/>
                <w:szCs w:val="21"/>
                <w:lang w:val="en-US" w:eastAsia="zh-CN" w:bidi="ar-SA"/>
              </w:rPr>
              <w:t>5</w:t>
            </w:r>
          </w:p>
        </w:tc>
        <w:tc>
          <w:tcPr>
            <w:tcW w:w="1202" w:type="dxa"/>
            <w:vMerge w:val="restart"/>
            <w:tcBorders>
              <w:left w:val="single" w:color="auto" w:sz="4" w:space="0"/>
              <w:right w:val="single" w:color="auto" w:sz="4" w:space="0"/>
            </w:tcBorders>
            <w:vAlign w:val="center"/>
          </w:tcPr>
          <w:p w14:paraId="069D2A11">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Times New Roman"/>
                <w:color w:val="auto"/>
                <w:kern w:val="0"/>
                <w:sz w:val="21"/>
                <w:szCs w:val="21"/>
                <w:lang w:val="en-US" w:eastAsia="zh-CN" w:bidi="ar-SA"/>
              </w:rPr>
            </w:pPr>
            <w:r>
              <w:rPr>
                <w:rFonts w:hint="eastAsia" w:ascii="仿宋" w:hAnsi="仿宋" w:eastAsia="仿宋" w:cs="Times New Roman"/>
                <w:color w:val="auto"/>
                <w:kern w:val="0"/>
                <w:sz w:val="21"/>
                <w:szCs w:val="21"/>
                <w:lang w:val="en-US" w:eastAsia="zh-CN" w:bidi="ar-SA"/>
              </w:rPr>
              <w:t>所投产品的质量评价及产品配置与功能先进性</w:t>
            </w:r>
          </w:p>
          <w:p w14:paraId="4F328668">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Times New Roman"/>
                <w:color w:val="auto"/>
                <w:kern w:val="0"/>
                <w:sz w:val="21"/>
                <w:szCs w:val="21"/>
                <w:lang w:val="en-US" w:eastAsia="zh-CN" w:bidi="ar-SA"/>
              </w:rPr>
            </w:pPr>
            <w:r>
              <w:rPr>
                <w:rFonts w:hint="eastAsia" w:ascii="仿宋" w:hAnsi="仿宋" w:eastAsia="仿宋" w:cs="Times New Roman"/>
                <w:color w:val="auto"/>
                <w:kern w:val="0"/>
                <w:sz w:val="21"/>
                <w:szCs w:val="21"/>
                <w:lang w:val="en-US" w:eastAsia="zh-CN" w:bidi="ar-SA"/>
              </w:rPr>
              <w:t>（8分）</w:t>
            </w:r>
          </w:p>
        </w:tc>
        <w:tc>
          <w:tcPr>
            <w:tcW w:w="642" w:type="dxa"/>
            <w:tcBorders>
              <w:top w:val="single" w:color="auto" w:sz="4" w:space="0"/>
              <w:left w:val="single" w:color="auto" w:sz="4" w:space="0"/>
              <w:right w:val="single" w:color="auto" w:sz="4" w:space="0"/>
            </w:tcBorders>
            <w:vAlign w:val="center"/>
          </w:tcPr>
          <w:p w14:paraId="4EE80026">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仿宋" w:hAnsi="仿宋" w:eastAsia="仿宋" w:cs="Times New Roman"/>
                <w:color w:val="auto"/>
                <w:kern w:val="0"/>
                <w:sz w:val="21"/>
                <w:szCs w:val="21"/>
                <w:lang w:val="en-US" w:eastAsia="zh-CN" w:bidi="ar-SA"/>
              </w:rPr>
            </w:pPr>
            <w:r>
              <w:rPr>
                <w:rFonts w:hint="eastAsia" w:ascii="仿宋" w:hAnsi="仿宋" w:eastAsia="仿宋" w:cs="Times New Roman"/>
                <w:color w:val="auto"/>
                <w:kern w:val="0"/>
                <w:sz w:val="21"/>
                <w:szCs w:val="21"/>
                <w:lang w:val="en-US" w:eastAsia="zh-CN" w:bidi="ar-SA"/>
              </w:rPr>
              <w:t>4</w:t>
            </w:r>
          </w:p>
        </w:tc>
        <w:tc>
          <w:tcPr>
            <w:tcW w:w="6801" w:type="dxa"/>
            <w:tcBorders>
              <w:top w:val="single" w:color="auto" w:sz="4" w:space="0"/>
              <w:left w:val="single" w:color="auto" w:sz="4" w:space="0"/>
              <w:bottom w:val="single" w:color="auto" w:sz="4" w:space="0"/>
              <w:right w:val="single" w:color="auto" w:sz="4" w:space="0"/>
            </w:tcBorders>
            <w:vAlign w:val="center"/>
          </w:tcPr>
          <w:p w14:paraId="503C99AF">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Times New Roman"/>
                <w:color w:val="auto"/>
                <w:kern w:val="0"/>
                <w:sz w:val="21"/>
                <w:szCs w:val="21"/>
                <w:lang w:val="en-US" w:eastAsia="zh-CN" w:bidi="ar-SA"/>
              </w:rPr>
            </w:pPr>
            <w:r>
              <w:rPr>
                <w:rFonts w:hint="eastAsia" w:ascii="仿宋" w:hAnsi="仿宋" w:eastAsia="仿宋" w:cs="Times New Roman"/>
                <w:color w:val="auto"/>
                <w:kern w:val="0"/>
                <w:sz w:val="21"/>
                <w:szCs w:val="21"/>
                <w:lang w:val="en-US" w:eastAsia="zh-CN" w:bidi="ar-SA"/>
              </w:rPr>
              <w:t>1、产品配置综合评价（4分）；</w:t>
            </w:r>
          </w:p>
          <w:p w14:paraId="0D9CE354">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Times New Roman"/>
                <w:color w:val="auto"/>
                <w:kern w:val="0"/>
                <w:sz w:val="21"/>
                <w:szCs w:val="21"/>
                <w:lang w:val="en-US" w:eastAsia="zh-CN" w:bidi="ar-SA"/>
              </w:rPr>
            </w:pPr>
            <w:r>
              <w:rPr>
                <w:rFonts w:hint="eastAsia" w:ascii="仿宋" w:hAnsi="仿宋" w:eastAsia="仿宋" w:cs="Times New Roman"/>
                <w:color w:val="auto"/>
                <w:kern w:val="0"/>
                <w:sz w:val="21"/>
                <w:szCs w:val="21"/>
                <w:lang w:val="en-US" w:eastAsia="zh-CN" w:bidi="ar-SA"/>
              </w:rPr>
              <w:t>评委根据响应文件提供的佐证材料进行评审，投标产品配置优于采购文件要求得4分，投标产品配置符合采购文件要求的得2分，投标产品配置部分基本符合采购文件要求的得1分，未提供的不得分。</w:t>
            </w:r>
          </w:p>
        </w:tc>
      </w:tr>
      <w:tr w14:paraId="7FCFDA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6" w:hRule="atLeast"/>
        </w:trPr>
        <w:tc>
          <w:tcPr>
            <w:tcW w:w="654" w:type="dxa"/>
            <w:vMerge w:val="continue"/>
            <w:tcBorders>
              <w:left w:val="single" w:color="auto" w:sz="4" w:space="0"/>
              <w:right w:val="single" w:color="auto" w:sz="4" w:space="0"/>
            </w:tcBorders>
            <w:vAlign w:val="center"/>
          </w:tcPr>
          <w:p w14:paraId="6D4EF7A4">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Times New Roman"/>
                <w:color w:val="auto"/>
                <w:kern w:val="0"/>
                <w:sz w:val="21"/>
                <w:szCs w:val="21"/>
                <w:lang w:val="en-US" w:eastAsia="zh-CN" w:bidi="ar-SA"/>
              </w:rPr>
            </w:pPr>
          </w:p>
        </w:tc>
        <w:tc>
          <w:tcPr>
            <w:tcW w:w="1202" w:type="dxa"/>
            <w:vMerge w:val="continue"/>
            <w:tcBorders>
              <w:left w:val="single" w:color="auto" w:sz="4" w:space="0"/>
              <w:right w:val="single" w:color="auto" w:sz="4" w:space="0"/>
            </w:tcBorders>
            <w:vAlign w:val="center"/>
          </w:tcPr>
          <w:p w14:paraId="394AF2E3">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仿宋" w:hAnsi="仿宋" w:eastAsia="仿宋" w:cs="Times New Roman"/>
                <w:color w:val="auto"/>
                <w:kern w:val="0"/>
                <w:sz w:val="21"/>
                <w:szCs w:val="21"/>
                <w:lang w:val="en-US" w:eastAsia="zh-CN" w:bidi="ar-SA"/>
              </w:rPr>
            </w:pPr>
          </w:p>
        </w:tc>
        <w:tc>
          <w:tcPr>
            <w:tcW w:w="642" w:type="dxa"/>
            <w:tcBorders>
              <w:top w:val="single" w:color="auto" w:sz="4" w:space="0"/>
              <w:left w:val="single" w:color="auto" w:sz="4" w:space="0"/>
              <w:right w:val="single" w:color="auto" w:sz="4" w:space="0"/>
            </w:tcBorders>
            <w:vAlign w:val="center"/>
          </w:tcPr>
          <w:p w14:paraId="762DC9CF">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仿宋" w:hAnsi="仿宋" w:eastAsia="仿宋" w:cs="Times New Roman"/>
                <w:color w:val="auto"/>
                <w:kern w:val="0"/>
                <w:sz w:val="21"/>
                <w:szCs w:val="21"/>
                <w:lang w:val="en-US" w:eastAsia="zh-CN" w:bidi="ar-SA"/>
              </w:rPr>
            </w:pPr>
            <w:r>
              <w:rPr>
                <w:rFonts w:hint="eastAsia" w:ascii="仿宋" w:hAnsi="仿宋" w:eastAsia="仿宋" w:cs="Times New Roman"/>
                <w:color w:val="auto"/>
                <w:kern w:val="0"/>
                <w:sz w:val="21"/>
                <w:szCs w:val="21"/>
                <w:lang w:val="en-US" w:eastAsia="zh-CN" w:bidi="ar-SA"/>
              </w:rPr>
              <w:t>4</w:t>
            </w:r>
          </w:p>
        </w:tc>
        <w:tc>
          <w:tcPr>
            <w:tcW w:w="6801" w:type="dxa"/>
            <w:tcBorders>
              <w:top w:val="single" w:color="auto" w:sz="4" w:space="0"/>
              <w:left w:val="single" w:color="auto" w:sz="4" w:space="0"/>
              <w:bottom w:val="single" w:color="auto" w:sz="4" w:space="0"/>
              <w:right w:val="single" w:color="auto" w:sz="4" w:space="0"/>
            </w:tcBorders>
            <w:vAlign w:val="center"/>
          </w:tcPr>
          <w:p w14:paraId="171C7934">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Times New Roman"/>
                <w:color w:val="auto"/>
                <w:kern w:val="0"/>
                <w:sz w:val="21"/>
                <w:szCs w:val="21"/>
                <w:lang w:val="en-US" w:eastAsia="zh-CN" w:bidi="ar-SA"/>
              </w:rPr>
            </w:pPr>
            <w:r>
              <w:rPr>
                <w:rFonts w:hint="eastAsia" w:ascii="仿宋" w:hAnsi="仿宋" w:eastAsia="仿宋" w:cs="Times New Roman"/>
                <w:color w:val="auto"/>
                <w:kern w:val="0"/>
                <w:sz w:val="21"/>
                <w:szCs w:val="21"/>
                <w:lang w:val="en-US" w:eastAsia="zh-CN" w:bidi="ar-SA"/>
              </w:rPr>
              <w:t>2、产品功能评价（4分）；</w:t>
            </w:r>
          </w:p>
          <w:p w14:paraId="7B95DBD9">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 w:hAnsi="仿宋" w:eastAsia="仿宋" w:cs="Times New Roman"/>
                <w:color w:val="auto"/>
                <w:kern w:val="0"/>
                <w:sz w:val="21"/>
                <w:szCs w:val="21"/>
                <w:lang w:val="en-US" w:eastAsia="zh-CN" w:bidi="ar-SA"/>
              </w:rPr>
            </w:pPr>
            <w:r>
              <w:rPr>
                <w:rFonts w:hint="eastAsia" w:ascii="仿宋" w:hAnsi="仿宋" w:eastAsia="仿宋" w:cs="Times New Roman"/>
                <w:color w:val="auto"/>
                <w:kern w:val="0"/>
                <w:sz w:val="21"/>
                <w:szCs w:val="21"/>
                <w:lang w:val="en-US" w:eastAsia="zh-CN" w:bidi="ar-SA"/>
              </w:rPr>
              <w:t>评委综合评审投标产品功能优于采购文件要求得4分，投标产品功能符合采购文件要求的得2分，投标产品功能部分基本符合采购文件要求的得1分，未提供的不得分。</w:t>
            </w:r>
          </w:p>
        </w:tc>
      </w:tr>
    </w:tbl>
    <w:p w14:paraId="5FEEE403">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(二)商务报价响应评分：(30分)</w:t>
      </w:r>
    </w:p>
    <w:p w14:paraId="3087B988">
      <w:pPr>
        <w:snapToGrid w:val="0"/>
        <w:spacing w:line="360" w:lineRule="auto"/>
        <w:ind w:firstLine="474" w:firstLineChars="200"/>
        <w:textAlignment w:val="baseline"/>
        <w:rPr>
          <w:rFonts w:hint="eastAsia" w:ascii="仿宋" w:hAnsi="仿宋" w:eastAsia="仿宋" w:cs="仿宋"/>
          <w:b/>
          <w:bCs/>
          <w:spacing w:val="-2"/>
          <w:sz w:val="24"/>
          <w:szCs w:val="24"/>
          <w:u w:val="single"/>
        </w:rPr>
      </w:pPr>
      <w:r>
        <w:rPr>
          <w:rFonts w:hint="eastAsia" w:ascii="仿宋" w:hAnsi="仿宋" w:eastAsia="仿宋" w:cs="仿宋"/>
          <w:b/>
          <w:bCs/>
          <w:spacing w:val="-2"/>
          <w:sz w:val="24"/>
          <w:szCs w:val="24"/>
          <w:u w:val="single"/>
        </w:rPr>
        <w:t>1.本项目最高限价为人民币</w:t>
      </w:r>
      <w:r>
        <w:rPr>
          <w:rFonts w:hint="eastAsia" w:ascii="仿宋" w:hAnsi="仿宋" w:eastAsia="仿宋" w:cs="仿宋"/>
          <w:b/>
          <w:bCs/>
          <w:spacing w:val="-2"/>
          <w:sz w:val="24"/>
          <w:szCs w:val="24"/>
          <w:u w:val="single"/>
          <w:lang w:val="en-US" w:eastAsia="zh-CN"/>
        </w:rPr>
        <w:t>6</w:t>
      </w:r>
      <w:r>
        <w:rPr>
          <w:rFonts w:hint="eastAsia" w:ascii="仿宋" w:hAnsi="仿宋" w:eastAsia="仿宋" w:cs="仿宋"/>
          <w:b/>
          <w:bCs/>
          <w:spacing w:val="-2"/>
          <w:sz w:val="24"/>
          <w:szCs w:val="24"/>
          <w:u w:val="single"/>
        </w:rPr>
        <w:t>万元</w:t>
      </w:r>
      <w:bookmarkStart w:id="17" w:name="_GoBack"/>
      <w:bookmarkEnd w:id="17"/>
      <w:r>
        <w:rPr>
          <w:rFonts w:hint="eastAsia" w:ascii="仿宋" w:hAnsi="仿宋" w:eastAsia="仿宋" w:cs="仿宋"/>
          <w:b/>
          <w:bCs/>
          <w:spacing w:val="-2"/>
          <w:sz w:val="24"/>
          <w:szCs w:val="24"/>
          <w:u w:val="single"/>
        </w:rPr>
        <w:t>，报价不得高于最高限价，否则做无效响应处理。</w:t>
      </w:r>
    </w:p>
    <w:p w14:paraId="6B25197A">
      <w:pPr>
        <w:snapToGrid w:val="0"/>
        <w:spacing w:line="360" w:lineRule="auto"/>
        <w:ind w:firstLine="480" w:firstLineChars="200"/>
        <w:textAlignment w:val="baseline"/>
        <w:rPr>
          <w:rFonts w:ascii="仿宋" w:hAnsi="仿宋" w:eastAsia="仿宋" w:cs="Times New Roman"/>
          <w:kern w:val="2"/>
          <w:sz w:val="24"/>
          <w:szCs w:val="24"/>
        </w:rPr>
      </w:pPr>
      <w:r>
        <w:rPr>
          <w:rFonts w:hint="eastAsia" w:ascii="仿宋" w:hAnsi="仿宋" w:eastAsia="仿宋" w:cs="Times New Roman"/>
          <w:kern w:val="2"/>
          <w:sz w:val="24"/>
          <w:szCs w:val="24"/>
        </w:rPr>
        <w:t>2.满足</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要求且报价最低的报价为评标基准价，其商务报价响应得分为满分。</w:t>
      </w:r>
    </w:p>
    <w:p w14:paraId="517FCD6E">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3.其他</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的商务报价响应得分分别按照下列公式计算：</w:t>
      </w:r>
    </w:p>
    <w:p w14:paraId="0B2CC9DB">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报价响应得分 =(评标基准价/</w:t>
      </w:r>
      <w:r>
        <w:rPr>
          <w:rFonts w:hint="eastAsia" w:ascii="仿宋" w:hAnsi="仿宋" w:eastAsia="仿宋" w:cs="Times New Roman"/>
          <w:kern w:val="2"/>
          <w:sz w:val="24"/>
          <w:szCs w:val="24"/>
          <w:lang w:eastAsia="zh-CN"/>
        </w:rPr>
        <w:t>投标报价</w:t>
      </w:r>
      <w:r>
        <w:rPr>
          <w:rFonts w:hint="eastAsia" w:ascii="仿宋" w:hAnsi="仿宋" w:eastAsia="仿宋" w:cs="Times New Roman"/>
          <w:kern w:val="2"/>
          <w:sz w:val="24"/>
          <w:szCs w:val="24"/>
        </w:rPr>
        <w:t>)×30%×100</w:t>
      </w:r>
    </w:p>
    <w:p w14:paraId="1A576F81">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(三)评标争议</w:t>
      </w:r>
    </w:p>
    <w:p w14:paraId="53A1248B">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评标时评委对评标的细则若有争议，由评标委员会评委集体讨论确定，并对未尽情况有最终解释权。</w:t>
      </w:r>
    </w:p>
    <w:p w14:paraId="06B361B3">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(四)落标原因</w:t>
      </w:r>
    </w:p>
    <w:p w14:paraId="4918B267">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评标委员会不对落标的</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做落标原因的解释。</w:t>
      </w:r>
    </w:p>
    <w:p w14:paraId="412AC5F5">
      <w:pPr>
        <w:shd w:val="clear" w:color="auto" w:fill="FFFFFF"/>
        <w:spacing w:line="440" w:lineRule="exact"/>
        <w:ind w:firstLine="522" w:firstLineChars="200"/>
        <w:rPr>
          <w:rFonts w:ascii="仿宋" w:hAnsi="仿宋" w:eastAsia="仿宋" w:cs="Times New Roman"/>
          <w:kern w:val="2"/>
          <w:sz w:val="24"/>
          <w:szCs w:val="24"/>
        </w:rPr>
      </w:pPr>
      <w:r>
        <w:rPr>
          <w:rFonts w:hint="eastAsia" w:ascii="仿宋" w:hAnsi="仿宋" w:eastAsia="仿宋" w:cs="Times New Roman"/>
          <w:b/>
          <w:bCs/>
          <w:kern w:val="2"/>
          <w:sz w:val="26"/>
          <w:szCs w:val="26"/>
        </w:rPr>
        <w:t>九、出现下列情形之一的，作无效</w:t>
      </w:r>
      <w:r>
        <w:rPr>
          <w:rFonts w:hint="eastAsia" w:ascii="仿宋" w:hAnsi="仿宋" w:eastAsia="仿宋" w:cs="Times New Roman"/>
          <w:b/>
          <w:bCs/>
          <w:kern w:val="2"/>
          <w:sz w:val="26"/>
          <w:szCs w:val="26"/>
          <w:lang w:eastAsia="zh-CN"/>
        </w:rPr>
        <w:t>比选</w:t>
      </w:r>
      <w:r>
        <w:rPr>
          <w:rFonts w:hint="eastAsia" w:ascii="仿宋" w:hAnsi="仿宋" w:eastAsia="仿宋" w:cs="Times New Roman"/>
          <w:b/>
          <w:bCs/>
          <w:kern w:val="2"/>
          <w:sz w:val="26"/>
          <w:szCs w:val="26"/>
          <w:lang w:val="en-US" w:eastAsia="zh-CN"/>
        </w:rPr>
        <w:t>响应</w:t>
      </w:r>
      <w:r>
        <w:rPr>
          <w:rFonts w:hint="eastAsia" w:ascii="仿宋" w:hAnsi="仿宋" w:eastAsia="仿宋" w:cs="Times New Roman"/>
          <w:b/>
          <w:bCs/>
          <w:kern w:val="2"/>
          <w:sz w:val="26"/>
          <w:szCs w:val="26"/>
        </w:rPr>
        <w:t xml:space="preserve">处理：          </w:t>
      </w:r>
      <w:r>
        <w:rPr>
          <w:rFonts w:hint="eastAsia" w:ascii="仿宋" w:hAnsi="仿宋" w:eastAsia="仿宋" w:cs="Times New Roman"/>
          <w:kern w:val="2"/>
          <w:sz w:val="24"/>
          <w:szCs w:val="24"/>
        </w:rPr>
        <w:t xml:space="preserve">     </w:t>
      </w:r>
    </w:p>
    <w:p w14:paraId="59275E40">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未按</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 xml:space="preserve">要求密封、签署、盖章的；       </w:t>
      </w:r>
    </w:p>
    <w:p w14:paraId="48CAB246">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2.不具备</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 xml:space="preserve">中规定的资格要求的；                       </w:t>
      </w:r>
    </w:p>
    <w:p w14:paraId="70E80941">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3.报价超过</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 xml:space="preserve">中规定的预算金额或者最高限价的； </w:t>
      </w:r>
    </w:p>
    <w:p w14:paraId="5FBDABA6">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4.</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 xml:space="preserve">含有采购人不能接受的附加条件的；             </w:t>
      </w:r>
    </w:p>
    <w:p w14:paraId="5028B857">
      <w:pPr>
        <w:shd w:val="clear" w:color="auto" w:fill="FFFFFF"/>
        <w:spacing w:line="440" w:lineRule="exact"/>
        <w:ind w:firstLine="480" w:firstLineChars="200"/>
        <w:rPr>
          <w:rFonts w:hint="eastAsia" w:ascii="仿宋" w:hAnsi="仿宋" w:eastAsia="仿宋" w:cs="Times New Roman"/>
          <w:kern w:val="2"/>
          <w:sz w:val="24"/>
          <w:szCs w:val="24"/>
          <w:lang w:eastAsia="zh-CN"/>
        </w:rPr>
      </w:pPr>
      <w:r>
        <w:rPr>
          <w:rFonts w:hint="eastAsia" w:ascii="仿宋" w:hAnsi="仿宋" w:eastAsia="仿宋" w:cs="Times New Roman"/>
          <w:kern w:val="2"/>
          <w:sz w:val="24"/>
          <w:szCs w:val="24"/>
        </w:rPr>
        <w:t>5.法律、法规和</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规定的其他无效情形</w:t>
      </w:r>
      <w:r>
        <w:rPr>
          <w:rFonts w:hint="eastAsia" w:ascii="仿宋" w:hAnsi="仿宋" w:eastAsia="仿宋" w:cs="Times New Roman"/>
          <w:kern w:val="2"/>
          <w:sz w:val="24"/>
          <w:szCs w:val="24"/>
          <w:lang w:eastAsia="zh-CN"/>
        </w:rPr>
        <w:t>；</w:t>
      </w:r>
    </w:p>
    <w:p w14:paraId="3583EA2C">
      <w:pPr>
        <w:shd w:val="clear" w:color="auto" w:fill="FFFFFF"/>
        <w:spacing w:line="440" w:lineRule="exact"/>
        <w:ind w:firstLine="480" w:firstLineChars="200"/>
        <w:rPr>
          <w:rFonts w:hint="eastAsia" w:ascii="仿宋" w:hAnsi="仿宋" w:eastAsia="仿宋" w:cs="Times New Roman"/>
          <w:kern w:val="2"/>
          <w:sz w:val="24"/>
          <w:szCs w:val="24"/>
          <w:lang w:val="en-US" w:eastAsia="zh-CN"/>
        </w:rPr>
      </w:pPr>
      <w:r>
        <w:rPr>
          <w:rFonts w:hint="eastAsia" w:ascii="仿宋" w:hAnsi="仿宋" w:eastAsia="仿宋" w:cs="Times New Roman"/>
          <w:kern w:val="2"/>
          <w:sz w:val="24"/>
          <w:szCs w:val="24"/>
          <w:lang w:val="en-US" w:eastAsia="zh-CN"/>
        </w:rPr>
        <w:t>6.项目技术、方案不满足项目需求中的要求，有重大偏离或保留的；</w:t>
      </w:r>
    </w:p>
    <w:p w14:paraId="742C6747">
      <w:pPr>
        <w:shd w:val="clear" w:color="auto" w:fill="FFFFFF"/>
        <w:spacing w:line="440" w:lineRule="exact"/>
        <w:ind w:firstLine="480" w:firstLineChars="200"/>
        <w:rPr>
          <w:rFonts w:hint="default" w:ascii="仿宋" w:hAnsi="仿宋" w:eastAsia="仿宋" w:cs="Times New Roman"/>
          <w:kern w:val="2"/>
          <w:sz w:val="24"/>
          <w:szCs w:val="24"/>
          <w:lang w:val="en-US" w:eastAsia="zh-CN"/>
        </w:rPr>
      </w:pPr>
      <w:r>
        <w:rPr>
          <w:rFonts w:hint="eastAsia" w:ascii="仿宋" w:hAnsi="仿宋" w:eastAsia="仿宋" w:cs="Times New Roman"/>
          <w:kern w:val="2"/>
          <w:sz w:val="24"/>
          <w:szCs w:val="24"/>
          <w:lang w:val="en-US" w:eastAsia="zh-CN"/>
        </w:rPr>
        <w:t>7、供应商的商务技术部分得分相差悬殊，评标委员会一致认为得分畸低者没有实质性响应的。</w:t>
      </w:r>
    </w:p>
    <w:p w14:paraId="5B74BB4A">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十、有下列情形之一的，视为</w:t>
      </w:r>
      <w:r>
        <w:rPr>
          <w:rFonts w:hint="eastAsia" w:ascii="仿宋" w:hAnsi="仿宋" w:eastAsia="仿宋" w:cs="Times New Roman"/>
          <w:b/>
          <w:bCs/>
          <w:kern w:val="2"/>
          <w:sz w:val="26"/>
          <w:szCs w:val="26"/>
          <w:lang w:eastAsia="zh-CN"/>
        </w:rPr>
        <w:t>供应商</w:t>
      </w:r>
      <w:r>
        <w:rPr>
          <w:rFonts w:hint="eastAsia" w:ascii="仿宋" w:hAnsi="仿宋" w:eastAsia="仿宋" w:cs="Times New Roman"/>
          <w:b/>
          <w:bCs/>
          <w:kern w:val="2"/>
          <w:sz w:val="26"/>
          <w:szCs w:val="26"/>
        </w:rPr>
        <w:t>串通</w:t>
      </w:r>
      <w:r>
        <w:rPr>
          <w:rFonts w:hint="eastAsia" w:ascii="仿宋" w:hAnsi="仿宋" w:eastAsia="仿宋" w:cs="Times New Roman"/>
          <w:b/>
          <w:bCs/>
          <w:kern w:val="2"/>
          <w:sz w:val="26"/>
          <w:szCs w:val="26"/>
          <w:lang w:eastAsia="zh-CN"/>
        </w:rPr>
        <w:t>比选</w:t>
      </w:r>
      <w:r>
        <w:rPr>
          <w:rFonts w:hint="eastAsia" w:ascii="仿宋" w:hAnsi="仿宋" w:eastAsia="仿宋" w:cs="Times New Roman"/>
          <w:b/>
          <w:bCs/>
          <w:kern w:val="2"/>
          <w:sz w:val="26"/>
          <w:szCs w:val="26"/>
        </w:rPr>
        <w:t>，其</w:t>
      </w:r>
      <w:r>
        <w:rPr>
          <w:rFonts w:hint="eastAsia" w:ascii="仿宋" w:hAnsi="仿宋" w:eastAsia="仿宋" w:cs="Times New Roman"/>
          <w:b/>
          <w:bCs/>
          <w:kern w:val="2"/>
          <w:sz w:val="26"/>
          <w:szCs w:val="26"/>
          <w:lang w:eastAsia="zh-CN"/>
        </w:rPr>
        <w:t>比选</w:t>
      </w:r>
      <w:r>
        <w:rPr>
          <w:rFonts w:hint="eastAsia" w:ascii="仿宋" w:hAnsi="仿宋" w:eastAsia="仿宋" w:cs="Times New Roman"/>
          <w:b/>
          <w:bCs/>
          <w:kern w:val="2"/>
          <w:sz w:val="26"/>
          <w:szCs w:val="26"/>
          <w:lang w:val="en-US" w:eastAsia="zh-CN"/>
        </w:rPr>
        <w:t>响应</w:t>
      </w:r>
      <w:r>
        <w:rPr>
          <w:rFonts w:hint="eastAsia" w:ascii="仿宋" w:hAnsi="仿宋" w:eastAsia="仿宋" w:cs="Times New Roman"/>
          <w:b/>
          <w:bCs/>
          <w:kern w:val="2"/>
          <w:sz w:val="26"/>
          <w:szCs w:val="26"/>
        </w:rPr>
        <w:t xml:space="preserve">无效 </w:t>
      </w:r>
    </w:p>
    <w:p w14:paraId="68E3AC6A">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1.不同</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由同一单位或者个人编制；</w:t>
      </w:r>
    </w:p>
    <w:p w14:paraId="49E8994C">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2.不同</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委托同一单位或者个人办理</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 xml:space="preserve">事宜；                           </w:t>
      </w:r>
    </w:p>
    <w:p w14:paraId="2E1221D9">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3.不同</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 xml:space="preserve">载明的项目管理成员或者联系人员为同一人； </w:t>
      </w:r>
    </w:p>
    <w:p w14:paraId="669147DA">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4.不同</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异常一致或者</w:t>
      </w:r>
      <w:r>
        <w:rPr>
          <w:rFonts w:hint="eastAsia" w:ascii="仿宋" w:hAnsi="仿宋" w:eastAsia="仿宋" w:cs="Times New Roman"/>
          <w:kern w:val="2"/>
          <w:sz w:val="24"/>
          <w:szCs w:val="24"/>
          <w:lang w:eastAsia="zh-CN"/>
        </w:rPr>
        <w:t>投标报价</w:t>
      </w:r>
      <w:r>
        <w:rPr>
          <w:rFonts w:hint="eastAsia" w:ascii="仿宋" w:hAnsi="仿宋" w:eastAsia="仿宋" w:cs="Times New Roman"/>
          <w:kern w:val="2"/>
          <w:sz w:val="24"/>
          <w:szCs w:val="24"/>
        </w:rPr>
        <w:t xml:space="preserve">呈规律性差异；          </w:t>
      </w:r>
    </w:p>
    <w:p w14:paraId="5D888304">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5.不同</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的</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相互混装；</w:t>
      </w:r>
    </w:p>
    <w:p w14:paraId="2B8F2473">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十一、出现下列情形之一的，作废标处理：</w:t>
      </w:r>
    </w:p>
    <w:p w14:paraId="25914C9A">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1.出现影响采购公正的违法违规行为的；</w:t>
      </w:r>
    </w:p>
    <w:p w14:paraId="392E730B">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2.所有</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报价超出采购预算价的；</w:t>
      </w:r>
    </w:p>
    <w:p w14:paraId="38B307FC">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3.因重大变故，采购任务被取消的；</w:t>
      </w:r>
    </w:p>
    <w:p w14:paraId="6812C84C">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4.评标委员会依据法律法规可以认定为废标的其他情况。</w:t>
      </w:r>
    </w:p>
    <w:p w14:paraId="3FF8E9B2">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十二、</w:t>
      </w:r>
      <w:r>
        <w:rPr>
          <w:rFonts w:hint="eastAsia" w:ascii="仿宋" w:hAnsi="仿宋" w:eastAsia="仿宋" w:cs="Times New Roman"/>
          <w:b/>
          <w:bCs/>
          <w:kern w:val="2"/>
          <w:sz w:val="26"/>
          <w:szCs w:val="26"/>
          <w:lang w:val="en-US" w:eastAsia="zh-CN"/>
        </w:rPr>
        <w:t>中选</w:t>
      </w:r>
      <w:r>
        <w:rPr>
          <w:rFonts w:hint="eastAsia" w:ascii="仿宋" w:hAnsi="仿宋" w:eastAsia="仿宋" w:cs="Times New Roman"/>
          <w:b/>
          <w:bCs/>
          <w:kern w:val="2"/>
          <w:sz w:val="26"/>
          <w:szCs w:val="26"/>
        </w:rPr>
        <w:t>通知</w:t>
      </w:r>
    </w:p>
    <w:p w14:paraId="2FF897EF">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1.开标结束后，采购人自</w:t>
      </w:r>
      <w:r>
        <w:rPr>
          <w:rFonts w:hint="eastAsia" w:ascii="仿宋" w:hAnsi="仿宋" w:eastAsia="仿宋" w:cs="Times New Roman"/>
          <w:kern w:val="2"/>
          <w:sz w:val="24"/>
          <w:szCs w:val="24"/>
          <w:lang w:val="en-US" w:eastAsia="zh-CN"/>
        </w:rPr>
        <w:t>成交单位</w:t>
      </w:r>
      <w:r>
        <w:rPr>
          <w:rFonts w:hint="eastAsia" w:ascii="仿宋" w:hAnsi="仿宋" w:eastAsia="仿宋" w:cs="Times New Roman"/>
          <w:kern w:val="2"/>
          <w:sz w:val="24"/>
          <w:szCs w:val="24"/>
        </w:rPr>
        <w:t>确定之日起2个工作日内在指定媒体上通告中</w:t>
      </w:r>
      <w:r>
        <w:rPr>
          <w:rFonts w:hint="eastAsia" w:ascii="仿宋" w:hAnsi="仿宋" w:eastAsia="仿宋" w:cs="Times New Roman"/>
          <w:kern w:val="2"/>
          <w:sz w:val="24"/>
          <w:szCs w:val="24"/>
          <w:lang w:val="en-US" w:eastAsia="zh-CN"/>
        </w:rPr>
        <w:t>选</w:t>
      </w:r>
      <w:r>
        <w:rPr>
          <w:rFonts w:hint="eastAsia" w:ascii="仿宋" w:hAnsi="仿宋" w:eastAsia="仿宋" w:cs="Times New Roman"/>
          <w:kern w:val="2"/>
          <w:sz w:val="24"/>
          <w:szCs w:val="24"/>
        </w:rPr>
        <w:t>结果。</w:t>
      </w:r>
    </w:p>
    <w:p w14:paraId="75E0B141">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2.中</w:t>
      </w:r>
      <w:r>
        <w:rPr>
          <w:rFonts w:hint="eastAsia" w:ascii="仿宋" w:hAnsi="仿宋" w:eastAsia="仿宋" w:cs="Times New Roman"/>
          <w:kern w:val="2"/>
          <w:sz w:val="24"/>
          <w:szCs w:val="24"/>
          <w:lang w:val="en-US" w:eastAsia="zh-CN"/>
        </w:rPr>
        <w:t>选</w:t>
      </w:r>
      <w:r>
        <w:rPr>
          <w:rFonts w:hint="eastAsia" w:ascii="仿宋" w:hAnsi="仿宋" w:eastAsia="仿宋" w:cs="Times New Roman"/>
          <w:kern w:val="2"/>
          <w:sz w:val="24"/>
          <w:szCs w:val="24"/>
        </w:rPr>
        <w:t>通告期限为1个工作日，期限结束后向</w:t>
      </w:r>
      <w:r>
        <w:rPr>
          <w:rFonts w:hint="eastAsia" w:ascii="仿宋" w:hAnsi="仿宋" w:eastAsia="仿宋" w:cs="Times New Roman"/>
          <w:kern w:val="2"/>
          <w:sz w:val="24"/>
          <w:szCs w:val="24"/>
          <w:lang w:val="en-US" w:eastAsia="zh-CN"/>
        </w:rPr>
        <w:t>成交单位</w:t>
      </w:r>
      <w:r>
        <w:rPr>
          <w:rFonts w:hint="eastAsia" w:ascii="仿宋" w:hAnsi="仿宋" w:eastAsia="仿宋" w:cs="Times New Roman"/>
          <w:kern w:val="2"/>
          <w:sz w:val="24"/>
          <w:szCs w:val="24"/>
        </w:rPr>
        <w:t>发出《</w:t>
      </w:r>
      <w:r>
        <w:rPr>
          <w:rFonts w:hint="eastAsia" w:ascii="仿宋" w:hAnsi="仿宋" w:eastAsia="仿宋" w:cs="Times New Roman"/>
          <w:kern w:val="2"/>
          <w:sz w:val="24"/>
          <w:szCs w:val="24"/>
          <w:lang w:eastAsia="zh-CN"/>
        </w:rPr>
        <w:t>成交通知书</w:t>
      </w:r>
      <w:r>
        <w:rPr>
          <w:rFonts w:hint="eastAsia" w:ascii="仿宋" w:hAnsi="仿宋" w:eastAsia="仿宋" w:cs="Times New Roman"/>
          <w:kern w:val="2"/>
          <w:sz w:val="24"/>
          <w:szCs w:val="24"/>
        </w:rPr>
        <w:t>》。</w:t>
      </w:r>
    </w:p>
    <w:p w14:paraId="06ED2B0F">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3.《</w:t>
      </w:r>
      <w:r>
        <w:rPr>
          <w:rFonts w:hint="eastAsia" w:ascii="仿宋" w:hAnsi="仿宋" w:eastAsia="仿宋" w:cs="Times New Roman"/>
          <w:kern w:val="2"/>
          <w:sz w:val="24"/>
          <w:szCs w:val="24"/>
          <w:lang w:val="en-US" w:eastAsia="zh-CN"/>
        </w:rPr>
        <w:t>成交</w:t>
      </w:r>
      <w:r>
        <w:rPr>
          <w:rFonts w:hint="eastAsia" w:ascii="仿宋" w:hAnsi="仿宋" w:eastAsia="仿宋" w:cs="Times New Roman"/>
          <w:kern w:val="2"/>
          <w:sz w:val="24"/>
          <w:szCs w:val="24"/>
        </w:rPr>
        <w:t>通知书》一经发出，即具有法律效力。采购人、</w:t>
      </w:r>
      <w:r>
        <w:rPr>
          <w:rFonts w:hint="eastAsia" w:ascii="仿宋" w:hAnsi="仿宋" w:eastAsia="仿宋" w:cs="Times New Roman"/>
          <w:kern w:val="2"/>
          <w:sz w:val="24"/>
          <w:szCs w:val="24"/>
          <w:lang w:val="en-US" w:eastAsia="zh-CN"/>
        </w:rPr>
        <w:t>成交单位</w:t>
      </w:r>
      <w:r>
        <w:rPr>
          <w:rFonts w:hint="eastAsia" w:ascii="仿宋" w:hAnsi="仿宋" w:eastAsia="仿宋" w:cs="Times New Roman"/>
          <w:kern w:val="2"/>
          <w:sz w:val="24"/>
          <w:szCs w:val="24"/>
        </w:rPr>
        <w:t>依法承担法律责任。</w:t>
      </w:r>
    </w:p>
    <w:p w14:paraId="19D5A72A">
      <w:pPr>
        <w:shd w:val="clear" w:color="auto" w:fill="FFFFFF"/>
        <w:spacing w:line="440" w:lineRule="exact"/>
        <w:rPr>
          <w:rFonts w:ascii="仿宋" w:hAnsi="仿宋" w:eastAsia="仿宋" w:cs="Times New Roman"/>
          <w:kern w:val="2"/>
          <w:sz w:val="24"/>
          <w:szCs w:val="24"/>
        </w:rPr>
        <w:sectPr>
          <w:footerReference r:id="rId3" w:type="default"/>
          <w:pgSz w:w="11907" w:h="16839"/>
          <w:pgMar w:top="1178" w:right="1093" w:bottom="1109" w:left="1560" w:header="0" w:footer="952" w:gutter="0"/>
          <w:cols w:space="720" w:num="1"/>
        </w:sectPr>
      </w:pPr>
    </w:p>
    <w:p w14:paraId="71DED755">
      <w:pPr>
        <w:spacing w:before="71" w:line="185" w:lineRule="auto"/>
        <w:jc w:val="center"/>
      </w:pPr>
      <w:r>
        <w:rPr>
          <w:rFonts w:hint="eastAsia" w:ascii="仿宋" w:hAnsi="仿宋" w:eastAsia="仿宋" w:cs="仿宋"/>
          <w:spacing w:val="-3"/>
          <w:sz w:val="32"/>
          <w:szCs w:val="32"/>
          <w14:textOutline w14:w="1524" w14:cap="flat" w14:cmpd="sng" w14:algn="ctr">
            <w14:solidFill>
              <w14:srgbClr w14:val="000000"/>
            </w14:solidFill>
            <w14:prstDash w14:val="solid"/>
            <w14:miter w14:val="0"/>
          </w14:textOutline>
        </w:rPr>
        <w:t>第五章  合同授予</w:t>
      </w:r>
    </w:p>
    <w:p w14:paraId="796AF27A">
      <w:pPr>
        <w:spacing w:line="252" w:lineRule="auto"/>
      </w:pPr>
    </w:p>
    <w:p w14:paraId="364309F6">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一、自</w:t>
      </w:r>
      <w:r>
        <w:rPr>
          <w:rFonts w:hint="eastAsia" w:ascii="仿宋" w:hAnsi="仿宋" w:eastAsia="仿宋" w:cs="Times New Roman"/>
          <w:kern w:val="2"/>
          <w:sz w:val="24"/>
          <w:szCs w:val="24"/>
          <w:lang w:eastAsia="zh-CN"/>
        </w:rPr>
        <w:t>成交通知书</w:t>
      </w:r>
      <w:r>
        <w:rPr>
          <w:rFonts w:hint="eastAsia" w:ascii="仿宋" w:hAnsi="仿宋" w:eastAsia="仿宋" w:cs="Times New Roman"/>
          <w:kern w:val="2"/>
          <w:sz w:val="24"/>
          <w:szCs w:val="24"/>
        </w:rPr>
        <w:t>发出之日起30日内，</w:t>
      </w:r>
      <w:r>
        <w:rPr>
          <w:rFonts w:hint="eastAsia" w:ascii="仿宋" w:hAnsi="仿宋" w:eastAsia="仿宋" w:cs="Times New Roman"/>
          <w:kern w:val="2"/>
          <w:sz w:val="24"/>
          <w:szCs w:val="24"/>
          <w:lang w:eastAsia="zh-CN"/>
        </w:rPr>
        <w:t>成交单位</w:t>
      </w:r>
      <w:r>
        <w:rPr>
          <w:rFonts w:hint="eastAsia" w:ascii="仿宋" w:hAnsi="仿宋" w:eastAsia="仿宋" w:cs="Times New Roman"/>
          <w:kern w:val="2"/>
          <w:sz w:val="24"/>
          <w:szCs w:val="24"/>
        </w:rPr>
        <w:t>凭“</w:t>
      </w:r>
      <w:r>
        <w:rPr>
          <w:rFonts w:hint="eastAsia" w:ascii="仿宋" w:hAnsi="仿宋" w:eastAsia="仿宋" w:cs="Times New Roman"/>
          <w:kern w:val="2"/>
          <w:sz w:val="24"/>
          <w:szCs w:val="24"/>
          <w:lang w:eastAsia="zh-CN"/>
        </w:rPr>
        <w:t>成交通知书</w:t>
      </w:r>
      <w:r>
        <w:rPr>
          <w:rFonts w:hint="eastAsia" w:ascii="仿宋" w:hAnsi="仿宋" w:eastAsia="仿宋" w:cs="Times New Roman"/>
          <w:kern w:val="2"/>
          <w:sz w:val="24"/>
          <w:szCs w:val="24"/>
        </w:rPr>
        <w:t>”与采购人签订合同。合同一式四份，采购人、供应商各贰份。所签合同不得对采购文件作实质性修改。采购人不得向</w:t>
      </w:r>
      <w:r>
        <w:rPr>
          <w:rFonts w:hint="eastAsia" w:ascii="仿宋" w:hAnsi="仿宋" w:eastAsia="仿宋" w:cs="Times New Roman"/>
          <w:kern w:val="2"/>
          <w:sz w:val="24"/>
          <w:szCs w:val="24"/>
          <w:lang w:eastAsia="zh-CN"/>
        </w:rPr>
        <w:t>成交单位</w:t>
      </w:r>
      <w:r>
        <w:rPr>
          <w:rFonts w:hint="eastAsia" w:ascii="仿宋" w:hAnsi="仿宋" w:eastAsia="仿宋" w:cs="Times New Roman"/>
          <w:kern w:val="2"/>
          <w:sz w:val="24"/>
          <w:szCs w:val="24"/>
        </w:rPr>
        <w:t>提出不合理的要求作为签订合同的条件，不得与</w:t>
      </w:r>
      <w:r>
        <w:rPr>
          <w:rFonts w:hint="eastAsia" w:ascii="仿宋" w:hAnsi="仿宋" w:eastAsia="仿宋" w:cs="Times New Roman"/>
          <w:kern w:val="2"/>
          <w:sz w:val="24"/>
          <w:szCs w:val="24"/>
          <w:lang w:eastAsia="zh-CN"/>
        </w:rPr>
        <w:t>成交单位</w:t>
      </w:r>
      <w:r>
        <w:rPr>
          <w:rFonts w:hint="eastAsia" w:ascii="仿宋" w:hAnsi="仿宋" w:eastAsia="仿宋" w:cs="Times New Roman"/>
          <w:kern w:val="2"/>
          <w:sz w:val="24"/>
          <w:szCs w:val="24"/>
        </w:rPr>
        <w:t>私下订立背离采购文件实质性内容的协议。</w:t>
      </w:r>
    </w:p>
    <w:p w14:paraId="3DE3C9CE">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二、采购人按合同约定积极配合</w:t>
      </w:r>
      <w:r>
        <w:rPr>
          <w:rFonts w:hint="eastAsia" w:ascii="仿宋" w:hAnsi="仿宋" w:eastAsia="仿宋" w:cs="Times New Roman"/>
          <w:kern w:val="2"/>
          <w:sz w:val="24"/>
          <w:szCs w:val="24"/>
          <w:lang w:eastAsia="zh-CN"/>
        </w:rPr>
        <w:t>成交单位</w:t>
      </w:r>
      <w:r>
        <w:rPr>
          <w:rFonts w:hint="eastAsia" w:ascii="仿宋" w:hAnsi="仿宋" w:eastAsia="仿宋" w:cs="Times New Roman"/>
          <w:kern w:val="2"/>
          <w:sz w:val="24"/>
          <w:szCs w:val="24"/>
        </w:rPr>
        <w:t>履约，</w:t>
      </w:r>
      <w:r>
        <w:rPr>
          <w:rFonts w:hint="eastAsia" w:ascii="仿宋" w:hAnsi="仿宋" w:eastAsia="仿宋" w:cs="Times New Roman"/>
          <w:kern w:val="2"/>
          <w:sz w:val="24"/>
          <w:szCs w:val="24"/>
          <w:lang w:eastAsia="zh-CN"/>
        </w:rPr>
        <w:t>成交单位</w:t>
      </w:r>
      <w:r>
        <w:rPr>
          <w:rFonts w:hint="eastAsia" w:ascii="仿宋" w:hAnsi="仿宋" w:eastAsia="仿宋" w:cs="Times New Roman"/>
          <w:kern w:val="2"/>
          <w:sz w:val="24"/>
          <w:szCs w:val="24"/>
        </w:rPr>
        <w:t>履约到位后，请以书面形式向采购人提出验收申请，采购人接到申请后原则上在5个工作日内及时组织相关专业技术人员，必要时邀请质检等部门共同参与验收，并出具验收报告，验收合格的原则上5个工作日内支付相应款项。</w:t>
      </w:r>
    </w:p>
    <w:p w14:paraId="37F2F6DA">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三、采购人故意推迟项目验收时间的，与</w:t>
      </w:r>
      <w:r>
        <w:rPr>
          <w:rFonts w:hint="eastAsia" w:ascii="仿宋" w:hAnsi="仿宋" w:eastAsia="仿宋" w:cs="Times New Roman"/>
          <w:kern w:val="2"/>
          <w:sz w:val="24"/>
          <w:szCs w:val="24"/>
          <w:lang w:eastAsia="zh-CN"/>
        </w:rPr>
        <w:t>成交单位</w:t>
      </w:r>
      <w:r>
        <w:rPr>
          <w:rFonts w:hint="eastAsia" w:ascii="仿宋" w:hAnsi="仿宋" w:eastAsia="仿宋" w:cs="Times New Roman"/>
          <w:kern w:val="2"/>
          <w:sz w:val="24"/>
          <w:szCs w:val="24"/>
        </w:rPr>
        <w:t>串通或要求</w:t>
      </w:r>
      <w:r>
        <w:rPr>
          <w:rFonts w:hint="eastAsia" w:ascii="仿宋" w:hAnsi="仿宋" w:eastAsia="仿宋" w:cs="Times New Roman"/>
          <w:kern w:val="2"/>
          <w:sz w:val="24"/>
          <w:szCs w:val="24"/>
          <w:lang w:eastAsia="zh-CN"/>
        </w:rPr>
        <w:t>成交单位</w:t>
      </w:r>
      <w:r>
        <w:rPr>
          <w:rFonts w:hint="eastAsia" w:ascii="仿宋" w:hAnsi="仿宋" w:eastAsia="仿宋" w:cs="Times New Roman"/>
          <w:kern w:val="2"/>
          <w:sz w:val="24"/>
          <w:szCs w:val="24"/>
        </w:rPr>
        <w:t>通过减少货物数量或降低服务标准的，在履行合同中采取更改配置、调换物品等手段的，要求</w:t>
      </w:r>
      <w:r>
        <w:rPr>
          <w:rFonts w:hint="eastAsia" w:ascii="仿宋" w:hAnsi="仿宋" w:eastAsia="仿宋" w:cs="Times New Roman"/>
          <w:kern w:val="2"/>
          <w:sz w:val="24"/>
          <w:szCs w:val="24"/>
          <w:lang w:eastAsia="zh-CN"/>
        </w:rPr>
        <w:t>成交单位</w:t>
      </w:r>
      <w:r>
        <w:rPr>
          <w:rFonts w:hint="eastAsia" w:ascii="仿宋" w:hAnsi="仿宋" w:eastAsia="仿宋" w:cs="Times New Roman"/>
          <w:kern w:val="2"/>
          <w:sz w:val="24"/>
          <w:szCs w:val="24"/>
        </w:rPr>
        <w:t>出具虚假发票或任意更改销售发票的，谋取不正当利益的，承担相应的法律责任。</w:t>
      </w:r>
    </w:p>
    <w:p w14:paraId="4B43F86D">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四、</w:t>
      </w:r>
      <w:r>
        <w:rPr>
          <w:rFonts w:hint="eastAsia" w:ascii="仿宋" w:hAnsi="仿宋" w:eastAsia="仿宋" w:cs="Times New Roman"/>
          <w:kern w:val="2"/>
          <w:sz w:val="24"/>
          <w:szCs w:val="24"/>
          <w:lang w:eastAsia="zh-CN"/>
        </w:rPr>
        <w:t>成交单位</w:t>
      </w:r>
      <w:r>
        <w:rPr>
          <w:rFonts w:hint="eastAsia" w:ascii="仿宋" w:hAnsi="仿宋" w:eastAsia="仿宋" w:cs="Times New Roman"/>
          <w:kern w:val="2"/>
          <w:sz w:val="24"/>
          <w:szCs w:val="24"/>
        </w:rPr>
        <w:t>出现违约情形，应当及时纠正或补偿；造成损失的，按合同约定追究违约责任；发现有假冒、伪劣、走私产品、商业贿赂等违法情形的，应由采购人移交工商、质监、公安等行政执法部门依法查处。</w:t>
      </w:r>
    </w:p>
    <w:p w14:paraId="7155DA26">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五、按采购合同约定支付的</w:t>
      </w:r>
      <w:r>
        <w:rPr>
          <w:rFonts w:hint="eastAsia" w:ascii="仿宋" w:hAnsi="仿宋" w:eastAsia="仿宋" w:cs="Times New Roman"/>
          <w:kern w:val="2"/>
          <w:sz w:val="24"/>
          <w:szCs w:val="24"/>
          <w:lang w:val="en-US" w:eastAsia="zh-CN"/>
        </w:rPr>
        <w:t>款项</w:t>
      </w:r>
      <w:r>
        <w:rPr>
          <w:rFonts w:hint="eastAsia" w:ascii="仿宋" w:hAnsi="仿宋" w:eastAsia="仿宋" w:cs="Times New Roman"/>
          <w:kern w:val="2"/>
          <w:sz w:val="24"/>
          <w:szCs w:val="24"/>
        </w:rPr>
        <w:t>。</w:t>
      </w:r>
    </w:p>
    <w:p w14:paraId="52193A29">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六、不响应付款方式的，视同响应文件无效，按无效</w:t>
      </w: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处理。</w:t>
      </w:r>
    </w:p>
    <w:p w14:paraId="7B18B875">
      <w:pPr>
        <w:shd w:val="clear" w:color="auto" w:fill="FFFFFF"/>
        <w:spacing w:line="44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七、付款方式详见</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第三章，以上项目款的支付不计息。</w:t>
      </w:r>
    </w:p>
    <w:p w14:paraId="09EDF39D">
      <w:pPr>
        <w:pStyle w:val="21"/>
        <w:rPr>
          <w:rFonts w:ascii="仿宋" w:hAnsi="仿宋" w:eastAsia="仿宋" w:cs="Times New Roman"/>
          <w:kern w:val="2"/>
          <w:sz w:val="24"/>
          <w:szCs w:val="24"/>
          <w:lang w:val="en-US"/>
        </w:rPr>
      </w:pPr>
    </w:p>
    <w:p w14:paraId="16E931D8">
      <w:pPr>
        <w:rPr>
          <w:rFonts w:ascii="仿宋" w:hAnsi="仿宋" w:eastAsia="仿宋" w:cs="Times New Roman"/>
          <w:kern w:val="2"/>
          <w:sz w:val="24"/>
          <w:szCs w:val="24"/>
        </w:rPr>
      </w:pPr>
    </w:p>
    <w:p w14:paraId="613C2451">
      <w:pPr>
        <w:pStyle w:val="21"/>
        <w:rPr>
          <w:rFonts w:ascii="仿宋" w:hAnsi="仿宋" w:eastAsia="仿宋" w:cs="Times New Roman"/>
          <w:kern w:val="2"/>
          <w:sz w:val="24"/>
          <w:szCs w:val="24"/>
          <w:lang w:val="en-US"/>
        </w:rPr>
      </w:pPr>
    </w:p>
    <w:p w14:paraId="18873071">
      <w:pPr>
        <w:rPr>
          <w:rFonts w:ascii="仿宋" w:hAnsi="仿宋" w:eastAsia="仿宋" w:cs="Times New Roman"/>
          <w:kern w:val="2"/>
          <w:sz w:val="24"/>
          <w:szCs w:val="24"/>
        </w:rPr>
      </w:pPr>
    </w:p>
    <w:p w14:paraId="3555E605">
      <w:pPr>
        <w:pStyle w:val="21"/>
        <w:rPr>
          <w:rFonts w:ascii="仿宋" w:hAnsi="仿宋" w:eastAsia="仿宋" w:cs="Times New Roman"/>
          <w:kern w:val="2"/>
          <w:sz w:val="24"/>
          <w:szCs w:val="24"/>
          <w:lang w:val="en-US"/>
        </w:rPr>
      </w:pPr>
    </w:p>
    <w:p w14:paraId="7C8A8503">
      <w:pPr>
        <w:rPr>
          <w:rFonts w:ascii="仿宋" w:hAnsi="仿宋" w:eastAsia="仿宋" w:cs="Times New Roman"/>
          <w:kern w:val="2"/>
          <w:sz w:val="24"/>
          <w:szCs w:val="24"/>
        </w:rPr>
      </w:pPr>
    </w:p>
    <w:p w14:paraId="10138D1A">
      <w:pPr>
        <w:pStyle w:val="21"/>
        <w:rPr>
          <w:rFonts w:ascii="仿宋" w:hAnsi="仿宋" w:eastAsia="仿宋" w:cs="Times New Roman"/>
          <w:kern w:val="2"/>
          <w:sz w:val="24"/>
          <w:szCs w:val="24"/>
          <w:lang w:val="en-US"/>
        </w:rPr>
      </w:pPr>
    </w:p>
    <w:p w14:paraId="653A049C">
      <w:pPr>
        <w:rPr>
          <w:rFonts w:ascii="仿宋" w:hAnsi="仿宋" w:eastAsia="仿宋" w:cs="Times New Roman"/>
          <w:kern w:val="2"/>
          <w:sz w:val="24"/>
          <w:szCs w:val="24"/>
        </w:rPr>
      </w:pPr>
    </w:p>
    <w:p w14:paraId="525062F5">
      <w:pPr>
        <w:pStyle w:val="21"/>
        <w:rPr>
          <w:rFonts w:ascii="仿宋" w:hAnsi="仿宋" w:eastAsia="仿宋" w:cs="Times New Roman"/>
          <w:kern w:val="2"/>
          <w:sz w:val="24"/>
          <w:szCs w:val="24"/>
          <w:lang w:val="en-US"/>
        </w:rPr>
      </w:pPr>
    </w:p>
    <w:p w14:paraId="3FF28FF6">
      <w:pPr>
        <w:rPr>
          <w:rFonts w:ascii="仿宋" w:hAnsi="仿宋" w:eastAsia="仿宋" w:cs="Times New Roman"/>
          <w:kern w:val="2"/>
          <w:sz w:val="24"/>
          <w:szCs w:val="24"/>
        </w:rPr>
      </w:pPr>
    </w:p>
    <w:p w14:paraId="06E79B99">
      <w:pPr>
        <w:pStyle w:val="21"/>
        <w:rPr>
          <w:rFonts w:ascii="仿宋" w:hAnsi="仿宋" w:eastAsia="仿宋" w:cs="Times New Roman"/>
          <w:kern w:val="2"/>
          <w:sz w:val="24"/>
          <w:szCs w:val="24"/>
          <w:lang w:val="en-US"/>
        </w:rPr>
      </w:pPr>
    </w:p>
    <w:p w14:paraId="25CDFBD1">
      <w:pPr>
        <w:rPr>
          <w:rFonts w:ascii="仿宋" w:hAnsi="仿宋" w:eastAsia="仿宋" w:cs="Times New Roman"/>
          <w:kern w:val="2"/>
          <w:sz w:val="24"/>
          <w:szCs w:val="24"/>
        </w:rPr>
      </w:pPr>
    </w:p>
    <w:p w14:paraId="309FEEE4">
      <w:pPr>
        <w:pStyle w:val="21"/>
        <w:rPr>
          <w:rFonts w:ascii="仿宋" w:hAnsi="仿宋" w:eastAsia="仿宋" w:cs="Times New Roman"/>
          <w:kern w:val="2"/>
          <w:sz w:val="24"/>
          <w:szCs w:val="24"/>
          <w:lang w:val="en-US"/>
        </w:rPr>
      </w:pPr>
    </w:p>
    <w:p w14:paraId="271BD7F4">
      <w:pPr>
        <w:rPr>
          <w:rFonts w:ascii="仿宋" w:hAnsi="仿宋" w:eastAsia="仿宋" w:cs="Times New Roman"/>
          <w:kern w:val="2"/>
          <w:sz w:val="24"/>
          <w:szCs w:val="24"/>
        </w:rPr>
      </w:pPr>
    </w:p>
    <w:p w14:paraId="22B49F4E">
      <w:pPr>
        <w:pStyle w:val="21"/>
        <w:rPr>
          <w:rFonts w:ascii="仿宋" w:hAnsi="仿宋" w:eastAsia="仿宋" w:cs="Times New Roman"/>
          <w:kern w:val="2"/>
          <w:sz w:val="24"/>
          <w:szCs w:val="24"/>
          <w:lang w:val="en-US"/>
        </w:rPr>
      </w:pPr>
    </w:p>
    <w:p w14:paraId="3410714C">
      <w:pPr>
        <w:rPr>
          <w:rFonts w:ascii="仿宋" w:hAnsi="仿宋" w:eastAsia="仿宋" w:cs="Times New Roman"/>
          <w:kern w:val="2"/>
          <w:sz w:val="24"/>
          <w:szCs w:val="24"/>
        </w:rPr>
      </w:pPr>
    </w:p>
    <w:p w14:paraId="41564D2D">
      <w:pPr>
        <w:pStyle w:val="21"/>
        <w:ind w:firstLine="420"/>
        <w:rPr>
          <w:lang w:val="en-US"/>
        </w:rPr>
      </w:pPr>
    </w:p>
    <w:p w14:paraId="468E9486">
      <w:pPr>
        <w:rPr>
          <w:rFonts w:ascii="仿宋" w:hAnsi="仿宋" w:eastAsia="仿宋" w:cs="Times New Roman"/>
          <w:kern w:val="2"/>
          <w:sz w:val="24"/>
          <w:szCs w:val="24"/>
        </w:rPr>
      </w:pPr>
    </w:p>
    <w:p w14:paraId="25DFBD26">
      <w:pPr>
        <w:pStyle w:val="21"/>
        <w:rPr>
          <w:rFonts w:ascii="仿宋" w:hAnsi="仿宋" w:eastAsia="仿宋" w:cs="Times New Roman"/>
          <w:kern w:val="2"/>
          <w:sz w:val="24"/>
          <w:szCs w:val="24"/>
          <w:lang w:val="en-US"/>
        </w:rPr>
      </w:pPr>
    </w:p>
    <w:p w14:paraId="7EF77E08">
      <w:pPr>
        <w:spacing w:before="71" w:line="400" w:lineRule="exact"/>
        <w:jc w:val="center"/>
        <w:rPr>
          <w:rFonts w:ascii="仿宋" w:hAnsi="仿宋" w:eastAsia="仿宋" w:cs="仿宋"/>
          <w:spacing w:val="-3"/>
          <w:sz w:val="32"/>
          <w:szCs w:val="32"/>
          <w14:textOutline w14:w="1524" w14:cap="flat" w14:cmpd="sng" w14:algn="ctr">
            <w14:solidFill>
              <w14:srgbClr w14:val="000000"/>
            </w14:solidFill>
            <w14:prstDash w14:val="solid"/>
            <w14:miter w14:val="0"/>
          </w14:textOutline>
        </w:rPr>
      </w:pPr>
      <w:r>
        <w:rPr>
          <w:rFonts w:hint="eastAsia" w:ascii="仿宋" w:hAnsi="仿宋" w:eastAsia="仿宋" w:cs="仿宋"/>
          <w:spacing w:val="-3"/>
          <w:sz w:val="32"/>
          <w:szCs w:val="32"/>
          <w14:textOutline w14:w="1524" w14:cap="flat" w14:cmpd="sng" w14:algn="ctr">
            <w14:solidFill>
              <w14:srgbClr w14:val="000000"/>
            </w14:solidFill>
            <w14:prstDash w14:val="solid"/>
            <w14:miter w14:val="0"/>
          </w14:textOutline>
        </w:rPr>
        <w:t>第六章  质疑与投诉</w:t>
      </w:r>
    </w:p>
    <w:p w14:paraId="527A2A0E">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一、质疑的提出</w:t>
      </w:r>
    </w:p>
    <w:p w14:paraId="6827BE17">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1.质疑人必须是直接参加本次</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活动的当事人。</w:t>
      </w:r>
    </w:p>
    <w:p w14:paraId="46B72221">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2.获取</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的供应商应根据第二章“</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须知”中第一条第4款的约定提出；响应文件接收截止后，供应商未进行</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登记的，不能就响应文件接收截止后的招</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过程、中标结果提出质疑；在</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过程中，凡主持人或评标小组明确提出须由供应商确认的事项，供应商当场无异议的，事后不得提出质疑。</w:t>
      </w:r>
    </w:p>
    <w:p w14:paraId="7554E791">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3.提出质疑时，必须坚持“谁主张，谁举证”“实事求是”的原则，不能臆测。属于须由法定部门调查、侦查或先行作出相关认定的事项，质疑人应当依法申请具有法定职权的部门查清、认定，并将相关结果提供给采购人或</w:t>
      </w:r>
      <w:r>
        <w:rPr>
          <w:rFonts w:hint="eastAsia" w:ascii="仿宋" w:hAnsi="仿宋" w:eastAsia="仿宋" w:cs="Times New Roman"/>
          <w:kern w:val="2"/>
          <w:sz w:val="24"/>
          <w:szCs w:val="24"/>
          <w:lang w:eastAsia="zh-CN"/>
        </w:rPr>
        <w:t>采购单位</w:t>
      </w:r>
      <w:r>
        <w:rPr>
          <w:rFonts w:hint="eastAsia" w:ascii="仿宋" w:hAnsi="仿宋" w:eastAsia="仿宋" w:cs="Times New Roman"/>
          <w:kern w:val="2"/>
          <w:sz w:val="24"/>
          <w:szCs w:val="24"/>
        </w:rPr>
        <w:t>。采购人或</w:t>
      </w:r>
      <w:r>
        <w:rPr>
          <w:rFonts w:hint="eastAsia" w:ascii="仿宋" w:hAnsi="仿宋" w:eastAsia="仿宋" w:cs="Times New Roman"/>
          <w:kern w:val="2"/>
          <w:sz w:val="24"/>
          <w:szCs w:val="24"/>
          <w:lang w:eastAsia="zh-CN"/>
        </w:rPr>
        <w:t>采购单位</w:t>
      </w:r>
      <w:r>
        <w:rPr>
          <w:rFonts w:hint="eastAsia" w:ascii="仿宋" w:hAnsi="仿宋" w:eastAsia="仿宋" w:cs="Times New Roman"/>
          <w:kern w:val="2"/>
          <w:sz w:val="24"/>
          <w:szCs w:val="24"/>
        </w:rPr>
        <w:t>不具有法定调查、认定权限。</w:t>
      </w:r>
    </w:p>
    <w:p w14:paraId="6884CAD0">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4.对本次招标有质疑的，实行实名制，不得进行虚假、恶意质疑。质疑人应在质疑有效期内以书面形式提出《质疑函》《质疑函》内容应包括质疑事项、主要内容、事实依据、适应法规条款、佐证材料等。同时，质疑人应保证其提出的质疑内容及相关佐证材料的真实性及来源的合法性，并承担相应的法律责任。</w:t>
      </w:r>
    </w:p>
    <w:p w14:paraId="052DD3AD">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lang w:val="en-US" w:eastAsia="zh-CN"/>
        </w:rPr>
        <w:t>5.</w:t>
      </w:r>
      <w:r>
        <w:rPr>
          <w:rFonts w:hint="eastAsia" w:ascii="仿宋" w:hAnsi="仿宋" w:eastAsia="仿宋" w:cs="Times New Roman"/>
          <w:kern w:val="2"/>
          <w:sz w:val="24"/>
          <w:szCs w:val="24"/>
        </w:rPr>
        <w:t>对不能提供相关佐证材料的、涉及商业秘密的、非书面形式的、非送达的、匿名的《质疑函》将不予受理。</w:t>
      </w:r>
    </w:p>
    <w:p w14:paraId="6FCFDC94">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lang w:val="en-US" w:eastAsia="zh-CN"/>
        </w:rPr>
        <w:t>6.</w:t>
      </w:r>
      <w:r>
        <w:rPr>
          <w:rFonts w:hint="eastAsia" w:ascii="仿宋" w:hAnsi="仿宋" w:eastAsia="仿宋" w:cs="Times New Roman"/>
          <w:kern w:val="2"/>
          <w:sz w:val="24"/>
          <w:szCs w:val="24"/>
        </w:rPr>
        <w:t>相关佐证材料要具备客观性、关联性、合法性，无法查实的(如宣传册、媒体报 道、猜测、推理等)不能作为佐证材料。</w:t>
      </w:r>
    </w:p>
    <w:p w14:paraId="06B0C83E">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lang w:val="en-US" w:eastAsia="zh-CN"/>
        </w:rPr>
        <w:t>7.</w:t>
      </w:r>
      <w:r>
        <w:rPr>
          <w:rFonts w:hint="eastAsia" w:ascii="仿宋" w:hAnsi="仿宋" w:eastAsia="仿宋" w:cs="Times New Roman"/>
          <w:kern w:val="2"/>
          <w:sz w:val="24"/>
          <w:szCs w:val="24"/>
        </w:rPr>
        <w:t>采购人或</w:t>
      </w:r>
      <w:r>
        <w:rPr>
          <w:rFonts w:hint="eastAsia" w:ascii="仿宋" w:hAnsi="仿宋" w:eastAsia="仿宋" w:cs="Times New Roman"/>
          <w:kern w:val="2"/>
          <w:sz w:val="24"/>
          <w:szCs w:val="24"/>
          <w:lang w:eastAsia="zh-CN"/>
        </w:rPr>
        <w:t>采购单位</w:t>
      </w:r>
      <w:r>
        <w:rPr>
          <w:rFonts w:hint="eastAsia" w:ascii="仿宋" w:hAnsi="仿宋" w:eastAsia="仿宋" w:cs="Times New Roman"/>
          <w:kern w:val="2"/>
          <w:sz w:val="24"/>
          <w:szCs w:val="24"/>
        </w:rPr>
        <w:t>不负责搜集相关佐证材料等工作。</w:t>
      </w:r>
    </w:p>
    <w:p w14:paraId="3037712F">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二、《质疑函》的受理和回复</w:t>
      </w:r>
    </w:p>
    <w:p w14:paraId="5C8DFCFA">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1.《质疑函》须由质疑人的法定代表人(或负责人)或参加本次</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授权人送达采购人和</w:t>
      </w:r>
      <w:r>
        <w:rPr>
          <w:rFonts w:hint="eastAsia" w:ascii="仿宋" w:hAnsi="仿宋" w:eastAsia="仿宋" w:cs="Times New Roman"/>
          <w:kern w:val="2"/>
          <w:sz w:val="24"/>
          <w:szCs w:val="24"/>
          <w:lang w:eastAsia="zh-CN"/>
        </w:rPr>
        <w:t>采购单位</w:t>
      </w:r>
      <w:r>
        <w:rPr>
          <w:rFonts w:hint="eastAsia" w:ascii="仿宋" w:hAnsi="仿宋" w:eastAsia="仿宋" w:cs="Times New Roman"/>
          <w:kern w:val="2"/>
          <w:sz w:val="24"/>
          <w:szCs w:val="24"/>
        </w:rPr>
        <w:t>。</w:t>
      </w:r>
    </w:p>
    <w:p w14:paraId="76086C62">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2.对符合提出质疑要求的，采购人、</w:t>
      </w:r>
      <w:r>
        <w:rPr>
          <w:rFonts w:hint="eastAsia" w:ascii="仿宋" w:hAnsi="仿宋" w:eastAsia="仿宋" w:cs="Times New Roman"/>
          <w:kern w:val="2"/>
          <w:sz w:val="24"/>
          <w:szCs w:val="24"/>
          <w:lang w:eastAsia="zh-CN"/>
        </w:rPr>
        <w:t>采购单位</w:t>
      </w:r>
      <w:r>
        <w:rPr>
          <w:rFonts w:hint="eastAsia" w:ascii="仿宋" w:hAnsi="仿宋" w:eastAsia="仿宋" w:cs="Times New Roman"/>
          <w:kern w:val="2"/>
          <w:sz w:val="24"/>
          <w:szCs w:val="24"/>
        </w:rPr>
        <w:t>签收并出具《质疑受理通知书》。在处理过程中，发现需要质疑人进一步补充相关佐证材料的，请质疑人在规定的时间内提供，质疑回复时间相应顺延。质疑人不能按时提供相关佐证材料的，视同放弃质疑。</w:t>
      </w:r>
    </w:p>
    <w:p w14:paraId="5BC2F50B">
      <w:pPr>
        <w:shd w:val="clear" w:color="auto" w:fill="FFFFFF"/>
        <w:spacing w:line="410" w:lineRule="exact"/>
        <w:ind w:firstLine="480" w:firstLineChars="200"/>
      </w:pPr>
      <w:r>
        <w:rPr>
          <w:rFonts w:hint="eastAsia" w:ascii="仿宋" w:hAnsi="仿宋" w:eastAsia="仿宋" w:cs="Times New Roman"/>
          <w:kern w:val="2"/>
          <w:sz w:val="24"/>
          <w:szCs w:val="24"/>
        </w:rPr>
        <w:t>3.对不符合提出质疑要求的，出具《质疑退回通知书》并提出相关补充材料要求，质疑人未在规定的时间内提供补充佐证材料的，视同放弃质疑</w:t>
      </w:r>
      <w:r>
        <w:rPr>
          <w:rFonts w:hint="eastAsia"/>
        </w:rPr>
        <w:t>。</w:t>
      </w:r>
    </w:p>
    <w:p w14:paraId="716E2857">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4.采购单位、</w:t>
      </w:r>
      <w:r>
        <w:rPr>
          <w:rFonts w:hint="eastAsia" w:ascii="仿宋" w:hAnsi="仿宋" w:eastAsia="仿宋" w:cs="Times New Roman"/>
          <w:kern w:val="2"/>
          <w:sz w:val="24"/>
          <w:szCs w:val="24"/>
          <w:lang w:eastAsia="zh-CN"/>
        </w:rPr>
        <w:t>采购单位</w:t>
      </w:r>
      <w:r>
        <w:rPr>
          <w:rFonts w:hint="eastAsia" w:ascii="仿宋" w:hAnsi="仿宋" w:eastAsia="仿宋" w:cs="Times New Roman"/>
          <w:kern w:val="2"/>
          <w:sz w:val="24"/>
          <w:szCs w:val="24"/>
        </w:rPr>
        <w:t>负责将质疑人提出的质疑相关材料提供给相关专家或评标小组审核，并将审核意见回复质疑人。</w:t>
      </w:r>
    </w:p>
    <w:p w14:paraId="6FFA7826">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必要时，可向被质疑人转发《质疑函》及相关佐证材料。被质疑人应当在要求的时间内，以书面形式作出说明，并提交相关证据。被质疑人在规定时间内，无正当理由未提交相关证据的，视同放弃说明权利，认可被质疑事项。</w:t>
      </w:r>
    </w:p>
    <w:p w14:paraId="372F2DEA">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5.因质疑情况复杂，组织论证或审查时间较长的，采购单位、</w:t>
      </w:r>
      <w:r>
        <w:rPr>
          <w:rFonts w:hint="eastAsia" w:ascii="仿宋" w:hAnsi="仿宋" w:eastAsia="仿宋" w:cs="Times New Roman"/>
          <w:kern w:val="2"/>
          <w:sz w:val="24"/>
          <w:szCs w:val="24"/>
          <w:lang w:eastAsia="zh-CN"/>
        </w:rPr>
        <w:t>采购单位</w:t>
      </w:r>
      <w:r>
        <w:rPr>
          <w:rFonts w:hint="eastAsia" w:ascii="仿宋" w:hAnsi="仿宋" w:eastAsia="仿宋" w:cs="Times New Roman"/>
          <w:kern w:val="2"/>
          <w:sz w:val="24"/>
          <w:szCs w:val="24"/>
        </w:rPr>
        <w:t>以书面形式通知质疑人，可适当延长质疑回复处理时间。</w:t>
      </w:r>
    </w:p>
    <w:p w14:paraId="27233FDB">
      <w:pPr>
        <w:shd w:val="clear" w:color="auto" w:fill="FFFFFF"/>
        <w:spacing w:line="44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三、质疑处理</w:t>
      </w:r>
    </w:p>
    <w:p w14:paraId="103ADD42">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1.质疑成立的处理。采购单位或</w:t>
      </w:r>
      <w:r>
        <w:rPr>
          <w:rFonts w:hint="eastAsia" w:ascii="仿宋" w:hAnsi="仿宋" w:eastAsia="仿宋" w:cs="Times New Roman"/>
          <w:kern w:val="2"/>
          <w:sz w:val="24"/>
          <w:szCs w:val="24"/>
          <w:lang w:eastAsia="zh-CN"/>
        </w:rPr>
        <w:t>采购单位</w:t>
      </w:r>
      <w:r>
        <w:rPr>
          <w:rFonts w:hint="eastAsia" w:ascii="仿宋" w:hAnsi="仿宋" w:eastAsia="仿宋" w:cs="Times New Roman"/>
          <w:kern w:val="2"/>
          <w:sz w:val="24"/>
          <w:szCs w:val="24"/>
        </w:rPr>
        <w:t>终止采购，并建议有关部门给相关当事人予以处理。</w:t>
      </w:r>
    </w:p>
    <w:p w14:paraId="497C77AE">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2.质疑不成立的处理。</w:t>
      </w:r>
    </w:p>
    <w:p w14:paraId="654D3296">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(1)质疑人书面《申请撤回质疑函》的，不作违约处理。</w:t>
      </w:r>
    </w:p>
    <w:p w14:paraId="4894DE42">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(2)质疑人在规定的时间内不配合进行质疑调查处理的，按自动撤回《质疑函》处理。</w:t>
      </w:r>
    </w:p>
    <w:p w14:paraId="0D6AE212">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(3)质疑人不按《质疑函》格式就提出质疑的，作违约处理。同时，视情列入不良供应商名单。</w:t>
      </w:r>
    </w:p>
    <w:p w14:paraId="7A629501">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(4)质疑人虽提供了相关佐证材料，但不能证明其质疑成立的，采购单位或</w:t>
      </w:r>
      <w:r>
        <w:rPr>
          <w:rFonts w:hint="eastAsia" w:ascii="仿宋" w:hAnsi="仿宋" w:eastAsia="仿宋" w:cs="Times New Roman"/>
          <w:kern w:val="2"/>
          <w:sz w:val="24"/>
          <w:szCs w:val="24"/>
          <w:lang w:eastAsia="zh-CN"/>
        </w:rPr>
        <w:t>采购单位</w:t>
      </w:r>
      <w:r>
        <w:rPr>
          <w:rFonts w:hint="eastAsia" w:ascii="仿宋" w:hAnsi="仿宋" w:eastAsia="仿宋" w:cs="Times New Roman"/>
          <w:kern w:val="2"/>
          <w:sz w:val="24"/>
          <w:szCs w:val="24"/>
        </w:rPr>
        <w:t>请质疑人补充相关佐证材料，仍不能证明其质疑成立的，作违约处理。并将其列入不良供应商名单。</w:t>
      </w:r>
    </w:p>
    <w:p w14:paraId="2BE295B7">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(5)质疑人不能提供相关佐证材料的，采购单位、</w:t>
      </w:r>
      <w:r>
        <w:rPr>
          <w:rFonts w:hint="eastAsia" w:ascii="仿宋" w:hAnsi="仿宋" w:eastAsia="仿宋" w:cs="Times New Roman"/>
          <w:kern w:val="2"/>
          <w:sz w:val="24"/>
          <w:szCs w:val="24"/>
          <w:lang w:eastAsia="zh-CN"/>
        </w:rPr>
        <w:t>采购单位</w:t>
      </w:r>
      <w:r>
        <w:rPr>
          <w:rFonts w:hint="eastAsia" w:ascii="仿宋" w:hAnsi="仿宋" w:eastAsia="仿宋" w:cs="Times New Roman"/>
          <w:kern w:val="2"/>
          <w:sz w:val="24"/>
          <w:szCs w:val="24"/>
        </w:rPr>
        <w:t>已指出，质疑人仍然坚持提出质疑的，作违约处理。同时，列入不良供应商名单。</w:t>
      </w:r>
    </w:p>
    <w:p w14:paraId="19ED043A">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(6)对明显有违事实的、经相关专家或评标小组认定无依据的、经其他供应商举证无依据的质疑，作违约处理，列入不良供应商名单；同时，对其中每一项不成立的质疑给予质疑人1年内禁入本区域内的采购活动的违约处理，依次类推；视情在相关媒体予以披露。</w:t>
      </w:r>
    </w:p>
    <w:p w14:paraId="7D450D48">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(7)质疑人承担使用虚假材料或恶意方式质疑的法律责任。</w:t>
      </w:r>
    </w:p>
    <w:p w14:paraId="5C383D88">
      <w:pPr>
        <w:shd w:val="clear" w:color="auto" w:fill="FFFFFF"/>
        <w:spacing w:line="410" w:lineRule="exact"/>
        <w:ind w:firstLine="522" w:firstLineChars="200"/>
        <w:rPr>
          <w:rFonts w:ascii="仿宋" w:hAnsi="仿宋" w:eastAsia="仿宋" w:cs="Times New Roman"/>
          <w:kern w:val="2"/>
          <w:sz w:val="24"/>
          <w:szCs w:val="24"/>
        </w:rPr>
      </w:pPr>
      <w:r>
        <w:rPr>
          <w:rFonts w:hint="eastAsia" w:ascii="仿宋" w:hAnsi="仿宋" w:eastAsia="仿宋" w:cs="Times New Roman"/>
          <w:b/>
          <w:bCs/>
          <w:kern w:val="2"/>
          <w:sz w:val="26"/>
          <w:szCs w:val="26"/>
        </w:rPr>
        <w:t>四、无佐证材料的举报作违约处理。</w:t>
      </w:r>
      <w:r>
        <w:rPr>
          <w:rFonts w:hint="eastAsia" w:ascii="仿宋" w:hAnsi="仿宋" w:eastAsia="仿宋" w:cs="Times New Roman"/>
          <w:kern w:val="2"/>
          <w:sz w:val="24"/>
          <w:szCs w:val="24"/>
        </w:rPr>
        <w:t>供应商不得进行不提供相关佐证材料(含无法查实的如宣传册、媒体报道、猜测、推理等)向有关部门的举报，否则作违约处理。同时对其在1至3年内禁入由采购人组织的采购活动的违约处理。</w:t>
      </w:r>
    </w:p>
    <w:p w14:paraId="0EA072B8">
      <w:pPr>
        <w:shd w:val="clear" w:color="auto" w:fill="FFFFFF"/>
        <w:spacing w:line="410" w:lineRule="exact"/>
        <w:ind w:firstLine="522" w:firstLineChars="200"/>
        <w:rPr>
          <w:rFonts w:ascii="仿宋" w:hAnsi="仿宋" w:eastAsia="仿宋" w:cs="Times New Roman"/>
          <w:kern w:val="2"/>
          <w:sz w:val="24"/>
          <w:szCs w:val="24"/>
        </w:rPr>
      </w:pPr>
      <w:r>
        <w:rPr>
          <w:rFonts w:hint="eastAsia" w:ascii="仿宋" w:hAnsi="仿宋" w:eastAsia="仿宋" w:cs="Times New Roman"/>
          <w:b/>
          <w:bCs/>
          <w:kern w:val="2"/>
          <w:sz w:val="26"/>
          <w:szCs w:val="26"/>
        </w:rPr>
        <w:t>五、投诉不成立的作违约处理。</w:t>
      </w:r>
      <w:r>
        <w:rPr>
          <w:rFonts w:hint="eastAsia" w:ascii="仿宋" w:hAnsi="仿宋" w:eastAsia="仿宋" w:cs="Times New Roman"/>
          <w:kern w:val="2"/>
          <w:sz w:val="24"/>
          <w:szCs w:val="24"/>
        </w:rPr>
        <w:t>供应商进行质疑后，采购人回复质疑不成立，供应商仍进行投诉的，并最终投诉不成立的，作违约处理。采购人有权对其在1至3年内禁入由采购人组织的采购活动的违约处理。</w:t>
      </w:r>
    </w:p>
    <w:p w14:paraId="3BDCA435">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六、《质疑函》《质疑回复函》，质疑、举报、投诉不成立的等相关情况，视情在相关媒体予以披露。并建议相关机构对该供应商同步实施1至3年内禁入。</w:t>
      </w:r>
    </w:p>
    <w:p w14:paraId="507774E0">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七、质疑供应商对采购人或</w:t>
      </w:r>
      <w:r>
        <w:rPr>
          <w:rFonts w:hint="eastAsia" w:ascii="仿宋" w:hAnsi="仿宋" w:eastAsia="仿宋" w:cs="Times New Roman"/>
          <w:kern w:val="2"/>
          <w:sz w:val="24"/>
          <w:szCs w:val="24"/>
          <w:lang w:eastAsia="zh-CN"/>
        </w:rPr>
        <w:t>采购单位</w:t>
      </w:r>
      <w:r>
        <w:rPr>
          <w:rFonts w:hint="eastAsia" w:ascii="仿宋" w:hAnsi="仿宋" w:eastAsia="仿宋" w:cs="Times New Roman"/>
          <w:kern w:val="2"/>
          <w:sz w:val="24"/>
          <w:szCs w:val="24"/>
        </w:rPr>
        <w:t>的答复不满意或者采购人或</w:t>
      </w:r>
      <w:r>
        <w:rPr>
          <w:rFonts w:hint="eastAsia" w:ascii="仿宋" w:hAnsi="仿宋" w:eastAsia="仿宋" w:cs="Times New Roman"/>
          <w:kern w:val="2"/>
          <w:sz w:val="24"/>
          <w:szCs w:val="24"/>
          <w:lang w:eastAsia="zh-CN"/>
        </w:rPr>
        <w:t>采购单位</w:t>
      </w:r>
      <w:r>
        <w:rPr>
          <w:rFonts w:hint="eastAsia" w:ascii="仿宋" w:hAnsi="仿宋" w:eastAsia="仿宋" w:cs="Times New Roman"/>
          <w:kern w:val="2"/>
          <w:sz w:val="24"/>
          <w:szCs w:val="24"/>
        </w:rPr>
        <w:t>未在规定的时间内作出答复的，可以在答复期满后15个工作日内向监督管理部门投诉。</w:t>
      </w:r>
    </w:p>
    <w:p w14:paraId="23BF8995">
      <w:pPr>
        <w:pStyle w:val="21"/>
        <w:rPr>
          <w:rFonts w:ascii="仿宋" w:hAnsi="仿宋" w:eastAsia="仿宋" w:cs="Times New Roman"/>
          <w:kern w:val="2"/>
          <w:sz w:val="24"/>
          <w:szCs w:val="24"/>
          <w:lang w:val="en-US"/>
        </w:rPr>
      </w:pPr>
    </w:p>
    <w:p w14:paraId="6D6CD09F">
      <w:pPr>
        <w:rPr>
          <w:rFonts w:ascii="仿宋" w:hAnsi="仿宋" w:eastAsia="仿宋" w:cs="Times New Roman"/>
          <w:kern w:val="2"/>
          <w:sz w:val="24"/>
          <w:szCs w:val="24"/>
        </w:rPr>
      </w:pPr>
    </w:p>
    <w:p w14:paraId="7924FDBA">
      <w:pPr>
        <w:pStyle w:val="21"/>
        <w:rPr>
          <w:rFonts w:ascii="仿宋" w:hAnsi="仿宋" w:eastAsia="仿宋" w:cs="Times New Roman"/>
          <w:kern w:val="2"/>
          <w:sz w:val="24"/>
          <w:szCs w:val="24"/>
          <w:lang w:val="en-US"/>
        </w:rPr>
      </w:pPr>
    </w:p>
    <w:p w14:paraId="59F84F10">
      <w:pPr>
        <w:rPr>
          <w:rFonts w:ascii="仿宋" w:hAnsi="仿宋" w:eastAsia="仿宋" w:cs="Times New Roman"/>
          <w:kern w:val="2"/>
          <w:sz w:val="24"/>
          <w:szCs w:val="24"/>
        </w:rPr>
      </w:pPr>
    </w:p>
    <w:p w14:paraId="1AA33BCC">
      <w:pPr>
        <w:pStyle w:val="21"/>
        <w:rPr>
          <w:rFonts w:ascii="仿宋" w:hAnsi="仿宋" w:eastAsia="仿宋" w:cs="Times New Roman"/>
          <w:kern w:val="2"/>
          <w:sz w:val="24"/>
          <w:szCs w:val="24"/>
          <w:lang w:val="en-US"/>
        </w:rPr>
      </w:pPr>
    </w:p>
    <w:p w14:paraId="7029552E"/>
    <w:p w14:paraId="4AC0FA2D">
      <w:pPr>
        <w:spacing w:before="71" w:line="400" w:lineRule="exact"/>
        <w:jc w:val="center"/>
        <w:rPr>
          <w:rFonts w:ascii="仿宋" w:hAnsi="仿宋" w:eastAsia="仿宋" w:cs="仿宋"/>
          <w:spacing w:val="-3"/>
          <w:sz w:val="32"/>
          <w:szCs w:val="32"/>
          <w14:textOutline w14:w="1524" w14:cap="flat" w14:cmpd="sng" w14:algn="ctr">
            <w14:solidFill>
              <w14:srgbClr w14:val="000000"/>
            </w14:solidFill>
            <w14:prstDash w14:val="solid"/>
            <w14:miter w14:val="0"/>
          </w14:textOutline>
        </w:rPr>
      </w:pPr>
      <w:r>
        <w:rPr>
          <w:rFonts w:hint="eastAsia" w:ascii="仿宋" w:hAnsi="仿宋" w:eastAsia="仿宋" w:cs="仿宋"/>
          <w:spacing w:val="-3"/>
          <w:sz w:val="32"/>
          <w:szCs w:val="32"/>
          <w14:textOutline w14:w="1524" w14:cap="flat" w14:cmpd="sng" w14:algn="ctr">
            <w14:solidFill>
              <w14:srgbClr w14:val="000000"/>
            </w14:solidFill>
            <w14:prstDash w14:val="solid"/>
            <w14:miter w14:val="0"/>
          </w14:textOutline>
        </w:rPr>
        <w:t xml:space="preserve">第七章  </w:t>
      </w:r>
      <w:r>
        <w:rPr>
          <w:rFonts w:hint="eastAsia" w:ascii="仿宋" w:hAnsi="仿宋" w:eastAsia="仿宋" w:cs="仿宋"/>
          <w:spacing w:val="-3"/>
          <w:sz w:val="32"/>
          <w:szCs w:val="32"/>
          <w:lang w:eastAsia="zh-CN"/>
          <w14:textOutline w14:w="1524" w14:cap="flat" w14:cmpd="sng" w14:algn="ctr">
            <w14:solidFill>
              <w14:srgbClr w14:val="000000"/>
            </w14:solidFill>
            <w14:prstDash w14:val="solid"/>
            <w14:miter w14:val="0"/>
          </w14:textOutline>
        </w:rPr>
        <w:t>响应文件</w:t>
      </w:r>
      <w:r>
        <w:rPr>
          <w:rFonts w:hint="eastAsia" w:ascii="仿宋" w:hAnsi="仿宋" w:eastAsia="仿宋" w:cs="仿宋"/>
          <w:spacing w:val="-3"/>
          <w:sz w:val="32"/>
          <w:szCs w:val="32"/>
          <w14:textOutline w14:w="1524" w14:cap="flat" w14:cmpd="sng" w14:algn="ctr">
            <w14:solidFill>
              <w14:srgbClr w14:val="000000"/>
            </w14:solidFill>
            <w14:prstDash w14:val="solid"/>
            <w14:miter w14:val="0"/>
          </w14:textOutline>
        </w:rPr>
        <w:t>组成及格式</w:t>
      </w:r>
    </w:p>
    <w:p w14:paraId="3678A962">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供应商应依照规定提交各类声明函、承诺函，不再同时提供原件备查或提供有关部门出具的相关证明文件。但</w:t>
      </w:r>
      <w:r>
        <w:rPr>
          <w:rFonts w:hint="eastAsia" w:ascii="仿宋" w:hAnsi="仿宋" w:eastAsia="仿宋" w:cs="Times New Roman"/>
          <w:kern w:val="2"/>
          <w:sz w:val="24"/>
          <w:szCs w:val="24"/>
          <w:lang w:eastAsia="zh-CN"/>
        </w:rPr>
        <w:t>成交单位</w:t>
      </w:r>
      <w:r>
        <w:rPr>
          <w:rFonts w:hint="eastAsia" w:ascii="仿宋" w:hAnsi="仿宋" w:eastAsia="仿宋" w:cs="Times New Roman"/>
          <w:kern w:val="2"/>
          <w:sz w:val="24"/>
          <w:szCs w:val="24"/>
        </w:rPr>
        <w:t>应做好提交声明函、承诺函相应原件的核查准备；核查后发现虚假或违背承诺的，依照相关法律法规规定处理。</w:t>
      </w:r>
    </w:p>
    <w:p w14:paraId="3DAEDAB3">
      <w:pPr>
        <w:shd w:val="clear" w:color="auto" w:fill="FFFFFF"/>
        <w:spacing w:line="41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一、</w:t>
      </w:r>
      <w:r>
        <w:rPr>
          <w:rFonts w:hint="eastAsia" w:ascii="仿宋" w:hAnsi="仿宋" w:eastAsia="仿宋" w:cs="Times New Roman"/>
          <w:b/>
          <w:bCs/>
          <w:kern w:val="2"/>
          <w:sz w:val="26"/>
          <w:szCs w:val="26"/>
          <w:lang w:eastAsia="zh-CN"/>
        </w:rPr>
        <w:t>响应文件</w:t>
      </w:r>
      <w:r>
        <w:rPr>
          <w:rFonts w:hint="eastAsia" w:ascii="仿宋" w:hAnsi="仿宋" w:eastAsia="仿宋" w:cs="Times New Roman"/>
          <w:b/>
          <w:bCs/>
          <w:kern w:val="2"/>
          <w:sz w:val="26"/>
          <w:szCs w:val="26"/>
        </w:rPr>
        <w:t>组成</w:t>
      </w:r>
    </w:p>
    <w:p w14:paraId="499B2923">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lang w:eastAsia="zh-CN"/>
        </w:rPr>
        <w:t>响应文件</w:t>
      </w:r>
      <w:r>
        <w:rPr>
          <w:rFonts w:hint="eastAsia" w:ascii="仿宋" w:hAnsi="仿宋" w:eastAsia="仿宋" w:cs="Times New Roman"/>
          <w:kern w:val="2"/>
          <w:sz w:val="24"/>
          <w:szCs w:val="24"/>
        </w:rPr>
        <w:t>由资格审查文件、</w:t>
      </w:r>
      <w:r>
        <w:rPr>
          <w:rFonts w:hint="eastAsia" w:ascii="仿宋" w:hAnsi="仿宋" w:eastAsia="仿宋" w:cs="Times New Roman"/>
          <w:kern w:val="2"/>
          <w:sz w:val="24"/>
          <w:szCs w:val="24"/>
          <w:lang w:eastAsia="zh-CN"/>
        </w:rPr>
        <w:t>商务技术响应文件</w:t>
      </w:r>
      <w:r>
        <w:rPr>
          <w:rFonts w:hint="eastAsia" w:ascii="仿宋" w:hAnsi="仿宋" w:eastAsia="仿宋" w:cs="Times New Roman"/>
          <w:kern w:val="2"/>
          <w:sz w:val="24"/>
          <w:szCs w:val="24"/>
        </w:rPr>
        <w:t>、</w:t>
      </w:r>
      <w:r>
        <w:rPr>
          <w:rFonts w:hint="eastAsia" w:ascii="仿宋" w:hAnsi="仿宋" w:eastAsia="仿宋" w:cs="Times New Roman"/>
          <w:kern w:val="2"/>
          <w:sz w:val="24"/>
          <w:szCs w:val="24"/>
          <w:lang w:eastAsia="zh-CN"/>
        </w:rPr>
        <w:t>报价响应文件</w:t>
      </w:r>
      <w:r>
        <w:rPr>
          <w:rFonts w:hint="eastAsia" w:ascii="仿宋" w:hAnsi="仿宋" w:eastAsia="仿宋" w:cs="Times New Roman"/>
          <w:kern w:val="2"/>
          <w:sz w:val="24"/>
          <w:szCs w:val="24"/>
          <w:lang w:val="en-US" w:eastAsia="zh-CN"/>
        </w:rPr>
        <w:t>三</w:t>
      </w:r>
      <w:r>
        <w:rPr>
          <w:rFonts w:ascii="仿宋" w:hAnsi="仿宋" w:eastAsia="仿宋" w:cs="Times New Roman"/>
          <w:kern w:val="2"/>
          <w:sz w:val="24"/>
          <w:szCs w:val="24"/>
        </w:rPr>
        <w:t>部分组成</w:t>
      </w:r>
      <w:r>
        <w:rPr>
          <w:rFonts w:hint="eastAsia" w:ascii="仿宋" w:hAnsi="仿宋" w:eastAsia="仿宋" w:cs="Times New Roman"/>
          <w:kern w:val="2"/>
          <w:sz w:val="24"/>
          <w:szCs w:val="24"/>
        </w:rPr>
        <w:t>。本次招标应采用资格后审方式，</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须将资格审查文件作为响应文件组成部分，按</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要求装订密封后一起递交。</w:t>
      </w:r>
    </w:p>
    <w:p w14:paraId="0447DDEE">
      <w:pPr>
        <w:shd w:val="clear" w:color="auto" w:fill="FFFFFF"/>
        <w:spacing w:line="41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(一)资格审查文件(单独装订密封)</w:t>
      </w:r>
    </w:p>
    <w:p w14:paraId="21F5A57A">
      <w:pPr>
        <w:shd w:val="clear" w:color="auto" w:fill="FFFFFF"/>
        <w:spacing w:line="410" w:lineRule="exact"/>
        <w:ind w:firstLine="480" w:firstLineChars="200"/>
        <w:rPr>
          <w:rFonts w:hint="eastAsia" w:ascii="仿宋" w:hAnsi="仿宋" w:eastAsia="仿宋" w:cs="Times New Roman"/>
          <w:kern w:val="2"/>
          <w:sz w:val="24"/>
          <w:szCs w:val="24"/>
        </w:rPr>
      </w:pPr>
      <w:r>
        <w:rPr>
          <w:rFonts w:hint="eastAsia" w:ascii="仿宋" w:hAnsi="仿宋" w:eastAsia="仿宋" w:cs="Times New Roman"/>
          <w:kern w:val="2"/>
          <w:sz w:val="24"/>
          <w:szCs w:val="24"/>
        </w:rPr>
        <w:t>1.</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提供有效的营业执照等具有独立承担民事责任能力的证明材料复印件。</w:t>
      </w:r>
    </w:p>
    <w:p w14:paraId="432B83AF">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2.</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法定代表人参加</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的，必须提供法定代表人身份证明及法定代表人本人身份证复印件；非法定代表人参加</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的，必须提供法定代表人签名或盖章的授权委托书及法定代表人和被授权人两个人的身份证复印件(</w:t>
      </w:r>
      <w:r>
        <w:rPr>
          <w:rFonts w:hint="eastAsia" w:ascii="仿宋" w:hAnsi="仿宋" w:eastAsia="仿宋" w:cs="仿宋"/>
          <w:sz w:val="24"/>
          <w:szCs w:val="24"/>
        </w:rPr>
        <w:t>格式见附件</w:t>
      </w:r>
      <w:r>
        <w:rPr>
          <w:rFonts w:hint="eastAsia" w:ascii="仿宋" w:hAnsi="仿宋" w:eastAsia="仿宋" w:cs="Times New Roman"/>
          <w:kern w:val="2"/>
          <w:sz w:val="24"/>
          <w:szCs w:val="24"/>
        </w:rPr>
        <w:t>)。</w:t>
      </w:r>
    </w:p>
    <w:p w14:paraId="779D39A0">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3.</w:t>
      </w:r>
      <w:r>
        <w:rPr>
          <w:rFonts w:hint="eastAsia" w:ascii="仿宋" w:hAnsi="仿宋" w:eastAsia="仿宋" w:cs="Times New Roman"/>
          <w:kern w:val="2"/>
          <w:sz w:val="24"/>
          <w:szCs w:val="24"/>
          <w:lang w:eastAsia="zh-CN"/>
        </w:rPr>
        <w:t>供应商</w:t>
      </w:r>
      <w:r>
        <w:rPr>
          <w:rFonts w:hint="eastAsia" w:ascii="仿宋" w:hAnsi="仿宋" w:eastAsia="仿宋" w:cs="Times New Roman"/>
          <w:kern w:val="2"/>
          <w:sz w:val="24"/>
          <w:szCs w:val="24"/>
        </w:rPr>
        <w:t>须提供参与本次项目采购活动前三年内，在经营活动中没有重大违法记录的书面《无重大违法记录声明函》(</w:t>
      </w:r>
      <w:r>
        <w:rPr>
          <w:rFonts w:hint="eastAsia" w:ascii="仿宋" w:hAnsi="仿宋" w:eastAsia="仿宋" w:cs="仿宋"/>
          <w:sz w:val="24"/>
          <w:szCs w:val="24"/>
        </w:rPr>
        <w:t>格式见附件</w:t>
      </w:r>
      <w:r>
        <w:rPr>
          <w:rFonts w:hint="eastAsia" w:ascii="仿宋" w:hAnsi="仿宋" w:eastAsia="仿宋" w:cs="Times New Roman"/>
          <w:kern w:val="2"/>
          <w:sz w:val="24"/>
          <w:szCs w:val="24"/>
        </w:rPr>
        <w:t>)。</w:t>
      </w:r>
    </w:p>
    <w:p w14:paraId="28DD28CE">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4.关于资格文件的声明函(</w:t>
      </w:r>
      <w:r>
        <w:rPr>
          <w:rFonts w:hint="eastAsia" w:ascii="仿宋" w:hAnsi="仿宋" w:eastAsia="仿宋" w:cs="仿宋"/>
          <w:sz w:val="24"/>
          <w:szCs w:val="24"/>
        </w:rPr>
        <w:t>格式见附件</w:t>
      </w:r>
      <w:r>
        <w:rPr>
          <w:rFonts w:hint="eastAsia" w:ascii="仿宋" w:hAnsi="仿宋" w:eastAsia="仿宋" w:cs="Times New Roman"/>
          <w:kern w:val="2"/>
          <w:sz w:val="24"/>
          <w:szCs w:val="24"/>
        </w:rPr>
        <w:t>)。</w:t>
      </w:r>
    </w:p>
    <w:p w14:paraId="6DA6F8B5">
      <w:pPr>
        <w:shd w:val="clear" w:color="auto" w:fill="FFFFFF"/>
        <w:spacing w:line="410" w:lineRule="exact"/>
        <w:ind w:firstLine="482" w:firstLineChars="200"/>
        <w:rPr>
          <w:rFonts w:ascii="仿宋" w:hAnsi="仿宋" w:eastAsia="仿宋" w:cs="Times New Roman"/>
          <w:b/>
          <w:bCs/>
          <w:kern w:val="2"/>
          <w:sz w:val="24"/>
          <w:szCs w:val="24"/>
        </w:rPr>
      </w:pPr>
      <w:r>
        <w:rPr>
          <w:rFonts w:hint="eastAsia" w:ascii="仿宋" w:hAnsi="仿宋" w:eastAsia="仿宋" w:cs="Times New Roman"/>
          <w:b/>
          <w:bCs/>
          <w:kern w:val="2"/>
          <w:sz w:val="24"/>
          <w:szCs w:val="24"/>
        </w:rPr>
        <w:t>注：以上材料如为复印件均需加盖供应商公章</w:t>
      </w:r>
    </w:p>
    <w:p w14:paraId="247CB543">
      <w:pPr>
        <w:shd w:val="clear" w:color="auto" w:fill="FFFFFF"/>
        <w:spacing w:line="41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(二)</w:t>
      </w:r>
      <w:r>
        <w:rPr>
          <w:rFonts w:hint="eastAsia" w:ascii="仿宋" w:hAnsi="仿宋" w:eastAsia="仿宋" w:cs="Times New Roman"/>
          <w:b/>
          <w:bCs/>
          <w:kern w:val="2"/>
          <w:sz w:val="26"/>
          <w:szCs w:val="26"/>
          <w:lang w:eastAsia="zh-CN"/>
        </w:rPr>
        <w:t>商务技术响应文件</w:t>
      </w:r>
      <w:r>
        <w:rPr>
          <w:rFonts w:hint="eastAsia" w:ascii="仿宋" w:hAnsi="仿宋" w:eastAsia="仿宋" w:cs="Times New Roman"/>
          <w:b/>
          <w:bCs/>
          <w:kern w:val="2"/>
          <w:sz w:val="26"/>
          <w:szCs w:val="26"/>
        </w:rPr>
        <w:t>(单独装订密封)</w:t>
      </w:r>
    </w:p>
    <w:p w14:paraId="454C84DA">
      <w:pPr>
        <w:shd w:val="clear" w:color="auto" w:fill="FFFFFF"/>
        <w:spacing w:line="410" w:lineRule="exact"/>
        <w:ind w:firstLine="482" w:firstLineChars="200"/>
        <w:rPr>
          <w:rFonts w:ascii="仿宋" w:hAnsi="仿宋" w:eastAsia="仿宋" w:cs="Times New Roman"/>
          <w:b/>
          <w:bCs/>
          <w:kern w:val="2"/>
          <w:sz w:val="24"/>
          <w:szCs w:val="24"/>
          <w:u w:val="single"/>
        </w:rPr>
      </w:pPr>
      <w:r>
        <w:rPr>
          <w:rFonts w:hint="eastAsia" w:ascii="仿宋" w:hAnsi="仿宋" w:eastAsia="仿宋" w:cs="Times New Roman"/>
          <w:b/>
          <w:bCs/>
          <w:kern w:val="2"/>
          <w:sz w:val="24"/>
          <w:szCs w:val="24"/>
          <w:u w:val="single"/>
        </w:rPr>
        <w:t>【特别提醒】以下</w:t>
      </w:r>
      <w:r>
        <w:rPr>
          <w:rFonts w:hint="eastAsia" w:ascii="仿宋" w:hAnsi="仿宋" w:eastAsia="仿宋" w:cs="Times New Roman"/>
          <w:b/>
          <w:bCs/>
          <w:kern w:val="2"/>
          <w:sz w:val="24"/>
          <w:szCs w:val="24"/>
          <w:u w:val="single"/>
          <w:lang w:eastAsia="zh-CN"/>
        </w:rPr>
        <w:t>商务技术响应文件</w:t>
      </w:r>
      <w:r>
        <w:rPr>
          <w:rFonts w:hint="eastAsia" w:ascii="仿宋" w:hAnsi="仿宋" w:eastAsia="仿宋" w:cs="Times New Roman"/>
          <w:b/>
          <w:bCs/>
          <w:kern w:val="2"/>
          <w:sz w:val="24"/>
          <w:szCs w:val="24"/>
          <w:u w:val="single"/>
        </w:rPr>
        <w:t>的内容，不得有缺项或漏项。否则将被视为未实质性响应</w:t>
      </w:r>
      <w:r>
        <w:rPr>
          <w:rFonts w:hint="eastAsia" w:ascii="仿宋" w:hAnsi="仿宋" w:eastAsia="仿宋" w:cs="Times New Roman"/>
          <w:b/>
          <w:bCs/>
          <w:kern w:val="2"/>
          <w:sz w:val="24"/>
          <w:szCs w:val="24"/>
          <w:u w:val="single"/>
          <w:lang w:eastAsia="zh-CN"/>
        </w:rPr>
        <w:t>比选文件</w:t>
      </w:r>
      <w:r>
        <w:rPr>
          <w:rFonts w:hint="eastAsia" w:ascii="仿宋" w:hAnsi="仿宋" w:eastAsia="仿宋" w:cs="Times New Roman"/>
          <w:b/>
          <w:bCs/>
          <w:kern w:val="2"/>
          <w:sz w:val="24"/>
          <w:szCs w:val="24"/>
          <w:u w:val="single"/>
        </w:rPr>
        <w:t>要求而作无效</w:t>
      </w:r>
      <w:r>
        <w:rPr>
          <w:rFonts w:hint="eastAsia" w:ascii="仿宋" w:hAnsi="仿宋" w:eastAsia="仿宋" w:cs="Times New Roman"/>
          <w:b/>
          <w:bCs/>
          <w:kern w:val="2"/>
          <w:sz w:val="24"/>
          <w:szCs w:val="24"/>
          <w:u w:val="single"/>
          <w:lang w:eastAsia="zh-CN"/>
        </w:rPr>
        <w:t>比选</w:t>
      </w:r>
      <w:r>
        <w:rPr>
          <w:rFonts w:hint="eastAsia" w:ascii="仿宋" w:hAnsi="仿宋" w:eastAsia="仿宋" w:cs="Times New Roman"/>
          <w:b/>
          <w:bCs/>
          <w:kern w:val="2"/>
          <w:sz w:val="24"/>
          <w:szCs w:val="24"/>
          <w:u w:val="single"/>
        </w:rPr>
        <w:t>处理。</w:t>
      </w:r>
    </w:p>
    <w:p w14:paraId="1ACE1404">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1.</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响应函(</w:t>
      </w:r>
      <w:r>
        <w:rPr>
          <w:rFonts w:hint="eastAsia" w:ascii="仿宋" w:hAnsi="仿宋" w:eastAsia="仿宋" w:cs="仿宋"/>
          <w:sz w:val="24"/>
          <w:szCs w:val="24"/>
        </w:rPr>
        <w:t>格式见附件</w:t>
      </w:r>
      <w:r>
        <w:rPr>
          <w:rFonts w:hint="eastAsia" w:ascii="仿宋" w:hAnsi="仿宋" w:eastAsia="仿宋" w:cs="Times New Roman"/>
          <w:kern w:val="2"/>
          <w:sz w:val="24"/>
          <w:szCs w:val="24"/>
        </w:rPr>
        <w:t xml:space="preserve">)。                                   </w:t>
      </w:r>
    </w:p>
    <w:p w14:paraId="13350B2F">
      <w:pPr>
        <w:shd w:val="clear" w:color="auto" w:fill="FFFFFF"/>
        <w:spacing w:line="410" w:lineRule="exact"/>
        <w:ind w:left="719" w:leftChars="228" w:hanging="240" w:hangingChars="100"/>
        <w:rPr>
          <w:rFonts w:ascii="仿宋" w:hAnsi="仿宋" w:eastAsia="仿宋" w:cs="Times New Roman"/>
          <w:kern w:val="2"/>
          <w:sz w:val="24"/>
          <w:szCs w:val="24"/>
        </w:rPr>
      </w:pPr>
      <w:r>
        <w:rPr>
          <w:rFonts w:hint="eastAsia" w:ascii="仿宋" w:hAnsi="仿宋" w:eastAsia="仿宋" w:cs="Times New Roman"/>
          <w:kern w:val="2"/>
          <w:sz w:val="24"/>
          <w:szCs w:val="24"/>
        </w:rPr>
        <w:t>2.</w:t>
      </w:r>
      <w:r>
        <w:rPr>
          <w:rFonts w:hint="eastAsia" w:ascii="仿宋" w:hAnsi="仿宋" w:eastAsia="仿宋" w:cs="Times New Roman"/>
          <w:kern w:val="2"/>
          <w:sz w:val="24"/>
          <w:szCs w:val="24"/>
          <w:lang w:val="en-US" w:eastAsia="zh-CN"/>
        </w:rPr>
        <w:t>商务</w:t>
      </w:r>
      <w:r>
        <w:rPr>
          <w:rFonts w:hint="eastAsia" w:ascii="仿宋" w:hAnsi="仿宋" w:eastAsia="仿宋" w:cs="Times New Roman"/>
          <w:kern w:val="2"/>
          <w:sz w:val="24"/>
          <w:szCs w:val="24"/>
        </w:rPr>
        <w:t>技术条款响应一览表(</w:t>
      </w:r>
      <w:r>
        <w:rPr>
          <w:rFonts w:hint="eastAsia" w:ascii="仿宋" w:hAnsi="仿宋" w:eastAsia="仿宋" w:cs="仿宋"/>
          <w:sz w:val="24"/>
          <w:szCs w:val="24"/>
        </w:rPr>
        <w:t>格式见附件</w:t>
      </w:r>
      <w:r>
        <w:rPr>
          <w:rFonts w:hint="eastAsia" w:ascii="仿宋" w:hAnsi="仿宋" w:eastAsia="仿宋" w:cs="Times New Roman"/>
          <w:kern w:val="2"/>
          <w:sz w:val="24"/>
          <w:szCs w:val="24"/>
        </w:rPr>
        <w:t xml:space="preserve">)。                           </w:t>
      </w:r>
    </w:p>
    <w:p w14:paraId="0E706C67">
      <w:pPr>
        <w:shd w:val="clear" w:color="auto" w:fill="FFFFFF"/>
        <w:spacing w:line="410" w:lineRule="exact"/>
        <w:ind w:left="719" w:leftChars="228" w:hanging="240" w:hangingChars="100"/>
        <w:rPr>
          <w:rFonts w:ascii="仿宋" w:hAnsi="仿宋" w:eastAsia="仿宋" w:cs="Times New Roman"/>
          <w:kern w:val="2"/>
          <w:sz w:val="24"/>
          <w:szCs w:val="24"/>
        </w:rPr>
      </w:pPr>
      <w:r>
        <w:rPr>
          <w:rFonts w:hint="eastAsia" w:ascii="仿宋" w:hAnsi="仿宋" w:eastAsia="仿宋" w:cs="Times New Roman"/>
          <w:kern w:val="2"/>
          <w:sz w:val="24"/>
          <w:szCs w:val="24"/>
        </w:rPr>
        <w:t xml:space="preserve">3.评审评分项技术响应评分中所涉及的事项需提供的所有资料；   </w:t>
      </w:r>
    </w:p>
    <w:p w14:paraId="0810D567">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4.评审评分项中未涉及的事项，</w:t>
      </w:r>
      <w:r>
        <w:rPr>
          <w:rFonts w:hint="eastAsia" w:ascii="仿宋" w:hAnsi="仿宋" w:eastAsia="仿宋" w:cs="Times New Roman"/>
          <w:kern w:val="2"/>
          <w:sz w:val="24"/>
          <w:szCs w:val="24"/>
          <w:lang w:eastAsia="zh-CN"/>
        </w:rPr>
        <w:t>比选</w:t>
      </w:r>
      <w:r>
        <w:rPr>
          <w:rFonts w:hint="eastAsia" w:ascii="仿宋" w:hAnsi="仿宋" w:eastAsia="仿宋" w:cs="Times New Roman"/>
          <w:kern w:val="2"/>
          <w:sz w:val="24"/>
          <w:szCs w:val="24"/>
        </w:rPr>
        <w:t xml:space="preserve">人认为需要提交的其他资料； </w:t>
      </w:r>
    </w:p>
    <w:p w14:paraId="5020C0F9">
      <w:pPr>
        <w:shd w:val="clear" w:color="auto" w:fill="FFFFFF"/>
        <w:spacing w:line="410" w:lineRule="exact"/>
        <w:ind w:firstLine="480" w:firstLineChars="200"/>
        <w:rPr>
          <w:rFonts w:ascii="仿宋" w:hAnsi="仿宋" w:eastAsia="仿宋" w:cs="Times New Roman"/>
          <w:kern w:val="2"/>
          <w:sz w:val="24"/>
          <w:szCs w:val="24"/>
        </w:rPr>
      </w:pPr>
      <w:r>
        <w:rPr>
          <w:rFonts w:hint="eastAsia" w:ascii="仿宋" w:hAnsi="仿宋" w:eastAsia="仿宋" w:cs="Times New Roman"/>
          <w:kern w:val="2"/>
          <w:sz w:val="24"/>
          <w:szCs w:val="24"/>
        </w:rPr>
        <w:t>5.</w:t>
      </w:r>
      <w:r>
        <w:rPr>
          <w:rFonts w:hint="eastAsia" w:ascii="仿宋" w:hAnsi="仿宋" w:eastAsia="仿宋" w:cs="Times New Roman"/>
          <w:kern w:val="2"/>
          <w:sz w:val="24"/>
          <w:szCs w:val="24"/>
          <w:lang w:eastAsia="zh-CN"/>
        </w:rPr>
        <w:t>比选文件</w:t>
      </w:r>
      <w:r>
        <w:rPr>
          <w:rFonts w:hint="eastAsia" w:ascii="仿宋" w:hAnsi="仿宋" w:eastAsia="仿宋" w:cs="Times New Roman"/>
          <w:kern w:val="2"/>
          <w:sz w:val="24"/>
          <w:szCs w:val="24"/>
        </w:rPr>
        <w:t>中要求提供的其他材料。</w:t>
      </w:r>
    </w:p>
    <w:p w14:paraId="0B7A2E23">
      <w:pPr>
        <w:shd w:val="clear" w:color="auto" w:fill="FFFFFF"/>
        <w:spacing w:line="410" w:lineRule="exact"/>
        <w:ind w:firstLine="482" w:firstLineChars="200"/>
        <w:rPr>
          <w:rFonts w:ascii="仿宋" w:hAnsi="仿宋" w:eastAsia="仿宋" w:cs="Times New Roman"/>
          <w:b/>
          <w:bCs/>
          <w:kern w:val="2"/>
          <w:sz w:val="24"/>
          <w:szCs w:val="24"/>
        </w:rPr>
      </w:pPr>
      <w:r>
        <w:rPr>
          <w:rFonts w:hint="eastAsia" w:ascii="仿宋" w:hAnsi="仿宋" w:eastAsia="仿宋" w:cs="Times New Roman"/>
          <w:b/>
          <w:bCs/>
          <w:kern w:val="2"/>
          <w:sz w:val="24"/>
          <w:szCs w:val="24"/>
        </w:rPr>
        <w:t>注：为方便评委评审，请</w:t>
      </w:r>
      <w:r>
        <w:rPr>
          <w:rFonts w:hint="eastAsia" w:ascii="仿宋" w:hAnsi="仿宋" w:eastAsia="仿宋" w:cs="Times New Roman"/>
          <w:b/>
          <w:bCs/>
          <w:kern w:val="2"/>
          <w:sz w:val="24"/>
          <w:szCs w:val="24"/>
          <w:lang w:eastAsia="zh-CN"/>
        </w:rPr>
        <w:t>供应商</w:t>
      </w:r>
      <w:r>
        <w:rPr>
          <w:rFonts w:hint="eastAsia" w:ascii="仿宋" w:hAnsi="仿宋" w:eastAsia="仿宋" w:cs="Times New Roman"/>
          <w:b/>
          <w:bCs/>
          <w:kern w:val="2"/>
          <w:sz w:val="24"/>
          <w:szCs w:val="24"/>
        </w:rPr>
        <w:t>按评审评分项中所涉及的事项顺序进行编制，可以补充相关材料。</w:t>
      </w:r>
    </w:p>
    <w:p w14:paraId="6C174863">
      <w:pPr>
        <w:shd w:val="clear" w:color="auto" w:fill="FFFFFF"/>
        <w:spacing w:line="410" w:lineRule="exact"/>
        <w:ind w:firstLine="522" w:firstLineChars="200"/>
        <w:rPr>
          <w:rFonts w:ascii="仿宋" w:hAnsi="仿宋" w:eastAsia="仿宋" w:cs="Times New Roman"/>
          <w:b/>
          <w:bCs/>
          <w:kern w:val="2"/>
          <w:sz w:val="26"/>
          <w:szCs w:val="26"/>
        </w:rPr>
      </w:pPr>
      <w:r>
        <w:rPr>
          <w:rFonts w:hint="eastAsia" w:ascii="仿宋" w:hAnsi="仿宋" w:eastAsia="仿宋" w:cs="Times New Roman"/>
          <w:b/>
          <w:bCs/>
          <w:kern w:val="2"/>
          <w:sz w:val="26"/>
          <w:szCs w:val="26"/>
        </w:rPr>
        <w:t>（三）</w:t>
      </w:r>
      <w:r>
        <w:rPr>
          <w:rFonts w:hint="eastAsia" w:ascii="仿宋" w:hAnsi="仿宋" w:eastAsia="仿宋" w:cs="Times New Roman"/>
          <w:b/>
          <w:bCs/>
          <w:kern w:val="2"/>
          <w:sz w:val="26"/>
          <w:szCs w:val="26"/>
          <w:lang w:eastAsia="zh-CN"/>
        </w:rPr>
        <w:t>报价响应文件</w:t>
      </w:r>
      <w:r>
        <w:rPr>
          <w:rFonts w:hint="eastAsia" w:ascii="仿宋" w:hAnsi="仿宋" w:eastAsia="仿宋" w:cs="Times New Roman"/>
          <w:b/>
          <w:bCs/>
          <w:kern w:val="2"/>
          <w:sz w:val="26"/>
          <w:szCs w:val="26"/>
        </w:rPr>
        <w:t>(单独装订密封)</w:t>
      </w:r>
    </w:p>
    <w:p w14:paraId="0C47A42B">
      <w:pPr>
        <w:shd w:val="clear" w:color="auto" w:fill="FFFFFF"/>
        <w:spacing w:line="410" w:lineRule="exact"/>
        <w:ind w:left="420" w:leftChars="200"/>
        <w:rPr>
          <w:rFonts w:ascii="仿宋" w:hAnsi="仿宋" w:eastAsia="仿宋" w:cs="Times New Roman"/>
          <w:kern w:val="2"/>
          <w:sz w:val="24"/>
          <w:szCs w:val="24"/>
        </w:rPr>
      </w:pPr>
      <w:r>
        <w:rPr>
          <w:rFonts w:hint="eastAsia" w:ascii="仿宋" w:hAnsi="仿宋" w:eastAsia="仿宋" w:cs="Times New Roman"/>
          <w:kern w:val="2"/>
          <w:sz w:val="24"/>
          <w:szCs w:val="24"/>
        </w:rPr>
        <w:t>1.</w:t>
      </w:r>
      <w:r>
        <w:rPr>
          <w:rFonts w:hint="eastAsia" w:ascii="仿宋" w:hAnsi="仿宋" w:eastAsia="仿宋" w:cs="Times New Roman"/>
          <w:kern w:val="2"/>
          <w:sz w:val="24"/>
          <w:szCs w:val="24"/>
          <w:lang w:val="en-US" w:eastAsia="zh-CN"/>
        </w:rPr>
        <w:t>响应</w:t>
      </w:r>
      <w:r>
        <w:rPr>
          <w:rFonts w:hint="eastAsia" w:ascii="仿宋" w:hAnsi="仿宋" w:eastAsia="仿宋" w:cs="Times New Roman"/>
          <w:kern w:val="2"/>
          <w:sz w:val="24"/>
          <w:szCs w:val="24"/>
        </w:rPr>
        <w:t>报价表(</w:t>
      </w:r>
      <w:r>
        <w:rPr>
          <w:rFonts w:hint="eastAsia" w:ascii="仿宋" w:hAnsi="仿宋" w:eastAsia="仿宋" w:cs="仿宋"/>
          <w:sz w:val="24"/>
          <w:szCs w:val="24"/>
        </w:rPr>
        <w:t>格式见附件</w:t>
      </w:r>
      <w:r>
        <w:rPr>
          <w:rFonts w:hint="eastAsia" w:ascii="仿宋" w:hAnsi="仿宋" w:eastAsia="仿宋" w:cs="Times New Roman"/>
          <w:kern w:val="2"/>
          <w:sz w:val="24"/>
          <w:szCs w:val="24"/>
        </w:rPr>
        <w:t>)。</w:t>
      </w:r>
    </w:p>
    <w:p w14:paraId="6EA85B7F">
      <w:pPr>
        <w:spacing w:line="410" w:lineRule="exact"/>
        <w:ind w:left="420" w:leftChars="200"/>
        <w:rPr>
          <w:rFonts w:ascii="仿宋" w:hAnsi="仿宋" w:eastAsia="仿宋" w:cs="Times New Roman"/>
          <w:kern w:val="2"/>
          <w:sz w:val="24"/>
          <w:szCs w:val="24"/>
        </w:rPr>
      </w:pPr>
      <w:r>
        <w:rPr>
          <w:rFonts w:hint="eastAsia" w:ascii="仿宋" w:hAnsi="仿宋" w:eastAsia="仿宋" w:cs="Times New Roman"/>
          <w:kern w:val="2"/>
          <w:sz w:val="24"/>
          <w:szCs w:val="24"/>
        </w:rPr>
        <w:t>2.报价明细表(</w:t>
      </w:r>
      <w:r>
        <w:rPr>
          <w:rFonts w:hint="eastAsia" w:ascii="仿宋" w:hAnsi="仿宋" w:eastAsia="仿宋" w:cs="仿宋"/>
          <w:sz w:val="24"/>
          <w:szCs w:val="24"/>
        </w:rPr>
        <w:t>格式见附件</w:t>
      </w:r>
      <w:r>
        <w:rPr>
          <w:rFonts w:hint="eastAsia" w:ascii="仿宋" w:hAnsi="仿宋" w:eastAsia="仿宋" w:cs="Times New Roman"/>
          <w:kern w:val="2"/>
          <w:sz w:val="24"/>
          <w:szCs w:val="24"/>
        </w:rPr>
        <w:t>)。</w:t>
      </w:r>
    </w:p>
    <w:p w14:paraId="0AA90764">
      <w:pPr>
        <w:spacing w:line="360" w:lineRule="auto"/>
        <w:rPr>
          <w:rFonts w:hint="eastAsia" w:ascii="仿宋" w:hAnsi="仿宋" w:eastAsia="仿宋" w:cs="仿宋"/>
          <w:b/>
          <w:sz w:val="36"/>
          <w:szCs w:val="36"/>
        </w:rPr>
      </w:pPr>
    </w:p>
    <w:p w14:paraId="6DE07B75">
      <w:pPr>
        <w:spacing w:line="360" w:lineRule="auto"/>
        <w:rPr>
          <w:rFonts w:hint="eastAsia" w:ascii="仿宋" w:hAnsi="仿宋" w:eastAsia="仿宋" w:cs="仿宋"/>
          <w:b/>
          <w:sz w:val="36"/>
          <w:szCs w:val="36"/>
        </w:rPr>
      </w:pPr>
    </w:p>
    <w:p w14:paraId="17001DE6">
      <w:pPr>
        <w:spacing w:line="360" w:lineRule="auto"/>
        <w:rPr>
          <w:rFonts w:ascii="仿宋" w:hAnsi="仿宋" w:eastAsia="仿宋" w:cs="仿宋"/>
          <w:b/>
          <w:sz w:val="36"/>
          <w:szCs w:val="36"/>
        </w:rPr>
      </w:pPr>
      <w:r>
        <w:rPr>
          <w:rFonts w:hint="eastAsia" w:ascii="仿宋" w:hAnsi="仿宋" w:eastAsia="仿宋" w:cs="仿宋"/>
          <w:b/>
          <w:sz w:val="36"/>
          <w:szCs w:val="36"/>
        </w:rPr>
        <w:t>附件</w:t>
      </w:r>
    </w:p>
    <w:p w14:paraId="1B146533">
      <w:pPr>
        <w:shd w:val="clear" w:color="auto" w:fill="FFFFFF"/>
        <w:spacing w:line="410" w:lineRule="exact"/>
        <w:rPr>
          <w:rFonts w:ascii="仿宋" w:hAnsi="仿宋" w:eastAsia="仿宋" w:cs="Times New Roman"/>
          <w:b/>
          <w:bCs/>
          <w:kern w:val="2"/>
          <w:sz w:val="26"/>
          <w:szCs w:val="26"/>
        </w:rPr>
      </w:pPr>
      <w:r>
        <w:rPr>
          <w:rFonts w:hint="eastAsia" w:ascii="仿宋" w:hAnsi="仿宋" w:eastAsia="仿宋" w:cs="Times New Roman"/>
          <w:b/>
          <w:bCs/>
          <w:kern w:val="2"/>
          <w:sz w:val="26"/>
          <w:szCs w:val="26"/>
        </w:rPr>
        <w:t>一、资格审查文件相关的格式文件及表格(单独密封)：</w:t>
      </w:r>
    </w:p>
    <w:p w14:paraId="6F5F3BE2">
      <w:pPr>
        <w:spacing w:line="297" w:lineRule="auto"/>
        <w:jc w:val="center"/>
        <w:rPr>
          <w:bCs/>
        </w:rPr>
      </w:pPr>
    </w:p>
    <w:p w14:paraId="428D3A4B">
      <w:pPr>
        <w:spacing w:line="360" w:lineRule="auto"/>
        <w:jc w:val="center"/>
        <w:outlineLvl w:val="3"/>
        <w:rPr>
          <w:rFonts w:ascii="仿宋" w:hAnsi="仿宋" w:eastAsia="仿宋" w:cs="仿宋"/>
          <w:b/>
          <w:bCs/>
          <w:sz w:val="24"/>
          <w:szCs w:val="24"/>
        </w:rPr>
      </w:pPr>
      <w:r>
        <w:rPr>
          <w:rFonts w:hint="eastAsia" w:ascii="仿宋" w:hAnsi="仿宋" w:eastAsia="仿宋" w:cs="仿宋"/>
          <w:b/>
          <w:bCs/>
          <w:sz w:val="24"/>
          <w:szCs w:val="24"/>
        </w:rPr>
        <w:t>1.法定代表人身份证明</w:t>
      </w:r>
    </w:p>
    <w:p w14:paraId="458A6C60">
      <w:pPr>
        <w:spacing w:line="360" w:lineRule="auto"/>
        <w:jc w:val="center"/>
        <w:rPr>
          <w:rFonts w:ascii="仿宋" w:hAnsi="仿宋" w:eastAsia="仿宋" w:cs="仿宋"/>
          <w:bCs/>
          <w:sz w:val="24"/>
          <w:szCs w:val="24"/>
        </w:rPr>
      </w:pPr>
      <w:r>
        <w:rPr>
          <w:rFonts w:hint="eastAsia" w:ascii="仿宋" w:hAnsi="仿宋" w:eastAsia="仿宋" w:cs="仿宋"/>
          <w:bCs/>
          <w:sz w:val="24"/>
          <w:szCs w:val="24"/>
        </w:rPr>
        <w:t>(法定代表人参加</w:t>
      </w:r>
      <w:r>
        <w:rPr>
          <w:rFonts w:hint="eastAsia" w:ascii="仿宋" w:hAnsi="仿宋" w:eastAsia="仿宋" w:cs="仿宋"/>
          <w:bCs/>
          <w:sz w:val="24"/>
          <w:szCs w:val="24"/>
          <w:lang w:eastAsia="zh-CN"/>
        </w:rPr>
        <w:t>比选</w:t>
      </w:r>
      <w:r>
        <w:rPr>
          <w:rFonts w:hint="eastAsia" w:ascii="仿宋" w:hAnsi="仿宋" w:eastAsia="仿宋" w:cs="仿宋"/>
          <w:bCs/>
          <w:sz w:val="24"/>
          <w:szCs w:val="24"/>
        </w:rPr>
        <w:t>时，须出示此证明)</w:t>
      </w:r>
    </w:p>
    <w:p w14:paraId="70B58DE5">
      <w:pPr>
        <w:spacing w:line="360" w:lineRule="auto"/>
        <w:rPr>
          <w:rFonts w:ascii="仿宋" w:hAnsi="仿宋" w:eastAsia="仿宋" w:cs="仿宋"/>
          <w:bCs/>
          <w:sz w:val="24"/>
          <w:szCs w:val="24"/>
        </w:rPr>
      </w:pPr>
    </w:p>
    <w:p w14:paraId="772EF00B">
      <w:pPr>
        <w:spacing w:line="360" w:lineRule="auto"/>
        <w:rPr>
          <w:rFonts w:ascii="仿宋" w:hAnsi="仿宋" w:eastAsia="仿宋" w:cs="仿宋"/>
          <w:bCs/>
          <w:sz w:val="24"/>
          <w:szCs w:val="24"/>
        </w:rPr>
      </w:pPr>
    </w:p>
    <w:p w14:paraId="53E7D8D0">
      <w:pPr>
        <w:spacing w:line="360" w:lineRule="auto"/>
        <w:rPr>
          <w:rFonts w:ascii="仿宋" w:hAnsi="仿宋" w:eastAsia="仿宋" w:cs="仿宋"/>
          <w:bCs/>
          <w:sz w:val="24"/>
          <w:szCs w:val="24"/>
        </w:rPr>
      </w:pPr>
      <w:r>
        <w:rPr>
          <w:rFonts w:hint="eastAsia" w:ascii="仿宋" w:hAnsi="仿宋" w:eastAsia="仿宋" w:cs="仿宋"/>
          <w:bCs/>
          <w:sz w:val="24"/>
          <w:szCs w:val="24"/>
          <w:u w:val="single"/>
        </w:rPr>
        <w:t>南通市疾病预防控制中心</w:t>
      </w:r>
      <w:r>
        <w:rPr>
          <w:rFonts w:hint="eastAsia" w:ascii="仿宋" w:hAnsi="仿宋" w:eastAsia="仿宋" w:cs="仿宋"/>
          <w:bCs/>
          <w:sz w:val="24"/>
          <w:szCs w:val="24"/>
        </w:rPr>
        <w:t>：</w:t>
      </w:r>
    </w:p>
    <w:p w14:paraId="72326136">
      <w:pPr>
        <w:spacing w:line="360" w:lineRule="auto"/>
        <w:ind w:firstLine="480" w:firstLineChars="200"/>
        <w:rPr>
          <w:rFonts w:ascii="仿宋" w:hAnsi="仿宋" w:eastAsia="仿宋" w:cs="仿宋"/>
          <w:bCs/>
          <w:sz w:val="24"/>
          <w:szCs w:val="24"/>
        </w:rPr>
      </w:pPr>
      <w:r>
        <w:rPr>
          <w:rFonts w:hint="eastAsia" w:ascii="仿宋" w:hAnsi="仿宋" w:eastAsia="仿宋" w:cs="仿宋"/>
          <w:bCs/>
          <w:sz w:val="24"/>
          <w:szCs w:val="24"/>
        </w:rPr>
        <w:t>我公司法定代表人</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参加贵单位组织的</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(招标项目名称)</w:t>
      </w:r>
      <w:r>
        <w:rPr>
          <w:rFonts w:hint="eastAsia" w:ascii="仿宋" w:hAnsi="仿宋" w:eastAsia="仿宋" w:cs="仿宋"/>
          <w:bCs/>
          <w:sz w:val="24"/>
          <w:szCs w:val="24"/>
          <w:lang w:eastAsia="zh-CN"/>
        </w:rPr>
        <w:t>比选</w:t>
      </w:r>
      <w:r>
        <w:rPr>
          <w:rFonts w:hint="eastAsia" w:ascii="仿宋" w:hAnsi="仿宋" w:eastAsia="仿宋" w:cs="仿宋"/>
          <w:bCs/>
          <w:sz w:val="24"/>
          <w:szCs w:val="24"/>
        </w:rPr>
        <w:t>活动，全权代表我公司处理</w:t>
      </w:r>
      <w:r>
        <w:rPr>
          <w:rFonts w:hint="eastAsia" w:ascii="仿宋" w:hAnsi="仿宋" w:eastAsia="仿宋" w:cs="仿宋"/>
          <w:bCs/>
          <w:sz w:val="24"/>
          <w:szCs w:val="24"/>
          <w:lang w:eastAsia="zh-CN"/>
        </w:rPr>
        <w:t>比选</w:t>
      </w:r>
      <w:r>
        <w:rPr>
          <w:rFonts w:hint="eastAsia" w:ascii="仿宋" w:hAnsi="仿宋" w:eastAsia="仿宋" w:cs="仿宋"/>
          <w:bCs/>
          <w:sz w:val="24"/>
          <w:szCs w:val="24"/>
        </w:rPr>
        <w:t>的有关事宜。</w:t>
      </w:r>
    </w:p>
    <w:p w14:paraId="5F850A83">
      <w:pPr>
        <w:spacing w:line="360" w:lineRule="auto"/>
        <w:ind w:leftChars="100"/>
        <w:rPr>
          <w:rFonts w:ascii="仿宋" w:hAnsi="仿宋" w:eastAsia="仿宋" w:cs="仿宋"/>
          <w:bCs/>
          <w:sz w:val="24"/>
          <w:szCs w:val="24"/>
        </w:rPr>
      </w:pPr>
    </w:p>
    <w:p w14:paraId="040812FA">
      <w:pPr>
        <w:tabs>
          <w:tab w:val="left" w:pos="6300"/>
        </w:tabs>
        <w:spacing w:line="360" w:lineRule="auto"/>
        <w:ind w:leftChars="200"/>
        <w:rPr>
          <w:rFonts w:ascii="仿宋" w:hAnsi="仿宋" w:eastAsia="仿宋" w:cs="仿宋"/>
          <w:bCs/>
          <w:sz w:val="24"/>
          <w:szCs w:val="24"/>
        </w:rPr>
      </w:pPr>
      <w:r>
        <w:rPr>
          <w:rFonts w:hint="eastAsia" w:ascii="仿宋" w:hAnsi="仿宋" w:eastAsia="仿宋" w:cs="仿宋"/>
          <w:bCs/>
          <w:sz w:val="24"/>
          <w:szCs w:val="24"/>
        </w:rPr>
        <w:t>附：  法定代表人情况：</w:t>
      </w:r>
    </w:p>
    <w:p w14:paraId="2B8DBF1A">
      <w:pPr>
        <w:tabs>
          <w:tab w:val="left" w:pos="6300"/>
        </w:tabs>
        <w:spacing w:line="360" w:lineRule="auto"/>
        <w:ind w:leftChars="200"/>
        <w:rPr>
          <w:rFonts w:ascii="仿宋" w:hAnsi="仿宋" w:eastAsia="仿宋" w:cs="仿宋"/>
          <w:bCs/>
          <w:sz w:val="24"/>
          <w:szCs w:val="24"/>
          <w:u w:val="single"/>
        </w:rPr>
      </w:pPr>
      <w:r>
        <w:rPr>
          <w:rFonts w:hint="eastAsia" w:ascii="仿宋" w:hAnsi="仿宋" w:eastAsia="仿宋" w:cs="仿宋"/>
          <w:bCs/>
          <w:sz w:val="24"/>
          <w:szCs w:val="24"/>
        </w:rPr>
        <w:t>姓名：</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 xml:space="preserve">   性别：</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 xml:space="preserve">   年龄：</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 xml:space="preserve">  职务：</w:t>
      </w:r>
      <w:r>
        <w:rPr>
          <w:rFonts w:hint="eastAsia" w:ascii="仿宋" w:hAnsi="仿宋" w:eastAsia="仿宋" w:cs="仿宋"/>
          <w:bCs/>
          <w:sz w:val="24"/>
          <w:szCs w:val="24"/>
          <w:u w:val="single"/>
        </w:rPr>
        <w:t xml:space="preserve">       </w:t>
      </w:r>
    </w:p>
    <w:p w14:paraId="73A1A065">
      <w:pPr>
        <w:tabs>
          <w:tab w:val="left" w:pos="6300"/>
        </w:tabs>
        <w:spacing w:line="360" w:lineRule="auto"/>
        <w:ind w:leftChars="200"/>
        <w:rPr>
          <w:rFonts w:ascii="仿宋" w:hAnsi="仿宋" w:eastAsia="仿宋" w:cs="仿宋"/>
          <w:bCs/>
          <w:sz w:val="24"/>
          <w:szCs w:val="24"/>
        </w:rPr>
      </w:pPr>
      <w:r>
        <w:rPr>
          <w:rFonts w:hint="eastAsia" w:ascii="仿宋" w:hAnsi="仿宋" w:eastAsia="仿宋" w:cs="仿宋"/>
          <w:bCs/>
          <w:sz w:val="24"/>
          <w:szCs w:val="24"/>
        </w:rPr>
        <w:t>身份证号码：</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 xml:space="preserve">                       </w:t>
      </w:r>
    </w:p>
    <w:p w14:paraId="1C33F0F5">
      <w:pPr>
        <w:tabs>
          <w:tab w:val="left" w:pos="6300"/>
        </w:tabs>
        <w:spacing w:line="360" w:lineRule="auto"/>
        <w:ind w:leftChars="200"/>
        <w:rPr>
          <w:rFonts w:ascii="仿宋" w:hAnsi="仿宋" w:eastAsia="仿宋" w:cs="仿宋"/>
          <w:bCs/>
          <w:sz w:val="24"/>
          <w:szCs w:val="24"/>
        </w:rPr>
      </w:pPr>
      <w:r>
        <w:rPr>
          <w:rFonts w:hint="eastAsia" w:ascii="仿宋" w:hAnsi="仿宋" w:eastAsia="仿宋" w:cs="仿宋"/>
          <w:bCs/>
          <w:sz w:val="24"/>
          <w:szCs w:val="24"/>
        </w:rPr>
        <w:t>手机：</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 xml:space="preserve">            传真：</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 xml:space="preserve">           </w:t>
      </w:r>
    </w:p>
    <w:p w14:paraId="08E11DB5">
      <w:pPr>
        <w:spacing w:line="360" w:lineRule="auto"/>
        <w:rPr>
          <w:rFonts w:ascii="仿宋" w:hAnsi="仿宋" w:eastAsia="仿宋" w:cs="仿宋"/>
          <w:bCs/>
          <w:sz w:val="24"/>
          <w:szCs w:val="24"/>
        </w:rPr>
      </w:pPr>
    </w:p>
    <w:p w14:paraId="0CC6F373">
      <w:pPr>
        <w:spacing w:line="360" w:lineRule="auto"/>
        <w:rPr>
          <w:rFonts w:ascii="仿宋" w:hAnsi="仿宋" w:eastAsia="仿宋" w:cs="仿宋"/>
          <w:bCs/>
          <w:sz w:val="24"/>
          <w:szCs w:val="24"/>
        </w:rPr>
      </w:pPr>
    </w:p>
    <w:p w14:paraId="5972B3DA">
      <w:pPr>
        <w:spacing w:line="360" w:lineRule="auto"/>
        <w:rPr>
          <w:rFonts w:ascii="仿宋" w:hAnsi="仿宋" w:eastAsia="仿宋" w:cs="仿宋"/>
          <w:bCs/>
          <w:sz w:val="24"/>
          <w:szCs w:val="24"/>
        </w:rPr>
      </w:pPr>
      <w:r>
        <w:rPr>
          <w:rFonts w:hint="eastAsia" w:ascii="仿宋" w:hAnsi="仿宋" w:eastAsia="仿宋" w:cs="仿宋"/>
          <w:bCs/>
          <w:sz w:val="24"/>
          <w:szCs w:val="24"/>
        </w:rPr>
        <w:t>单位名称(公章)                        法定代表人(签字或盖章)</w:t>
      </w:r>
    </w:p>
    <w:p w14:paraId="36143C33">
      <w:pPr>
        <w:spacing w:line="360" w:lineRule="auto"/>
        <w:rPr>
          <w:rFonts w:ascii="仿宋" w:hAnsi="仿宋" w:eastAsia="仿宋" w:cs="仿宋"/>
          <w:bCs/>
          <w:sz w:val="24"/>
          <w:szCs w:val="24"/>
        </w:rPr>
      </w:pPr>
      <w:r>
        <w:rPr>
          <w:rFonts w:hint="eastAsia" w:ascii="仿宋" w:hAnsi="仿宋" w:eastAsia="仿宋" w:cs="仿宋"/>
          <w:bCs/>
          <w:sz w:val="24"/>
          <w:szCs w:val="24"/>
        </w:rPr>
        <w:t>年     月     日                              年     月       日</w:t>
      </w:r>
    </w:p>
    <w:p w14:paraId="1255AF3D">
      <w:pPr>
        <w:spacing w:line="360" w:lineRule="auto"/>
        <w:rPr>
          <w:rFonts w:ascii="仿宋" w:hAnsi="仿宋" w:eastAsia="仿宋" w:cs="仿宋"/>
          <w:bCs/>
          <w:sz w:val="24"/>
          <w:szCs w:val="24"/>
        </w:rPr>
      </w:pPr>
    </w:p>
    <w:p w14:paraId="6173C31B">
      <w:pPr>
        <w:spacing w:line="360" w:lineRule="auto"/>
        <w:rPr>
          <w:rFonts w:ascii="仿宋" w:hAnsi="仿宋" w:eastAsia="仿宋" w:cs="仿宋"/>
          <w:bCs/>
          <w:sz w:val="24"/>
          <w:szCs w:val="24"/>
        </w:rPr>
      </w:pPr>
    </w:p>
    <w:p w14:paraId="43C07CF7">
      <w:pPr>
        <w:spacing w:line="360" w:lineRule="auto"/>
        <w:rPr>
          <w:rFonts w:ascii="仿宋" w:hAnsi="仿宋" w:eastAsia="仿宋" w:cs="仿宋"/>
          <w:bCs/>
          <w:sz w:val="24"/>
          <w:szCs w:val="24"/>
        </w:rPr>
      </w:pPr>
    </w:p>
    <w:p w14:paraId="54A11615">
      <w:pPr>
        <w:spacing w:line="360" w:lineRule="auto"/>
        <w:jc w:val="center"/>
        <w:rPr>
          <w:rFonts w:ascii="仿宋" w:hAnsi="仿宋" w:eastAsia="仿宋" w:cs="仿宋"/>
          <w:bCs/>
          <w:sz w:val="24"/>
          <w:szCs w:val="24"/>
        </w:rPr>
      </w:pPr>
      <w:r>
        <w:rPr>
          <w:rFonts w:hint="eastAsia" w:ascii="仿宋" w:hAnsi="仿宋" w:eastAsia="仿宋" w:cs="仿宋"/>
          <w:bCs/>
          <w:sz w:val="24"/>
          <w:szCs w:val="24"/>
        </w:rPr>
        <w:t>法定代表人身份证复印件</w:t>
      </w:r>
    </w:p>
    <w:p w14:paraId="3EC1481C">
      <w:pPr>
        <w:spacing w:line="360" w:lineRule="auto"/>
        <w:jc w:val="center"/>
        <w:rPr>
          <w:rFonts w:ascii="仿宋" w:hAnsi="仿宋" w:eastAsia="仿宋" w:cs="仿宋"/>
          <w:bCs/>
          <w:sz w:val="24"/>
          <w:szCs w:val="24"/>
        </w:rPr>
      </w:pPr>
      <w:r>
        <w:rPr>
          <w:rFonts w:hint="eastAsia" w:ascii="仿宋" w:hAnsi="仿宋" w:eastAsia="仿宋" w:cs="仿宋"/>
          <w:bCs/>
          <w:sz w:val="24"/>
          <w:szCs w:val="24"/>
        </w:rPr>
        <w:t>(粘贴此处)</w:t>
      </w:r>
    </w:p>
    <w:p w14:paraId="4A5AD9D1">
      <w:pPr>
        <w:spacing w:line="360" w:lineRule="auto"/>
        <w:rPr>
          <w:rFonts w:ascii="仿宋" w:hAnsi="仿宋" w:eastAsia="仿宋" w:cs="仿宋"/>
          <w:bCs/>
          <w:sz w:val="24"/>
          <w:szCs w:val="24"/>
        </w:rPr>
      </w:pPr>
    </w:p>
    <w:p w14:paraId="29A9B93E">
      <w:pPr>
        <w:spacing w:line="360" w:lineRule="auto"/>
        <w:rPr>
          <w:rFonts w:ascii="仿宋" w:hAnsi="仿宋" w:eastAsia="仿宋" w:cs="仿宋"/>
          <w:bCs/>
          <w:sz w:val="24"/>
          <w:szCs w:val="24"/>
        </w:rPr>
      </w:pPr>
    </w:p>
    <w:p w14:paraId="73505FDC">
      <w:pPr>
        <w:spacing w:line="360" w:lineRule="auto"/>
        <w:rPr>
          <w:rFonts w:ascii="仿宋" w:hAnsi="仿宋" w:eastAsia="仿宋" w:cs="仿宋"/>
          <w:bCs/>
          <w:sz w:val="24"/>
          <w:szCs w:val="24"/>
        </w:rPr>
      </w:pPr>
    </w:p>
    <w:p w14:paraId="00B966E4">
      <w:pPr>
        <w:spacing w:line="360" w:lineRule="auto"/>
        <w:rPr>
          <w:rFonts w:ascii="仿宋" w:hAnsi="仿宋" w:eastAsia="仿宋" w:cs="仿宋"/>
          <w:bCs/>
          <w:sz w:val="24"/>
          <w:szCs w:val="24"/>
        </w:rPr>
      </w:pPr>
    </w:p>
    <w:p w14:paraId="56743F5F">
      <w:pPr>
        <w:spacing w:line="360" w:lineRule="auto"/>
        <w:rPr>
          <w:rFonts w:ascii="仿宋" w:hAnsi="仿宋" w:eastAsia="仿宋" w:cs="仿宋"/>
          <w:bCs/>
          <w:sz w:val="24"/>
          <w:szCs w:val="24"/>
        </w:rPr>
      </w:pPr>
      <w:r>
        <w:rPr>
          <w:rFonts w:hint="eastAsia" w:ascii="仿宋" w:hAnsi="仿宋" w:eastAsia="仿宋" w:cs="仿宋"/>
          <w:bCs/>
          <w:sz w:val="24"/>
          <w:szCs w:val="24"/>
        </w:rPr>
        <w:t>注:如为法定代表人参加</w:t>
      </w:r>
      <w:r>
        <w:rPr>
          <w:rFonts w:hint="eastAsia" w:ascii="仿宋" w:hAnsi="仿宋" w:eastAsia="仿宋" w:cs="仿宋"/>
          <w:bCs/>
          <w:sz w:val="24"/>
          <w:szCs w:val="24"/>
          <w:lang w:eastAsia="zh-CN"/>
        </w:rPr>
        <w:t>比选</w:t>
      </w:r>
      <w:r>
        <w:rPr>
          <w:rFonts w:hint="eastAsia" w:ascii="仿宋" w:hAnsi="仿宋" w:eastAsia="仿宋" w:cs="仿宋"/>
          <w:bCs/>
          <w:sz w:val="24"/>
          <w:szCs w:val="24"/>
        </w:rPr>
        <w:t>时，须将身份证原件带至开标现场备查</w:t>
      </w:r>
    </w:p>
    <w:p w14:paraId="6ED4B488">
      <w:pPr>
        <w:spacing w:line="360" w:lineRule="auto"/>
        <w:ind w:firstLine="480" w:firstLineChars="200"/>
        <w:rPr>
          <w:rFonts w:ascii="仿宋" w:hAnsi="仿宋" w:eastAsia="仿宋" w:cs="仿宋"/>
          <w:sz w:val="24"/>
        </w:rPr>
      </w:pPr>
    </w:p>
    <w:p w14:paraId="7EFB1969">
      <w:pPr>
        <w:pStyle w:val="21"/>
        <w:rPr>
          <w:rFonts w:ascii="仿宋" w:hAnsi="仿宋" w:eastAsia="仿宋" w:cs="仿宋"/>
          <w:sz w:val="24"/>
        </w:rPr>
      </w:pPr>
    </w:p>
    <w:p w14:paraId="0E773509">
      <w:pPr>
        <w:pStyle w:val="21"/>
        <w:ind w:firstLine="0" w:firstLineChars="0"/>
      </w:pPr>
    </w:p>
    <w:p w14:paraId="6BB19266">
      <w:pPr>
        <w:spacing w:line="360" w:lineRule="auto"/>
        <w:jc w:val="center"/>
        <w:outlineLvl w:val="3"/>
        <w:rPr>
          <w:rFonts w:ascii="仿宋" w:hAnsi="仿宋" w:eastAsia="仿宋" w:cs="仿宋"/>
          <w:b/>
          <w:bCs/>
          <w:sz w:val="24"/>
          <w:szCs w:val="24"/>
        </w:rPr>
      </w:pPr>
      <w:r>
        <w:rPr>
          <w:rFonts w:hint="eastAsia" w:ascii="仿宋" w:hAnsi="仿宋" w:eastAsia="仿宋" w:cs="仿宋"/>
          <w:b/>
          <w:bCs/>
          <w:sz w:val="24"/>
          <w:szCs w:val="24"/>
        </w:rPr>
        <w:t>2.授权委托书</w:t>
      </w:r>
    </w:p>
    <w:p w14:paraId="6549BAD7">
      <w:pPr>
        <w:spacing w:line="360" w:lineRule="auto"/>
        <w:jc w:val="center"/>
        <w:rPr>
          <w:rFonts w:ascii="仿宋" w:hAnsi="仿宋" w:eastAsia="仿宋" w:cs="仿宋"/>
          <w:bCs/>
          <w:sz w:val="24"/>
          <w:szCs w:val="24"/>
        </w:rPr>
      </w:pPr>
      <w:r>
        <w:rPr>
          <w:rFonts w:hint="eastAsia" w:ascii="仿宋" w:hAnsi="仿宋" w:eastAsia="仿宋" w:cs="仿宋"/>
          <w:bCs/>
          <w:sz w:val="24"/>
          <w:szCs w:val="24"/>
        </w:rPr>
        <w:t>(被授权人参加</w:t>
      </w:r>
      <w:r>
        <w:rPr>
          <w:rFonts w:hint="eastAsia" w:ascii="仿宋" w:hAnsi="仿宋" w:eastAsia="仿宋" w:cs="仿宋"/>
          <w:bCs/>
          <w:sz w:val="24"/>
          <w:szCs w:val="24"/>
          <w:lang w:val="en-US" w:eastAsia="zh-CN"/>
        </w:rPr>
        <w:t>比选</w:t>
      </w:r>
      <w:r>
        <w:rPr>
          <w:rFonts w:hint="eastAsia" w:ascii="仿宋" w:hAnsi="仿宋" w:eastAsia="仿宋" w:cs="仿宋"/>
          <w:bCs/>
          <w:sz w:val="24"/>
          <w:szCs w:val="24"/>
        </w:rPr>
        <w:t>时，须出示此证明)</w:t>
      </w:r>
    </w:p>
    <w:p w14:paraId="20B3CB5D">
      <w:pPr>
        <w:spacing w:line="360" w:lineRule="auto"/>
        <w:rPr>
          <w:rFonts w:ascii="仿宋" w:hAnsi="仿宋" w:eastAsia="仿宋" w:cs="仿宋"/>
          <w:bCs/>
          <w:sz w:val="24"/>
          <w:szCs w:val="24"/>
        </w:rPr>
      </w:pPr>
      <w:r>
        <w:rPr>
          <w:rFonts w:hint="eastAsia" w:ascii="仿宋" w:hAnsi="仿宋" w:eastAsia="仿宋" w:cs="仿宋"/>
          <w:bCs/>
          <w:sz w:val="24"/>
          <w:szCs w:val="24"/>
          <w:u w:val="single"/>
        </w:rPr>
        <w:t>南通市疾病预防控制中心</w:t>
      </w:r>
      <w:r>
        <w:rPr>
          <w:rFonts w:hint="eastAsia" w:ascii="仿宋" w:hAnsi="仿宋" w:eastAsia="仿宋" w:cs="仿宋"/>
          <w:bCs/>
          <w:sz w:val="24"/>
          <w:szCs w:val="24"/>
        </w:rPr>
        <w:t>：</w:t>
      </w:r>
    </w:p>
    <w:p w14:paraId="69E4F5EC">
      <w:pPr>
        <w:spacing w:line="360" w:lineRule="auto"/>
        <w:ind w:firstLine="480" w:firstLineChars="200"/>
        <w:rPr>
          <w:rFonts w:ascii="仿宋" w:hAnsi="仿宋" w:eastAsia="仿宋" w:cs="仿宋"/>
          <w:bCs/>
          <w:sz w:val="24"/>
          <w:szCs w:val="24"/>
        </w:rPr>
      </w:pPr>
      <w:r>
        <w:rPr>
          <w:rFonts w:hint="eastAsia" w:ascii="仿宋" w:hAnsi="仿宋" w:eastAsia="仿宋" w:cs="仿宋"/>
          <w:bCs/>
          <w:sz w:val="24"/>
          <w:szCs w:val="24"/>
        </w:rPr>
        <w:t>兹授权</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(被授权人的姓名)代表我公司参加</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w:t>
      </w:r>
      <w:r>
        <w:rPr>
          <w:rFonts w:hint="eastAsia" w:ascii="仿宋" w:hAnsi="仿宋" w:eastAsia="仿宋" w:cs="仿宋"/>
          <w:bCs/>
          <w:sz w:val="24"/>
          <w:szCs w:val="24"/>
          <w:lang w:val="en-US" w:eastAsia="zh-CN"/>
        </w:rPr>
        <w:t>比选</w:t>
      </w:r>
      <w:r>
        <w:rPr>
          <w:rFonts w:hint="eastAsia" w:ascii="仿宋" w:hAnsi="仿宋" w:eastAsia="仿宋" w:cs="仿宋"/>
          <w:bCs/>
          <w:sz w:val="24"/>
          <w:szCs w:val="24"/>
        </w:rPr>
        <w:t>项目 名称)项目的</w:t>
      </w:r>
      <w:r>
        <w:rPr>
          <w:rFonts w:hint="eastAsia" w:ascii="仿宋" w:hAnsi="仿宋" w:eastAsia="仿宋" w:cs="仿宋"/>
          <w:bCs/>
          <w:sz w:val="24"/>
          <w:szCs w:val="24"/>
          <w:lang w:val="en-US" w:eastAsia="zh-CN"/>
        </w:rPr>
        <w:t>比选</w:t>
      </w:r>
      <w:r>
        <w:rPr>
          <w:rFonts w:hint="eastAsia" w:ascii="仿宋" w:hAnsi="仿宋" w:eastAsia="仿宋" w:cs="仿宋"/>
          <w:bCs/>
          <w:sz w:val="24"/>
          <w:szCs w:val="24"/>
        </w:rPr>
        <w:t>活动，全权处理一切与该项目</w:t>
      </w:r>
      <w:r>
        <w:rPr>
          <w:rFonts w:hint="eastAsia" w:ascii="仿宋" w:hAnsi="仿宋" w:eastAsia="仿宋" w:cs="仿宋"/>
          <w:bCs/>
          <w:sz w:val="24"/>
          <w:szCs w:val="24"/>
          <w:lang w:val="en-US" w:eastAsia="zh-CN"/>
        </w:rPr>
        <w:t>比选</w:t>
      </w:r>
      <w:r>
        <w:rPr>
          <w:rFonts w:hint="eastAsia" w:ascii="仿宋" w:hAnsi="仿宋" w:eastAsia="仿宋" w:cs="仿宋"/>
          <w:bCs/>
          <w:sz w:val="24"/>
          <w:szCs w:val="24"/>
        </w:rPr>
        <w:t>有关的事务。其在办理上述事宜过程中所签署的所有文件我公司均予以承认。</w:t>
      </w:r>
    </w:p>
    <w:p w14:paraId="5BD33475">
      <w:pPr>
        <w:spacing w:line="360" w:lineRule="auto"/>
        <w:ind w:firstLine="480" w:firstLineChars="200"/>
        <w:rPr>
          <w:rFonts w:ascii="仿宋" w:hAnsi="仿宋" w:eastAsia="仿宋" w:cs="仿宋"/>
          <w:bCs/>
          <w:sz w:val="24"/>
          <w:szCs w:val="24"/>
        </w:rPr>
      </w:pPr>
      <w:r>
        <w:rPr>
          <w:rFonts w:hint="eastAsia" w:ascii="仿宋" w:hAnsi="仿宋" w:eastAsia="仿宋" w:cs="仿宋"/>
          <w:bCs/>
          <w:sz w:val="24"/>
          <w:szCs w:val="24"/>
        </w:rPr>
        <w:t>被授权人无转委托权。特此委托。</w:t>
      </w:r>
    </w:p>
    <w:p w14:paraId="390871DF">
      <w:pPr>
        <w:spacing w:line="360" w:lineRule="auto"/>
        <w:rPr>
          <w:rFonts w:ascii="仿宋" w:hAnsi="仿宋" w:eastAsia="仿宋" w:cs="仿宋"/>
          <w:bCs/>
          <w:sz w:val="24"/>
          <w:szCs w:val="24"/>
        </w:rPr>
      </w:pPr>
    </w:p>
    <w:p w14:paraId="31AB3E95">
      <w:pPr>
        <w:spacing w:line="360" w:lineRule="auto"/>
        <w:rPr>
          <w:rFonts w:ascii="仿宋" w:hAnsi="仿宋" w:eastAsia="仿宋" w:cs="仿宋"/>
          <w:bCs/>
          <w:sz w:val="24"/>
          <w:szCs w:val="24"/>
        </w:rPr>
      </w:pPr>
    </w:p>
    <w:p w14:paraId="690F15E6">
      <w:pPr>
        <w:spacing w:line="360" w:lineRule="auto"/>
        <w:rPr>
          <w:rFonts w:ascii="仿宋" w:hAnsi="仿宋" w:eastAsia="仿宋" w:cs="仿宋"/>
          <w:bCs/>
          <w:sz w:val="24"/>
          <w:szCs w:val="24"/>
        </w:rPr>
      </w:pPr>
      <w:r>
        <w:rPr>
          <w:rFonts w:hint="eastAsia" w:ascii="仿宋" w:hAnsi="仿宋" w:eastAsia="仿宋" w:cs="仿宋"/>
          <w:bCs/>
          <w:sz w:val="24"/>
          <w:szCs w:val="24"/>
        </w:rPr>
        <w:t>附：被授权人情况：</w:t>
      </w:r>
    </w:p>
    <w:p w14:paraId="1FA744B8">
      <w:pPr>
        <w:spacing w:line="360" w:lineRule="auto"/>
        <w:rPr>
          <w:rFonts w:ascii="仿宋" w:hAnsi="仿宋" w:eastAsia="仿宋" w:cs="仿宋"/>
          <w:bCs/>
          <w:sz w:val="24"/>
          <w:szCs w:val="24"/>
          <w:u w:val="single"/>
        </w:rPr>
      </w:pPr>
      <w:r>
        <w:rPr>
          <w:rFonts w:hint="eastAsia" w:ascii="仿宋" w:hAnsi="仿宋" w:eastAsia="仿宋" w:cs="仿宋"/>
          <w:bCs/>
          <w:sz w:val="24"/>
          <w:szCs w:val="24"/>
        </w:rPr>
        <w:t>姓名：</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 xml:space="preserve">   性别：</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 xml:space="preserve">   年龄：</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 xml:space="preserve">  职务：</w:t>
      </w:r>
      <w:r>
        <w:rPr>
          <w:rFonts w:hint="eastAsia" w:ascii="仿宋" w:hAnsi="仿宋" w:eastAsia="仿宋" w:cs="仿宋"/>
          <w:bCs/>
          <w:sz w:val="24"/>
          <w:szCs w:val="24"/>
          <w:u w:val="single"/>
        </w:rPr>
        <w:t xml:space="preserve">       </w:t>
      </w:r>
    </w:p>
    <w:p w14:paraId="64576AFB">
      <w:pPr>
        <w:spacing w:line="360" w:lineRule="auto"/>
        <w:rPr>
          <w:rFonts w:ascii="仿宋" w:hAnsi="仿宋" w:eastAsia="仿宋" w:cs="仿宋"/>
          <w:bCs/>
          <w:sz w:val="24"/>
          <w:szCs w:val="24"/>
        </w:rPr>
      </w:pPr>
      <w:r>
        <w:rPr>
          <w:rFonts w:hint="eastAsia" w:ascii="仿宋" w:hAnsi="仿宋" w:eastAsia="仿宋" w:cs="仿宋"/>
          <w:bCs/>
          <w:sz w:val="24"/>
          <w:szCs w:val="24"/>
        </w:rPr>
        <w:t>身份证号码：</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 xml:space="preserve">                       </w:t>
      </w:r>
    </w:p>
    <w:p w14:paraId="6E7F6789">
      <w:pPr>
        <w:spacing w:line="360" w:lineRule="auto"/>
        <w:rPr>
          <w:rFonts w:ascii="仿宋" w:hAnsi="仿宋" w:eastAsia="仿宋" w:cs="仿宋"/>
          <w:bCs/>
          <w:sz w:val="24"/>
          <w:szCs w:val="24"/>
        </w:rPr>
      </w:pPr>
      <w:r>
        <w:rPr>
          <w:rFonts w:hint="eastAsia" w:ascii="仿宋" w:hAnsi="仿宋" w:eastAsia="仿宋" w:cs="仿宋"/>
          <w:bCs/>
          <w:sz w:val="24"/>
          <w:szCs w:val="24"/>
        </w:rPr>
        <w:t>手机：</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 xml:space="preserve">            传真：</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 xml:space="preserve"> </w:t>
      </w:r>
    </w:p>
    <w:p w14:paraId="09CA8933">
      <w:pPr>
        <w:spacing w:line="360" w:lineRule="auto"/>
        <w:rPr>
          <w:rFonts w:ascii="仿宋" w:hAnsi="仿宋" w:eastAsia="仿宋" w:cs="仿宋"/>
          <w:bCs/>
          <w:sz w:val="24"/>
          <w:szCs w:val="24"/>
        </w:rPr>
      </w:pPr>
    </w:p>
    <w:p w14:paraId="616D4552">
      <w:pPr>
        <w:spacing w:line="360" w:lineRule="auto"/>
        <w:rPr>
          <w:rFonts w:ascii="仿宋" w:hAnsi="仿宋" w:eastAsia="仿宋" w:cs="仿宋"/>
          <w:bCs/>
          <w:sz w:val="24"/>
          <w:szCs w:val="24"/>
        </w:rPr>
      </w:pPr>
      <w:r>
        <w:rPr>
          <w:rFonts w:hint="eastAsia" w:ascii="仿宋" w:hAnsi="仿宋" w:eastAsia="仿宋" w:cs="仿宋"/>
          <w:bCs/>
          <w:sz w:val="24"/>
          <w:szCs w:val="24"/>
        </w:rPr>
        <w:t>单位名称(公章)                               法定代表人(签字或盖章)</w:t>
      </w:r>
    </w:p>
    <w:p w14:paraId="781B4C91">
      <w:pPr>
        <w:spacing w:line="360" w:lineRule="auto"/>
        <w:rPr>
          <w:rFonts w:ascii="仿宋" w:hAnsi="仿宋" w:eastAsia="仿宋" w:cs="仿宋"/>
          <w:bCs/>
          <w:sz w:val="24"/>
          <w:szCs w:val="24"/>
        </w:rPr>
      </w:pPr>
      <w:r>
        <w:rPr>
          <w:rFonts w:hint="eastAsia" w:ascii="仿宋" w:hAnsi="仿宋" w:eastAsia="仿宋" w:cs="仿宋"/>
          <w:bCs/>
          <w:sz w:val="24"/>
          <w:szCs w:val="24"/>
        </w:rPr>
        <w:t>年     月     日                             年     月     日</w:t>
      </w:r>
    </w:p>
    <w:p w14:paraId="7EC89A05">
      <w:pPr>
        <w:spacing w:line="360" w:lineRule="auto"/>
        <w:rPr>
          <w:rFonts w:ascii="仿宋" w:hAnsi="仿宋" w:eastAsia="仿宋" w:cs="仿宋"/>
          <w:bCs/>
          <w:sz w:val="24"/>
          <w:szCs w:val="24"/>
        </w:rPr>
      </w:pPr>
    </w:p>
    <w:p w14:paraId="117A8715">
      <w:pPr>
        <w:spacing w:line="360" w:lineRule="auto"/>
        <w:jc w:val="center"/>
        <w:rPr>
          <w:rFonts w:ascii="仿宋" w:hAnsi="仿宋" w:eastAsia="仿宋" w:cs="仿宋"/>
          <w:bCs/>
          <w:sz w:val="24"/>
          <w:szCs w:val="24"/>
        </w:rPr>
      </w:pPr>
      <w:r>
        <w:rPr>
          <w:rFonts w:hint="eastAsia" w:ascii="仿宋" w:hAnsi="仿宋" w:eastAsia="仿宋" w:cs="仿宋"/>
          <w:bCs/>
          <w:sz w:val="24"/>
          <w:szCs w:val="24"/>
        </w:rPr>
        <w:t>法定代表人身份证复印件</w:t>
      </w:r>
    </w:p>
    <w:p w14:paraId="6903AED6">
      <w:pPr>
        <w:spacing w:line="360" w:lineRule="auto"/>
        <w:jc w:val="center"/>
        <w:rPr>
          <w:rFonts w:ascii="仿宋" w:hAnsi="仿宋" w:eastAsia="仿宋" w:cs="仿宋"/>
          <w:bCs/>
          <w:sz w:val="24"/>
          <w:szCs w:val="24"/>
        </w:rPr>
      </w:pPr>
      <w:r>
        <w:rPr>
          <w:rFonts w:hint="eastAsia" w:ascii="仿宋" w:hAnsi="仿宋" w:eastAsia="仿宋" w:cs="仿宋"/>
          <w:bCs/>
          <w:sz w:val="24"/>
          <w:szCs w:val="24"/>
        </w:rPr>
        <w:t>(粘贴此处)</w:t>
      </w:r>
    </w:p>
    <w:p w14:paraId="4A4F65C0">
      <w:pPr>
        <w:spacing w:line="360" w:lineRule="auto"/>
        <w:jc w:val="center"/>
        <w:rPr>
          <w:rFonts w:ascii="仿宋" w:hAnsi="仿宋" w:eastAsia="仿宋" w:cs="仿宋"/>
          <w:bCs/>
          <w:sz w:val="24"/>
          <w:szCs w:val="24"/>
        </w:rPr>
      </w:pPr>
    </w:p>
    <w:p w14:paraId="13E332E4">
      <w:pPr>
        <w:spacing w:line="360" w:lineRule="auto"/>
        <w:jc w:val="both"/>
        <w:rPr>
          <w:rFonts w:ascii="仿宋" w:hAnsi="仿宋" w:eastAsia="仿宋" w:cs="仿宋"/>
          <w:bCs/>
          <w:sz w:val="24"/>
          <w:szCs w:val="24"/>
        </w:rPr>
      </w:pPr>
    </w:p>
    <w:p w14:paraId="6F4ED7E9">
      <w:pPr>
        <w:spacing w:line="360" w:lineRule="auto"/>
        <w:jc w:val="center"/>
        <w:rPr>
          <w:rFonts w:ascii="仿宋" w:hAnsi="仿宋" w:eastAsia="仿宋" w:cs="仿宋"/>
          <w:bCs/>
          <w:sz w:val="24"/>
          <w:szCs w:val="24"/>
        </w:rPr>
      </w:pPr>
    </w:p>
    <w:p w14:paraId="133FA26D">
      <w:pPr>
        <w:spacing w:line="360" w:lineRule="auto"/>
        <w:jc w:val="center"/>
        <w:rPr>
          <w:rFonts w:ascii="仿宋" w:hAnsi="仿宋" w:eastAsia="仿宋" w:cs="仿宋"/>
          <w:bCs/>
          <w:sz w:val="24"/>
          <w:szCs w:val="24"/>
        </w:rPr>
      </w:pPr>
      <w:r>
        <w:rPr>
          <w:rFonts w:hint="eastAsia" w:ascii="仿宋" w:hAnsi="仿宋" w:eastAsia="仿宋" w:cs="仿宋"/>
          <w:bCs/>
          <w:sz w:val="24"/>
          <w:szCs w:val="24"/>
        </w:rPr>
        <w:t>被授权人身份证复印件</w:t>
      </w:r>
    </w:p>
    <w:p w14:paraId="7FC67901">
      <w:pPr>
        <w:spacing w:line="360" w:lineRule="auto"/>
        <w:jc w:val="center"/>
        <w:rPr>
          <w:rFonts w:ascii="仿宋" w:hAnsi="仿宋" w:eastAsia="仿宋" w:cs="仿宋"/>
          <w:bCs/>
          <w:sz w:val="24"/>
          <w:szCs w:val="24"/>
        </w:rPr>
      </w:pPr>
      <w:r>
        <w:rPr>
          <w:rFonts w:hint="eastAsia" w:ascii="仿宋" w:hAnsi="仿宋" w:eastAsia="仿宋" w:cs="仿宋"/>
          <w:bCs/>
          <w:sz w:val="24"/>
          <w:szCs w:val="24"/>
        </w:rPr>
        <w:t>(粘贴此处)</w:t>
      </w:r>
    </w:p>
    <w:p w14:paraId="763D8ACD">
      <w:pPr>
        <w:spacing w:line="360" w:lineRule="auto"/>
        <w:rPr>
          <w:rFonts w:ascii="仿宋" w:hAnsi="仿宋" w:eastAsia="仿宋" w:cs="仿宋"/>
          <w:bCs/>
          <w:sz w:val="24"/>
          <w:szCs w:val="24"/>
        </w:rPr>
      </w:pPr>
    </w:p>
    <w:p w14:paraId="50986606">
      <w:pPr>
        <w:spacing w:line="360" w:lineRule="auto"/>
        <w:rPr>
          <w:rFonts w:ascii="仿宋" w:hAnsi="仿宋" w:eastAsia="仿宋" w:cs="仿宋"/>
          <w:bCs/>
          <w:sz w:val="24"/>
          <w:szCs w:val="24"/>
        </w:rPr>
      </w:pPr>
    </w:p>
    <w:p w14:paraId="0875BC26">
      <w:pPr>
        <w:spacing w:line="360" w:lineRule="auto"/>
        <w:rPr>
          <w:rFonts w:ascii="仿宋" w:hAnsi="仿宋" w:eastAsia="仿宋" w:cs="仿宋"/>
          <w:bCs/>
          <w:sz w:val="24"/>
          <w:szCs w:val="24"/>
        </w:rPr>
      </w:pPr>
      <w:r>
        <w:rPr>
          <w:rFonts w:hint="eastAsia" w:ascii="仿宋" w:hAnsi="仿宋" w:eastAsia="仿宋" w:cs="仿宋"/>
          <w:bCs/>
          <w:sz w:val="24"/>
          <w:szCs w:val="24"/>
        </w:rPr>
        <w:t>注:如为被授权人参加</w:t>
      </w:r>
      <w:r>
        <w:rPr>
          <w:rFonts w:hint="eastAsia" w:ascii="仿宋" w:hAnsi="仿宋" w:eastAsia="仿宋" w:cs="仿宋"/>
          <w:bCs/>
          <w:sz w:val="24"/>
          <w:szCs w:val="24"/>
          <w:lang w:eastAsia="zh-CN"/>
        </w:rPr>
        <w:t>比选</w:t>
      </w:r>
      <w:r>
        <w:rPr>
          <w:rFonts w:hint="eastAsia" w:ascii="仿宋" w:hAnsi="仿宋" w:eastAsia="仿宋" w:cs="仿宋"/>
          <w:bCs/>
          <w:sz w:val="24"/>
          <w:szCs w:val="24"/>
        </w:rPr>
        <w:t>时，须将身份证原件带至开标现场备查。</w:t>
      </w:r>
    </w:p>
    <w:p w14:paraId="2B16308B">
      <w:pPr>
        <w:spacing w:line="360" w:lineRule="auto"/>
        <w:rPr>
          <w:rFonts w:ascii="仿宋" w:hAnsi="仿宋" w:eastAsia="仿宋" w:cs="仿宋"/>
          <w:bCs/>
          <w:sz w:val="24"/>
          <w:szCs w:val="24"/>
        </w:rPr>
      </w:pPr>
    </w:p>
    <w:p w14:paraId="0188A1EA">
      <w:pPr>
        <w:spacing w:line="360" w:lineRule="auto"/>
        <w:rPr>
          <w:rFonts w:ascii="仿宋" w:hAnsi="仿宋" w:eastAsia="仿宋" w:cs="仿宋"/>
          <w:bCs/>
          <w:sz w:val="24"/>
          <w:szCs w:val="24"/>
        </w:rPr>
      </w:pPr>
    </w:p>
    <w:p w14:paraId="6C8D7147">
      <w:pPr>
        <w:spacing w:line="360" w:lineRule="auto"/>
        <w:ind w:firstLine="463" w:firstLineChars="192"/>
        <w:contextualSpacing/>
        <w:rPr>
          <w:rFonts w:ascii="仿宋" w:hAnsi="仿宋" w:eastAsia="仿宋" w:cs="仿宋"/>
          <w:b/>
          <w:sz w:val="24"/>
          <w:szCs w:val="24"/>
          <w:lang w:val="zh-CN"/>
        </w:rPr>
      </w:pPr>
    </w:p>
    <w:p w14:paraId="237F47F9">
      <w:pPr>
        <w:spacing w:line="360" w:lineRule="auto"/>
        <w:jc w:val="center"/>
        <w:outlineLvl w:val="3"/>
        <w:rPr>
          <w:rFonts w:ascii="仿宋" w:hAnsi="仿宋" w:eastAsia="仿宋" w:cs="仿宋"/>
          <w:b/>
          <w:bCs/>
          <w:sz w:val="24"/>
          <w:szCs w:val="24"/>
        </w:rPr>
      </w:pPr>
      <w:r>
        <w:rPr>
          <w:rFonts w:hint="eastAsia" w:ascii="仿宋" w:hAnsi="仿宋" w:eastAsia="仿宋" w:cs="仿宋"/>
          <w:b/>
          <w:bCs/>
          <w:sz w:val="24"/>
          <w:szCs w:val="24"/>
        </w:rPr>
        <w:t>3.无重大违法记录声明函</w:t>
      </w:r>
    </w:p>
    <w:p w14:paraId="1C4345FC">
      <w:pPr>
        <w:spacing w:line="480" w:lineRule="auto"/>
        <w:jc w:val="both"/>
        <w:rPr>
          <w:rFonts w:ascii="仿宋" w:hAnsi="仿宋" w:eastAsia="仿宋" w:cs="仿宋"/>
          <w:bCs/>
          <w:sz w:val="24"/>
          <w:szCs w:val="24"/>
        </w:rPr>
      </w:pPr>
      <w:r>
        <w:rPr>
          <w:rFonts w:hint="eastAsia" w:ascii="仿宋" w:hAnsi="仿宋" w:eastAsia="仿宋" w:cs="仿宋"/>
          <w:bCs/>
          <w:sz w:val="24"/>
          <w:szCs w:val="24"/>
          <w:u w:val="single"/>
        </w:rPr>
        <w:t>南通市疾病预防控制中心</w:t>
      </w:r>
      <w:r>
        <w:rPr>
          <w:rFonts w:hint="eastAsia" w:ascii="仿宋" w:hAnsi="仿宋" w:eastAsia="仿宋" w:cs="仿宋"/>
          <w:bCs/>
          <w:sz w:val="24"/>
          <w:szCs w:val="24"/>
        </w:rPr>
        <w:t>：</w:t>
      </w:r>
    </w:p>
    <w:p w14:paraId="550275DD">
      <w:pPr>
        <w:spacing w:line="480" w:lineRule="auto"/>
        <w:ind w:firstLine="480" w:firstLineChars="200"/>
        <w:jc w:val="both"/>
        <w:rPr>
          <w:rFonts w:ascii="仿宋" w:hAnsi="仿宋" w:eastAsia="仿宋" w:cs="仿宋"/>
          <w:bCs/>
          <w:sz w:val="24"/>
          <w:szCs w:val="24"/>
        </w:rPr>
      </w:pPr>
      <w:r>
        <w:rPr>
          <w:rFonts w:hint="eastAsia" w:ascii="仿宋" w:hAnsi="仿宋" w:eastAsia="仿宋" w:cs="仿宋"/>
          <w:bCs/>
          <w:sz w:val="24"/>
          <w:szCs w:val="24"/>
        </w:rPr>
        <w:t>我单位</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(供应商名称)郑重声明：</w:t>
      </w:r>
    </w:p>
    <w:p w14:paraId="2B84171F">
      <w:pPr>
        <w:spacing w:line="480" w:lineRule="auto"/>
        <w:rPr>
          <w:rFonts w:ascii="仿宋" w:hAnsi="仿宋" w:eastAsia="仿宋" w:cs="仿宋"/>
          <w:bCs/>
          <w:sz w:val="24"/>
          <w:szCs w:val="24"/>
        </w:rPr>
      </w:pPr>
      <w:r>
        <w:rPr>
          <w:rFonts w:hint="eastAsia" w:ascii="仿宋" w:hAnsi="仿宋" w:eastAsia="仿宋" w:cs="仿宋"/>
          <w:bCs/>
          <w:sz w:val="24"/>
          <w:szCs w:val="24"/>
        </w:rPr>
        <w:t xml:space="preserve">    参加采购活动前3年内在经营活动中</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(在下划线上如实填写：</w:t>
      </w:r>
      <w:r>
        <w:rPr>
          <w:rFonts w:hint="eastAsia" w:ascii="仿宋" w:hAnsi="仿宋" w:eastAsia="仿宋" w:cs="仿宋"/>
          <w:bCs/>
          <w:sz w:val="24"/>
          <w:szCs w:val="24"/>
          <w:u w:val="single"/>
        </w:rPr>
        <w:t>有或没有</w:t>
      </w:r>
      <w:r>
        <w:rPr>
          <w:rFonts w:hint="eastAsia" w:ascii="仿宋" w:hAnsi="仿宋" w:eastAsia="仿宋" w:cs="仿宋"/>
          <w:bCs/>
          <w:sz w:val="24"/>
          <w:szCs w:val="24"/>
        </w:rPr>
        <w:t>)重大违法记录。</w:t>
      </w:r>
    </w:p>
    <w:p w14:paraId="6788D89C">
      <w:pPr>
        <w:spacing w:line="480" w:lineRule="auto"/>
        <w:rPr>
          <w:rFonts w:ascii="仿宋" w:hAnsi="仿宋" w:eastAsia="仿宋" w:cs="仿宋"/>
          <w:bCs/>
          <w:sz w:val="24"/>
          <w:szCs w:val="24"/>
        </w:rPr>
      </w:pPr>
      <w:r>
        <w:rPr>
          <w:rFonts w:hint="eastAsia" w:ascii="仿宋" w:hAnsi="仿宋" w:eastAsia="仿宋" w:cs="仿宋"/>
          <w:bCs/>
          <w:sz w:val="24"/>
          <w:szCs w:val="24"/>
        </w:rPr>
        <w:tab/>
      </w:r>
      <w:r>
        <w:rPr>
          <w:rFonts w:hint="eastAsia" w:ascii="仿宋" w:hAnsi="仿宋" w:eastAsia="仿宋" w:cs="仿宋"/>
          <w:bCs/>
          <w:sz w:val="24"/>
          <w:szCs w:val="24"/>
        </w:rPr>
        <w:t>(说明：重大违法记录，是指供应商因违法经营受到刑事处罚或者责令停产停业、吊销许可证或者执照、较大数额罚款等行政处罚。)</w:t>
      </w:r>
    </w:p>
    <w:p w14:paraId="6B9599C8">
      <w:pPr>
        <w:spacing w:line="480" w:lineRule="auto"/>
        <w:ind w:firstLine="5760" w:firstLineChars="2400"/>
        <w:jc w:val="both"/>
        <w:rPr>
          <w:rFonts w:ascii="仿宋" w:hAnsi="仿宋" w:eastAsia="仿宋" w:cs="仿宋"/>
          <w:bCs/>
          <w:sz w:val="24"/>
          <w:szCs w:val="24"/>
        </w:rPr>
      </w:pPr>
      <w:r>
        <w:rPr>
          <w:rFonts w:hint="eastAsia" w:ascii="仿宋" w:hAnsi="仿宋" w:eastAsia="仿宋" w:cs="仿宋"/>
          <w:bCs/>
          <w:sz w:val="24"/>
          <w:szCs w:val="24"/>
        </w:rPr>
        <w:t>声明人：     (公章)</w:t>
      </w:r>
    </w:p>
    <w:p w14:paraId="296822FC">
      <w:pPr>
        <w:spacing w:line="480" w:lineRule="auto"/>
        <w:jc w:val="right"/>
        <w:rPr>
          <w:rFonts w:ascii="仿宋" w:hAnsi="仿宋" w:eastAsia="仿宋" w:cs="仿宋"/>
          <w:bCs/>
          <w:sz w:val="24"/>
          <w:szCs w:val="24"/>
          <w:lang w:val="zh-CN"/>
        </w:rPr>
      </w:pPr>
      <w:r>
        <w:rPr>
          <w:rFonts w:hint="eastAsia" w:ascii="仿宋" w:hAnsi="仿宋" w:eastAsia="仿宋" w:cs="仿宋"/>
          <w:bCs/>
          <w:sz w:val="24"/>
          <w:szCs w:val="24"/>
        </w:rPr>
        <w:t xml:space="preserve"> 年        月       日</w:t>
      </w:r>
    </w:p>
    <w:p w14:paraId="3DB75B18">
      <w:pPr>
        <w:spacing w:line="360" w:lineRule="auto"/>
        <w:jc w:val="center"/>
        <w:rPr>
          <w:rFonts w:ascii="仿宋" w:hAnsi="仿宋" w:eastAsia="仿宋" w:cs="仿宋"/>
          <w:bCs/>
          <w:sz w:val="24"/>
          <w:szCs w:val="24"/>
          <w:lang w:val="zh-CN"/>
        </w:rPr>
      </w:pPr>
    </w:p>
    <w:p w14:paraId="7AEB8BE3">
      <w:pPr>
        <w:spacing w:line="360" w:lineRule="auto"/>
        <w:ind w:firstLine="463" w:firstLineChars="192"/>
        <w:contextualSpacing/>
        <w:rPr>
          <w:rFonts w:ascii="仿宋" w:hAnsi="仿宋" w:eastAsia="仿宋" w:cs="仿宋"/>
          <w:b/>
          <w:sz w:val="24"/>
          <w:szCs w:val="24"/>
          <w:lang w:val="zh-CN"/>
        </w:rPr>
      </w:pPr>
    </w:p>
    <w:p w14:paraId="25151FEB">
      <w:pPr>
        <w:spacing w:line="360" w:lineRule="auto"/>
        <w:ind w:firstLine="463" w:firstLineChars="192"/>
        <w:contextualSpacing/>
        <w:rPr>
          <w:rFonts w:ascii="仿宋" w:hAnsi="仿宋" w:eastAsia="仿宋" w:cs="仿宋"/>
          <w:b/>
          <w:sz w:val="24"/>
          <w:szCs w:val="24"/>
          <w:lang w:val="zh-CN"/>
        </w:rPr>
      </w:pPr>
    </w:p>
    <w:p w14:paraId="7DDBD7D7">
      <w:pPr>
        <w:spacing w:line="360" w:lineRule="auto"/>
        <w:ind w:firstLine="463" w:firstLineChars="192"/>
        <w:contextualSpacing/>
        <w:rPr>
          <w:rFonts w:ascii="仿宋" w:hAnsi="仿宋" w:eastAsia="仿宋" w:cs="仿宋"/>
          <w:b/>
          <w:sz w:val="24"/>
          <w:szCs w:val="24"/>
          <w:lang w:val="zh-CN"/>
        </w:rPr>
      </w:pPr>
    </w:p>
    <w:p w14:paraId="0252C5BB">
      <w:pPr>
        <w:spacing w:line="360" w:lineRule="auto"/>
        <w:ind w:firstLine="463" w:firstLineChars="192"/>
        <w:contextualSpacing/>
        <w:rPr>
          <w:rFonts w:ascii="仿宋" w:hAnsi="仿宋" w:eastAsia="仿宋" w:cs="仿宋"/>
          <w:b/>
          <w:sz w:val="24"/>
          <w:szCs w:val="24"/>
          <w:lang w:val="zh-CN"/>
        </w:rPr>
      </w:pPr>
    </w:p>
    <w:p w14:paraId="5F1A0AB6">
      <w:pPr>
        <w:spacing w:line="360" w:lineRule="auto"/>
        <w:ind w:firstLine="463" w:firstLineChars="192"/>
        <w:contextualSpacing/>
        <w:rPr>
          <w:rFonts w:ascii="仿宋" w:hAnsi="仿宋" w:eastAsia="仿宋" w:cs="仿宋"/>
          <w:b/>
          <w:sz w:val="24"/>
          <w:szCs w:val="24"/>
          <w:lang w:val="zh-CN"/>
        </w:rPr>
      </w:pPr>
    </w:p>
    <w:p w14:paraId="591574F6">
      <w:pPr>
        <w:spacing w:line="360" w:lineRule="auto"/>
        <w:ind w:firstLine="463" w:firstLineChars="192"/>
        <w:contextualSpacing/>
        <w:rPr>
          <w:rFonts w:ascii="仿宋" w:hAnsi="仿宋" w:eastAsia="仿宋" w:cs="仿宋"/>
          <w:b/>
          <w:sz w:val="24"/>
          <w:szCs w:val="24"/>
          <w:lang w:val="zh-CN"/>
        </w:rPr>
      </w:pPr>
    </w:p>
    <w:p w14:paraId="5A58FCEA">
      <w:pPr>
        <w:spacing w:line="360" w:lineRule="auto"/>
        <w:ind w:firstLine="463" w:firstLineChars="192"/>
        <w:contextualSpacing/>
        <w:rPr>
          <w:rFonts w:ascii="仿宋" w:hAnsi="仿宋" w:eastAsia="仿宋" w:cs="仿宋"/>
          <w:b/>
          <w:sz w:val="24"/>
          <w:szCs w:val="24"/>
          <w:lang w:val="zh-CN"/>
        </w:rPr>
      </w:pPr>
    </w:p>
    <w:p w14:paraId="0274F5A4">
      <w:pPr>
        <w:spacing w:line="360" w:lineRule="auto"/>
        <w:ind w:firstLine="463" w:firstLineChars="192"/>
        <w:contextualSpacing/>
        <w:rPr>
          <w:rFonts w:ascii="仿宋" w:hAnsi="仿宋" w:eastAsia="仿宋" w:cs="仿宋"/>
          <w:b/>
          <w:sz w:val="24"/>
          <w:szCs w:val="24"/>
          <w:lang w:val="zh-CN"/>
        </w:rPr>
      </w:pPr>
    </w:p>
    <w:p w14:paraId="55624489">
      <w:pPr>
        <w:spacing w:line="360" w:lineRule="auto"/>
        <w:ind w:firstLine="463" w:firstLineChars="192"/>
        <w:contextualSpacing/>
        <w:rPr>
          <w:rFonts w:ascii="仿宋" w:hAnsi="仿宋" w:eastAsia="仿宋" w:cs="仿宋"/>
          <w:b/>
          <w:sz w:val="24"/>
          <w:szCs w:val="24"/>
          <w:lang w:val="zh-CN"/>
        </w:rPr>
      </w:pPr>
    </w:p>
    <w:p w14:paraId="0E411D49">
      <w:pPr>
        <w:spacing w:line="360" w:lineRule="auto"/>
        <w:ind w:firstLine="463" w:firstLineChars="192"/>
        <w:contextualSpacing/>
        <w:rPr>
          <w:rFonts w:ascii="仿宋" w:hAnsi="仿宋" w:eastAsia="仿宋" w:cs="仿宋"/>
          <w:b/>
          <w:sz w:val="24"/>
          <w:szCs w:val="24"/>
          <w:lang w:val="zh-CN"/>
        </w:rPr>
      </w:pPr>
    </w:p>
    <w:p w14:paraId="761E802F">
      <w:pPr>
        <w:spacing w:line="360" w:lineRule="auto"/>
        <w:ind w:firstLine="463" w:firstLineChars="192"/>
        <w:contextualSpacing/>
        <w:rPr>
          <w:rFonts w:ascii="仿宋" w:hAnsi="仿宋" w:eastAsia="仿宋" w:cs="仿宋"/>
          <w:b/>
          <w:sz w:val="24"/>
          <w:szCs w:val="24"/>
          <w:lang w:val="zh-CN"/>
        </w:rPr>
      </w:pPr>
    </w:p>
    <w:p w14:paraId="191AAAD1">
      <w:pPr>
        <w:spacing w:line="360" w:lineRule="auto"/>
        <w:ind w:firstLine="463" w:firstLineChars="192"/>
        <w:contextualSpacing/>
        <w:rPr>
          <w:rFonts w:ascii="仿宋" w:hAnsi="仿宋" w:eastAsia="仿宋" w:cs="仿宋"/>
          <w:b/>
          <w:sz w:val="24"/>
          <w:szCs w:val="24"/>
          <w:lang w:val="zh-CN"/>
        </w:rPr>
      </w:pPr>
    </w:p>
    <w:p w14:paraId="0626FE46">
      <w:pPr>
        <w:spacing w:line="360" w:lineRule="auto"/>
        <w:ind w:firstLine="463" w:firstLineChars="192"/>
        <w:contextualSpacing/>
        <w:rPr>
          <w:rFonts w:ascii="仿宋" w:hAnsi="仿宋" w:eastAsia="仿宋" w:cs="仿宋"/>
          <w:b/>
          <w:sz w:val="24"/>
          <w:szCs w:val="24"/>
          <w:lang w:val="zh-CN"/>
        </w:rPr>
      </w:pPr>
    </w:p>
    <w:p w14:paraId="32BCBE9B">
      <w:pPr>
        <w:spacing w:line="360" w:lineRule="auto"/>
        <w:ind w:firstLine="463" w:firstLineChars="192"/>
        <w:contextualSpacing/>
        <w:rPr>
          <w:rFonts w:ascii="仿宋" w:hAnsi="仿宋" w:eastAsia="仿宋" w:cs="仿宋"/>
          <w:b/>
          <w:sz w:val="24"/>
          <w:szCs w:val="24"/>
          <w:lang w:val="zh-CN"/>
        </w:rPr>
      </w:pPr>
    </w:p>
    <w:p w14:paraId="1D19166C">
      <w:pPr>
        <w:spacing w:line="360" w:lineRule="auto"/>
        <w:ind w:firstLine="463" w:firstLineChars="192"/>
        <w:contextualSpacing/>
        <w:rPr>
          <w:rFonts w:ascii="仿宋" w:hAnsi="仿宋" w:eastAsia="仿宋" w:cs="仿宋"/>
          <w:b/>
          <w:sz w:val="24"/>
          <w:szCs w:val="24"/>
          <w:lang w:val="zh-CN"/>
        </w:rPr>
      </w:pPr>
    </w:p>
    <w:p w14:paraId="32A97E03">
      <w:pPr>
        <w:spacing w:line="360" w:lineRule="auto"/>
        <w:ind w:firstLine="463" w:firstLineChars="192"/>
        <w:contextualSpacing/>
        <w:rPr>
          <w:rFonts w:ascii="仿宋" w:hAnsi="仿宋" w:eastAsia="仿宋" w:cs="仿宋"/>
          <w:b/>
          <w:sz w:val="24"/>
          <w:szCs w:val="24"/>
          <w:lang w:val="zh-CN"/>
        </w:rPr>
      </w:pPr>
    </w:p>
    <w:p w14:paraId="5B1AA62C">
      <w:pPr>
        <w:pStyle w:val="21"/>
        <w:spacing w:line="360" w:lineRule="auto"/>
        <w:ind w:firstLine="0" w:firstLineChars="0"/>
        <w:rPr>
          <w:rFonts w:ascii="仿宋" w:hAnsi="仿宋" w:eastAsia="仿宋" w:cs="仿宋"/>
          <w:b/>
          <w:sz w:val="24"/>
          <w:szCs w:val="24"/>
        </w:rPr>
      </w:pPr>
    </w:p>
    <w:p w14:paraId="7CC3648D">
      <w:pPr>
        <w:spacing w:line="360" w:lineRule="auto"/>
        <w:jc w:val="center"/>
        <w:outlineLvl w:val="3"/>
        <w:rPr>
          <w:rFonts w:ascii="仿宋" w:hAnsi="仿宋" w:eastAsia="仿宋" w:cs="仿宋"/>
          <w:b/>
          <w:bCs/>
          <w:sz w:val="24"/>
          <w:szCs w:val="24"/>
        </w:rPr>
      </w:pPr>
      <w:r>
        <w:rPr>
          <w:rFonts w:hint="eastAsia" w:ascii="仿宋" w:hAnsi="仿宋" w:eastAsia="仿宋" w:cs="仿宋"/>
          <w:b/>
          <w:bCs/>
          <w:sz w:val="24"/>
          <w:szCs w:val="24"/>
        </w:rPr>
        <w:t>4.关于资格文件的声明函</w:t>
      </w:r>
    </w:p>
    <w:p w14:paraId="11427A46">
      <w:pPr>
        <w:spacing w:line="480" w:lineRule="auto"/>
        <w:rPr>
          <w:rFonts w:ascii="仿宋" w:hAnsi="仿宋" w:eastAsia="仿宋" w:cs="仿宋"/>
          <w:bCs/>
          <w:sz w:val="24"/>
          <w:szCs w:val="24"/>
        </w:rPr>
      </w:pPr>
      <w:r>
        <w:rPr>
          <w:rFonts w:hint="eastAsia" w:ascii="仿宋" w:hAnsi="仿宋" w:eastAsia="仿宋" w:cs="仿宋"/>
          <w:bCs/>
          <w:sz w:val="24"/>
          <w:szCs w:val="24"/>
          <w:u w:val="single"/>
        </w:rPr>
        <w:t>南通市疾病预防控制中心</w:t>
      </w:r>
      <w:r>
        <w:rPr>
          <w:rFonts w:hint="eastAsia" w:ascii="仿宋" w:hAnsi="仿宋" w:eastAsia="仿宋" w:cs="仿宋"/>
          <w:bCs/>
          <w:sz w:val="24"/>
          <w:szCs w:val="24"/>
        </w:rPr>
        <w:t>：</w:t>
      </w:r>
    </w:p>
    <w:p w14:paraId="2182B9AC">
      <w:pPr>
        <w:spacing w:line="480" w:lineRule="auto"/>
        <w:ind w:firstLine="480" w:firstLineChars="200"/>
        <w:rPr>
          <w:rFonts w:ascii="仿宋" w:hAnsi="仿宋" w:eastAsia="仿宋" w:cs="仿宋"/>
          <w:bCs/>
          <w:sz w:val="24"/>
          <w:szCs w:val="24"/>
        </w:rPr>
      </w:pPr>
      <w:r>
        <w:rPr>
          <w:rFonts w:hint="eastAsia" w:ascii="仿宋" w:hAnsi="仿宋" w:eastAsia="仿宋" w:cs="仿宋"/>
          <w:bCs/>
          <w:sz w:val="24"/>
          <w:szCs w:val="24"/>
        </w:rPr>
        <w:t>本公司愿就由贵单位组织实施的</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w:t>
      </w:r>
      <w:r>
        <w:rPr>
          <w:rFonts w:hint="eastAsia" w:ascii="仿宋" w:hAnsi="仿宋" w:eastAsia="仿宋" w:cs="仿宋"/>
          <w:bCs/>
          <w:sz w:val="24"/>
          <w:szCs w:val="24"/>
          <w:lang w:val="en-US" w:eastAsia="zh-CN"/>
        </w:rPr>
        <w:t>比选</w:t>
      </w:r>
      <w:r>
        <w:rPr>
          <w:rFonts w:hint="eastAsia" w:ascii="仿宋" w:hAnsi="仿宋" w:eastAsia="仿宋" w:cs="仿宋"/>
          <w:bCs/>
          <w:sz w:val="24"/>
          <w:szCs w:val="24"/>
        </w:rPr>
        <w:t>项目名称)招标活动进行</w:t>
      </w:r>
      <w:r>
        <w:rPr>
          <w:rFonts w:hint="eastAsia" w:ascii="仿宋" w:hAnsi="仿宋" w:eastAsia="仿宋" w:cs="仿宋"/>
          <w:bCs/>
          <w:sz w:val="24"/>
          <w:szCs w:val="24"/>
          <w:lang w:eastAsia="zh-CN"/>
        </w:rPr>
        <w:t>比选</w:t>
      </w:r>
      <w:r>
        <w:rPr>
          <w:rFonts w:hint="eastAsia" w:ascii="仿宋" w:hAnsi="仿宋" w:eastAsia="仿宋" w:cs="仿宋"/>
          <w:bCs/>
          <w:sz w:val="24"/>
          <w:szCs w:val="24"/>
        </w:rPr>
        <w:t>。</w:t>
      </w:r>
    </w:p>
    <w:p w14:paraId="24F4F85E">
      <w:pPr>
        <w:spacing w:line="480" w:lineRule="auto"/>
        <w:ind w:firstLine="480" w:firstLineChars="200"/>
        <w:rPr>
          <w:rFonts w:ascii="仿宋" w:hAnsi="仿宋" w:eastAsia="仿宋" w:cs="仿宋"/>
          <w:bCs/>
          <w:sz w:val="24"/>
          <w:szCs w:val="24"/>
        </w:rPr>
      </w:pPr>
      <w:r>
        <w:rPr>
          <w:rFonts w:hint="eastAsia" w:ascii="仿宋" w:hAnsi="仿宋" w:eastAsia="仿宋" w:cs="仿宋"/>
          <w:bCs/>
          <w:sz w:val="24"/>
          <w:szCs w:val="24"/>
        </w:rPr>
        <w:t>本公司具有独立承担民事责任的能力；具有良好的商业信誉和健全的财务会计制度；具有履行合同所必需的设备和专业技术能力；有依法缴纳税收和社会保障资金的良好记录；参加采购活动前三年内，在经营活动中没有重大违法记录。</w:t>
      </w:r>
    </w:p>
    <w:p w14:paraId="192EB45B">
      <w:pPr>
        <w:spacing w:line="480" w:lineRule="auto"/>
        <w:ind w:firstLine="480" w:firstLineChars="200"/>
        <w:rPr>
          <w:rFonts w:ascii="仿宋" w:hAnsi="仿宋" w:eastAsia="仿宋" w:cs="仿宋"/>
          <w:bCs/>
          <w:sz w:val="24"/>
          <w:szCs w:val="24"/>
        </w:rPr>
      </w:pPr>
      <w:r>
        <w:rPr>
          <w:rFonts w:hint="eastAsia" w:ascii="仿宋" w:hAnsi="仿宋" w:eastAsia="仿宋" w:cs="仿宋"/>
          <w:bCs/>
          <w:sz w:val="24"/>
          <w:szCs w:val="24"/>
        </w:rPr>
        <w:t>本公司所提交的</w:t>
      </w:r>
      <w:r>
        <w:rPr>
          <w:rFonts w:hint="eastAsia" w:ascii="仿宋" w:hAnsi="仿宋" w:eastAsia="仿宋" w:cs="仿宋"/>
          <w:bCs/>
          <w:sz w:val="24"/>
          <w:szCs w:val="24"/>
          <w:lang w:eastAsia="zh-CN"/>
        </w:rPr>
        <w:t>响应文件</w:t>
      </w:r>
      <w:r>
        <w:rPr>
          <w:rFonts w:hint="eastAsia" w:ascii="仿宋" w:hAnsi="仿宋" w:eastAsia="仿宋" w:cs="仿宋"/>
          <w:bCs/>
          <w:sz w:val="24"/>
          <w:szCs w:val="24"/>
        </w:rPr>
        <w:t>中所有关于</w:t>
      </w:r>
      <w:r>
        <w:rPr>
          <w:rFonts w:hint="eastAsia" w:ascii="仿宋" w:hAnsi="仿宋" w:eastAsia="仿宋" w:cs="仿宋"/>
          <w:bCs/>
          <w:sz w:val="24"/>
          <w:szCs w:val="24"/>
          <w:lang w:val="en-US" w:eastAsia="zh-CN"/>
        </w:rPr>
        <w:t>比选</w:t>
      </w:r>
      <w:r>
        <w:rPr>
          <w:rFonts w:hint="eastAsia" w:ascii="仿宋" w:hAnsi="仿宋" w:eastAsia="仿宋" w:cs="仿宋"/>
          <w:bCs/>
          <w:sz w:val="24"/>
          <w:szCs w:val="24"/>
        </w:rPr>
        <w:t>资格的文件、证明和陈述均是真实的、准确的。若与真实情况不符，本公司愿意承担由此而产生的一切后果。</w:t>
      </w:r>
    </w:p>
    <w:p w14:paraId="395F232A">
      <w:pPr>
        <w:spacing w:line="480" w:lineRule="auto"/>
        <w:rPr>
          <w:rFonts w:ascii="仿宋" w:hAnsi="仿宋" w:eastAsia="仿宋" w:cs="仿宋"/>
          <w:bCs/>
          <w:sz w:val="24"/>
          <w:szCs w:val="24"/>
        </w:rPr>
      </w:pPr>
    </w:p>
    <w:p w14:paraId="74C4B78A">
      <w:pPr>
        <w:spacing w:line="480" w:lineRule="auto"/>
        <w:jc w:val="right"/>
        <w:rPr>
          <w:rFonts w:ascii="仿宋" w:hAnsi="仿宋" w:eastAsia="仿宋" w:cs="仿宋"/>
          <w:bCs/>
          <w:sz w:val="24"/>
          <w:szCs w:val="24"/>
        </w:rPr>
      </w:pPr>
      <w:r>
        <w:rPr>
          <w:rFonts w:hint="eastAsia" w:ascii="仿宋" w:hAnsi="仿宋" w:eastAsia="仿宋" w:cs="仿宋"/>
          <w:bCs/>
          <w:sz w:val="24"/>
          <w:szCs w:val="24"/>
        </w:rPr>
        <w:t>(</w:t>
      </w:r>
      <w:r>
        <w:rPr>
          <w:rFonts w:hint="eastAsia" w:ascii="仿宋" w:hAnsi="仿宋" w:eastAsia="仿宋" w:cs="仿宋"/>
          <w:bCs/>
          <w:sz w:val="24"/>
          <w:szCs w:val="24"/>
          <w:lang w:eastAsia="zh-CN"/>
        </w:rPr>
        <w:t>供应商</w:t>
      </w:r>
      <w:r>
        <w:rPr>
          <w:rFonts w:hint="eastAsia" w:ascii="仿宋" w:hAnsi="仿宋" w:eastAsia="仿宋" w:cs="仿宋"/>
          <w:bCs/>
          <w:sz w:val="24"/>
          <w:szCs w:val="24"/>
        </w:rPr>
        <w:t>)  法定代表人(签字或盖章)：</w:t>
      </w:r>
    </w:p>
    <w:p w14:paraId="2069ED87">
      <w:pPr>
        <w:spacing w:line="480" w:lineRule="auto"/>
        <w:jc w:val="right"/>
        <w:rPr>
          <w:rFonts w:ascii="仿宋" w:hAnsi="仿宋" w:eastAsia="仿宋" w:cs="仿宋"/>
          <w:bCs/>
          <w:sz w:val="24"/>
          <w:szCs w:val="24"/>
        </w:rPr>
      </w:pPr>
      <w:r>
        <w:rPr>
          <w:rFonts w:hint="eastAsia" w:ascii="仿宋" w:hAnsi="仿宋" w:eastAsia="仿宋" w:cs="仿宋"/>
          <w:bCs/>
          <w:sz w:val="24"/>
          <w:szCs w:val="24"/>
        </w:rPr>
        <w:t>(</w:t>
      </w:r>
      <w:r>
        <w:rPr>
          <w:rFonts w:hint="eastAsia" w:ascii="仿宋" w:hAnsi="仿宋" w:eastAsia="仿宋" w:cs="仿宋"/>
          <w:bCs/>
          <w:sz w:val="24"/>
          <w:szCs w:val="24"/>
          <w:lang w:eastAsia="zh-CN"/>
        </w:rPr>
        <w:t>供应商</w:t>
      </w:r>
      <w:r>
        <w:rPr>
          <w:rFonts w:hint="eastAsia" w:ascii="仿宋" w:hAnsi="仿宋" w:eastAsia="仿宋" w:cs="仿宋"/>
          <w:bCs/>
          <w:sz w:val="24"/>
          <w:szCs w:val="24"/>
        </w:rPr>
        <w:t>)  公章：</w:t>
      </w:r>
    </w:p>
    <w:p w14:paraId="435AF0A0">
      <w:pPr>
        <w:spacing w:line="480" w:lineRule="auto"/>
        <w:jc w:val="right"/>
        <w:rPr>
          <w:rFonts w:ascii="仿宋" w:hAnsi="仿宋" w:eastAsia="仿宋" w:cs="仿宋"/>
          <w:bCs/>
          <w:sz w:val="24"/>
          <w:szCs w:val="24"/>
        </w:rPr>
      </w:pPr>
      <w:r>
        <w:rPr>
          <w:rFonts w:hint="eastAsia" w:ascii="仿宋" w:hAnsi="仿宋" w:eastAsia="仿宋" w:cs="仿宋"/>
          <w:bCs/>
          <w:sz w:val="24"/>
          <w:szCs w:val="24"/>
        </w:rPr>
        <w:t>年      月     日</w:t>
      </w:r>
    </w:p>
    <w:p w14:paraId="34298525">
      <w:pPr>
        <w:pStyle w:val="21"/>
        <w:rPr>
          <w:rFonts w:ascii="仿宋" w:hAnsi="仿宋" w:eastAsia="仿宋" w:cs="仿宋"/>
          <w:bCs/>
          <w:sz w:val="24"/>
          <w:szCs w:val="24"/>
          <w:lang w:val="en-US"/>
        </w:rPr>
      </w:pPr>
    </w:p>
    <w:p w14:paraId="1DA405D5">
      <w:pPr>
        <w:rPr>
          <w:rFonts w:ascii="仿宋" w:hAnsi="仿宋" w:eastAsia="仿宋" w:cs="仿宋"/>
          <w:bCs/>
          <w:sz w:val="24"/>
          <w:szCs w:val="24"/>
        </w:rPr>
      </w:pPr>
    </w:p>
    <w:p w14:paraId="36CECFD0">
      <w:pPr>
        <w:pStyle w:val="21"/>
        <w:rPr>
          <w:rFonts w:ascii="仿宋" w:hAnsi="仿宋" w:eastAsia="仿宋" w:cs="仿宋"/>
          <w:bCs/>
          <w:sz w:val="24"/>
          <w:szCs w:val="24"/>
          <w:lang w:val="en-US"/>
        </w:rPr>
      </w:pPr>
    </w:p>
    <w:p w14:paraId="403A5E29">
      <w:pPr>
        <w:rPr>
          <w:rFonts w:ascii="仿宋" w:hAnsi="仿宋" w:eastAsia="仿宋" w:cs="仿宋"/>
          <w:bCs/>
          <w:sz w:val="24"/>
          <w:szCs w:val="24"/>
        </w:rPr>
      </w:pPr>
    </w:p>
    <w:p w14:paraId="7429E301">
      <w:pPr>
        <w:pStyle w:val="21"/>
        <w:rPr>
          <w:rFonts w:ascii="仿宋" w:hAnsi="仿宋" w:eastAsia="仿宋" w:cs="仿宋"/>
          <w:bCs/>
          <w:sz w:val="24"/>
          <w:szCs w:val="24"/>
          <w:lang w:val="en-US"/>
        </w:rPr>
      </w:pPr>
    </w:p>
    <w:p w14:paraId="2F22E07D">
      <w:pPr>
        <w:rPr>
          <w:rFonts w:ascii="仿宋" w:hAnsi="仿宋" w:eastAsia="仿宋" w:cs="仿宋"/>
          <w:bCs/>
          <w:sz w:val="24"/>
          <w:szCs w:val="24"/>
        </w:rPr>
      </w:pPr>
    </w:p>
    <w:p w14:paraId="06C1459B">
      <w:pPr>
        <w:pStyle w:val="21"/>
        <w:rPr>
          <w:rFonts w:ascii="仿宋" w:hAnsi="仿宋" w:eastAsia="仿宋" w:cs="仿宋"/>
          <w:bCs/>
          <w:sz w:val="24"/>
          <w:szCs w:val="24"/>
          <w:lang w:val="en-US"/>
        </w:rPr>
      </w:pPr>
    </w:p>
    <w:p w14:paraId="271BD64F">
      <w:pPr>
        <w:rPr>
          <w:rFonts w:ascii="仿宋" w:hAnsi="仿宋" w:eastAsia="仿宋" w:cs="仿宋"/>
          <w:bCs/>
          <w:sz w:val="24"/>
          <w:szCs w:val="24"/>
        </w:rPr>
      </w:pPr>
    </w:p>
    <w:p w14:paraId="5C6C3F4C">
      <w:pPr>
        <w:pStyle w:val="21"/>
        <w:rPr>
          <w:rFonts w:ascii="仿宋" w:hAnsi="仿宋" w:eastAsia="仿宋" w:cs="仿宋"/>
          <w:bCs/>
          <w:sz w:val="24"/>
          <w:szCs w:val="24"/>
          <w:lang w:val="en-US"/>
        </w:rPr>
      </w:pPr>
    </w:p>
    <w:p w14:paraId="5E920F48">
      <w:pPr>
        <w:rPr>
          <w:rFonts w:ascii="仿宋" w:hAnsi="仿宋" w:eastAsia="仿宋" w:cs="仿宋"/>
          <w:bCs/>
          <w:sz w:val="24"/>
          <w:szCs w:val="24"/>
        </w:rPr>
      </w:pPr>
    </w:p>
    <w:p w14:paraId="3E2D8009">
      <w:pPr>
        <w:pStyle w:val="21"/>
        <w:rPr>
          <w:rFonts w:ascii="仿宋" w:hAnsi="仿宋" w:eastAsia="仿宋" w:cs="仿宋"/>
          <w:bCs/>
          <w:sz w:val="24"/>
          <w:szCs w:val="24"/>
          <w:lang w:val="en-US"/>
        </w:rPr>
      </w:pPr>
    </w:p>
    <w:p w14:paraId="0A2A44E5">
      <w:pPr>
        <w:rPr>
          <w:rFonts w:ascii="仿宋" w:hAnsi="仿宋" w:eastAsia="仿宋" w:cs="仿宋"/>
          <w:bCs/>
          <w:sz w:val="24"/>
          <w:szCs w:val="24"/>
        </w:rPr>
      </w:pPr>
    </w:p>
    <w:p w14:paraId="10FC4983">
      <w:pPr>
        <w:pStyle w:val="21"/>
        <w:rPr>
          <w:rFonts w:ascii="仿宋" w:hAnsi="仿宋" w:eastAsia="仿宋" w:cs="仿宋"/>
          <w:bCs/>
          <w:sz w:val="24"/>
          <w:szCs w:val="24"/>
          <w:lang w:val="en-US"/>
        </w:rPr>
      </w:pPr>
    </w:p>
    <w:p w14:paraId="3477A344">
      <w:pPr>
        <w:rPr>
          <w:rFonts w:ascii="仿宋" w:hAnsi="仿宋" w:eastAsia="仿宋" w:cs="仿宋"/>
          <w:bCs/>
          <w:sz w:val="24"/>
          <w:szCs w:val="24"/>
        </w:rPr>
      </w:pPr>
    </w:p>
    <w:p w14:paraId="3981D50B">
      <w:pPr>
        <w:pStyle w:val="21"/>
        <w:rPr>
          <w:rFonts w:ascii="仿宋" w:hAnsi="仿宋" w:eastAsia="仿宋" w:cs="仿宋"/>
          <w:bCs/>
          <w:sz w:val="24"/>
          <w:szCs w:val="24"/>
          <w:lang w:val="en-US"/>
        </w:rPr>
      </w:pPr>
    </w:p>
    <w:p w14:paraId="1EBDB0A2">
      <w:pPr>
        <w:rPr>
          <w:rFonts w:ascii="仿宋" w:hAnsi="仿宋" w:eastAsia="仿宋" w:cs="仿宋"/>
          <w:bCs/>
          <w:sz w:val="24"/>
          <w:szCs w:val="24"/>
        </w:rPr>
      </w:pPr>
    </w:p>
    <w:p w14:paraId="257C96BA">
      <w:pPr>
        <w:shd w:val="clear" w:color="auto" w:fill="FFFFFF"/>
        <w:spacing w:line="410" w:lineRule="exact"/>
        <w:rPr>
          <w:rFonts w:ascii="仿宋" w:hAnsi="仿宋" w:eastAsia="仿宋" w:cs="Times New Roman"/>
          <w:b/>
          <w:bCs/>
          <w:kern w:val="2"/>
          <w:sz w:val="26"/>
          <w:szCs w:val="26"/>
        </w:rPr>
      </w:pPr>
    </w:p>
    <w:p w14:paraId="33561D67">
      <w:pPr>
        <w:shd w:val="clear" w:color="auto" w:fill="FFFFFF"/>
        <w:spacing w:line="410" w:lineRule="exact"/>
        <w:rPr>
          <w:rFonts w:ascii="仿宋" w:hAnsi="仿宋" w:eastAsia="仿宋" w:cs="Times New Roman"/>
          <w:b/>
          <w:bCs/>
          <w:kern w:val="2"/>
          <w:sz w:val="26"/>
          <w:szCs w:val="26"/>
        </w:rPr>
      </w:pPr>
      <w:r>
        <w:rPr>
          <w:rFonts w:hint="eastAsia" w:ascii="仿宋" w:hAnsi="仿宋" w:eastAsia="仿宋" w:cs="Times New Roman"/>
          <w:b/>
          <w:bCs/>
          <w:kern w:val="2"/>
          <w:sz w:val="26"/>
          <w:szCs w:val="26"/>
        </w:rPr>
        <w:t>二、</w:t>
      </w:r>
      <w:r>
        <w:rPr>
          <w:rFonts w:hint="eastAsia" w:ascii="仿宋" w:hAnsi="仿宋" w:eastAsia="仿宋" w:cs="Times New Roman"/>
          <w:b/>
          <w:bCs/>
          <w:kern w:val="2"/>
          <w:sz w:val="26"/>
          <w:szCs w:val="26"/>
          <w:lang w:eastAsia="zh-CN"/>
        </w:rPr>
        <w:t>商务技术响应文件</w:t>
      </w:r>
      <w:r>
        <w:rPr>
          <w:rFonts w:hint="eastAsia" w:ascii="仿宋" w:hAnsi="仿宋" w:eastAsia="仿宋" w:cs="Times New Roman"/>
          <w:b/>
          <w:bCs/>
          <w:kern w:val="2"/>
          <w:sz w:val="26"/>
          <w:szCs w:val="26"/>
        </w:rPr>
        <w:t>(单独密封)</w:t>
      </w:r>
    </w:p>
    <w:p w14:paraId="4A86E213">
      <w:pPr>
        <w:spacing w:line="360" w:lineRule="auto"/>
        <w:jc w:val="center"/>
        <w:outlineLvl w:val="3"/>
        <w:rPr>
          <w:rFonts w:ascii="仿宋" w:hAnsi="仿宋" w:eastAsia="仿宋" w:cs="仿宋"/>
          <w:b/>
          <w:bCs/>
          <w:sz w:val="24"/>
          <w:szCs w:val="24"/>
        </w:rPr>
      </w:pPr>
      <w:r>
        <w:rPr>
          <w:rFonts w:hint="eastAsia" w:ascii="仿宋" w:hAnsi="仿宋" w:eastAsia="仿宋" w:cs="仿宋"/>
          <w:b/>
          <w:bCs/>
          <w:sz w:val="24"/>
          <w:szCs w:val="24"/>
        </w:rPr>
        <w:t>1.</w:t>
      </w:r>
      <w:r>
        <w:rPr>
          <w:rFonts w:hint="eastAsia" w:ascii="仿宋" w:hAnsi="仿宋" w:eastAsia="仿宋" w:cs="仿宋"/>
          <w:b/>
          <w:bCs/>
          <w:sz w:val="24"/>
          <w:szCs w:val="24"/>
          <w:lang w:eastAsia="zh-CN"/>
        </w:rPr>
        <w:t>比选</w:t>
      </w:r>
      <w:r>
        <w:rPr>
          <w:rFonts w:hint="eastAsia" w:ascii="仿宋" w:hAnsi="仿宋" w:eastAsia="仿宋" w:cs="仿宋"/>
          <w:b/>
          <w:bCs/>
          <w:sz w:val="24"/>
          <w:szCs w:val="24"/>
        </w:rPr>
        <w:t>响应函( 格式不得变动 )</w:t>
      </w:r>
    </w:p>
    <w:p w14:paraId="2E0F0411">
      <w:pPr>
        <w:spacing w:line="360" w:lineRule="auto"/>
        <w:rPr>
          <w:rFonts w:ascii="仿宋" w:hAnsi="仿宋" w:eastAsia="仿宋" w:cs="仿宋"/>
          <w:bCs/>
          <w:sz w:val="24"/>
          <w:szCs w:val="24"/>
        </w:rPr>
      </w:pPr>
      <w:r>
        <w:rPr>
          <w:rFonts w:hint="eastAsia" w:ascii="仿宋" w:hAnsi="仿宋" w:eastAsia="仿宋" w:cs="仿宋"/>
          <w:bCs/>
          <w:sz w:val="24"/>
          <w:szCs w:val="24"/>
          <w:u w:val="single"/>
        </w:rPr>
        <w:t>南通市疾病预防控制中心</w:t>
      </w:r>
      <w:r>
        <w:rPr>
          <w:rFonts w:hint="eastAsia" w:ascii="仿宋" w:hAnsi="仿宋" w:eastAsia="仿宋" w:cs="仿宋"/>
          <w:bCs/>
          <w:sz w:val="24"/>
          <w:szCs w:val="24"/>
        </w:rPr>
        <w:t>：</w:t>
      </w:r>
    </w:p>
    <w:p w14:paraId="6140CB0F">
      <w:pPr>
        <w:spacing w:line="360" w:lineRule="auto"/>
        <w:ind w:firstLine="480" w:firstLineChars="200"/>
        <w:rPr>
          <w:rFonts w:ascii="仿宋" w:hAnsi="仿宋" w:eastAsia="仿宋" w:cs="仿宋"/>
          <w:bCs/>
          <w:sz w:val="24"/>
          <w:szCs w:val="24"/>
        </w:rPr>
      </w:pPr>
      <w:r>
        <w:rPr>
          <w:rFonts w:hint="eastAsia" w:ascii="仿宋" w:hAnsi="仿宋" w:eastAsia="仿宋" w:cs="仿宋"/>
          <w:bCs/>
          <w:sz w:val="24"/>
          <w:szCs w:val="24"/>
        </w:rPr>
        <w:t>依据贵单位</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w:t>
      </w:r>
      <w:r>
        <w:rPr>
          <w:rFonts w:hint="eastAsia" w:ascii="仿宋" w:hAnsi="仿宋" w:eastAsia="仿宋" w:cs="仿宋"/>
          <w:bCs/>
          <w:sz w:val="24"/>
          <w:szCs w:val="24"/>
          <w:lang w:val="en-US" w:eastAsia="zh-CN"/>
        </w:rPr>
        <w:t>比选</w:t>
      </w:r>
      <w:r>
        <w:rPr>
          <w:rFonts w:hint="eastAsia" w:ascii="仿宋" w:hAnsi="仿宋" w:eastAsia="仿宋" w:cs="仿宋"/>
          <w:bCs/>
          <w:sz w:val="24"/>
          <w:szCs w:val="24"/>
        </w:rPr>
        <w:t>项目名称)项目</w:t>
      </w:r>
      <w:r>
        <w:rPr>
          <w:rFonts w:hint="eastAsia" w:ascii="仿宋" w:hAnsi="仿宋" w:eastAsia="仿宋" w:cs="仿宋"/>
          <w:bCs/>
          <w:sz w:val="24"/>
          <w:szCs w:val="24"/>
          <w:lang w:eastAsia="zh-CN"/>
        </w:rPr>
        <w:t>比选</w:t>
      </w:r>
      <w:r>
        <w:rPr>
          <w:rFonts w:hint="eastAsia" w:ascii="仿宋" w:hAnsi="仿宋" w:eastAsia="仿宋" w:cs="仿宋"/>
          <w:bCs/>
          <w:sz w:val="24"/>
          <w:szCs w:val="24"/>
        </w:rPr>
        <w:t>采购的邀请，我方授权</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(姓名)</w:t>
      </w:r>
      <w:r>
        <w:rPr>
          <w:rFonts w:hint="eastAsia" w:ascii="仿宋" w:hAnsi="仿宋" w:eastAsia="仿宋" w:cs="仿宋"/>
          <w:bCs/>
          <w:sz w:val="24"/>
          <w:szCs w:val="24"/>
          <w:u w:val="single"/>
        </w:rPr>
        <w:t xml:space="preserve">       </w:t>
      </w:r>
      <w:r>
        <w:rPr>
          <w:rFonts w:hint="eastAsia" w:ascii="仿宋" w:hAnsi="仿宋" w:eastAsia="仿宋" w:cs="仿宋"/>
          <w:bCs/>
          <w:sz w:val="24"/>
          <w:szCs w:val="24"/>
        </w:rPr>
        <w:t>(职务)为全权代表参加该项目的</w:t>
      </w:r>
      <w:r>
        <w:rPr>
          <w:rFonts w:hint="eastAsia" w:ascii="仿宋" w:hAnsi="仿宋" w:eastAsia="仿宋" w:cs="仿宋"/>
          <w:bCs/>
          <w:sz w:val="24"/>
          <w:szCs w:val="24"/>
          <w:lang w:eastAsia="zh-CN"/>
        </w:rPr>
        <w:t>比选</w:t>
      </w:r>
      <w:r>
        <w:rPr>
          <w:rFonts w:hint="eastAsia" w:ascii="仿宋" w:hAnsi="仿宋" w:eastAsia="仿宋" w:cs="仿宋"/>
          <w:bCs/>
          <w:sz w:val="24"/>
          <w:szCs w:val="24"/>
        </w:rPr>
        <w:t>工作，全权处理本次</w:t>
      </w:r>
      <w:r>
        <w:rPr>
          <w:rFonts w:hint="eastAsia" w:ascii="仿宋" w:hAnsi="仿宋" w:eastAsia="仿宋" w:cs="仿宋"/>
          <w:bCs/>
          <w:sz w:val="24"/>
          <w:szCs w:val="24"/>
          <w:lang w:eastAsia="zh-CN"/>
        </w:rPr>
        <w:t>比选</w:t>
      </w:r>
      <w:r>
        <w:rPr>
          <w:rFonts w:hint="eastAsia" w:ascii="仿宋" w:hAnsi="仿宋" w:eastAsia="仿宋" w:cs="仿宋"/>
          <w:bCs/>
          <w:sz w:val="24"/>
          <w:szCs w:val="24"/>
        </w:rPr>
        <w:t>的有关事宜。同时，我公司声明如下：</w:t>
      </w:r>
    </w:p>
    <w:p w14:paraId="106AB9E6">
      <w:pPr>
        <w:spacing w:line="360" w:lineRule="auto"/>
        <w:ind w:firstLine="480" w:firstLineChars="200"/>
        <w:rPr>
          <w:rFonts w:ascii="仿宋" w:hAnsi="仿宋" w:eastAsia="仿宋" w:cs="仿宋"/>
          <w:bCs/>
          <w:sz w:val="24"/>
          <w:szCs w:val="24"/>
        </w:rPr>
      </w:pPr>
      <w:r>
        <w:rPr>
          <w:rFonts w:hint="eastAsia" w:ascii="仿宋" w:hAnsi="仿宋" w:eastAsia="仿宋" w:cs="仿宋"/>
          <w:bCs/>
          <w:sz w:val="24"/>
          <w:szCs w:val="24"/>
        </w:rPr>
        <w:t>1、我方愿意按照</w:t>
      </w:r>
      <w:r>
        <w:rPr>
          <w:rFonts w:hint="eastAsia" w:ascii="仿宋" w:hAnsi="仿宋" w:eastAsia="仿宋" w:cs="仿宋"/>
          <w:bCs/>
          <w:sz w:val="24"/>
          <w:szCs w:val="24"/>
          <w:lang w:eastAsia="zh-CN"/>
        </w:rPr>
        <w:t>比选文件</w:t>
      </w:r>
      <w:r>
        <w:rPr>
          <w:rFonts w:hint="eastAsia" w:ascii="仿宋" w:hAnsi="仿宋" w:eastAsia="仿宋" w:cs="仿宋"/>
          <w:bCs/>
          <w:sz w:val="24"/>
          <w:szCs w:val="24"/>
        </w:rPr>
        <w:t>的一切要求，提供完成该项目的全部内容，我方的</w:t>
      </w:r>
      <w:r>
        <w:rPr>
          <w:rFonts w:hint="eastAsia" w:ascii="仿宋" w:hAnsi="仿宋" w:eastAsia="仿宋" w:cs="仿宋"/>
          <w:bCs/>
          <w:sz w:val="24"/>
          <w:szCs w:val="24"/>
          <w:lang w:eastAsia="zh-CN"/>
        </w:rPr>
        <w:t>投标报价</w:t>
      </w:r>
      <w:r>
        <w:rPr>
          <w:rFonts w:hint="eastAsia" w:ascii="仿宋" w:hAnsi="仿宋" w:eastAsia="仿宋" w:cs="仿宋"/>
          <w:bCs/>
          <w:sz w:val="24"/>
          <w:szCs w:val="24"/>
        </w:rPr>
        <w:t>包含设备的成本、利润、税金、市场材料价格风险费、政策性调整风险费等的所有费用；包装、运输、保险、装卸、搬运费、技术措施费、机械进出场费、保管费；安装调试费、主材及标准附件、备品备件、辅材、专用工具、技术资料、损耗、人工费、机械费、检测费、管理费、利润；维护保养费、性能测试费、维修费、清洁费、工具费、辅材费、人工劳务费、零部件材料费、易耗品和设备重要部件的备件费；系统集成费；国家税务部门规定的各项税金；原材料的涨价及政策性调整等风险费；相关伴随服务以及质保、售后服务等一切费用；即本项目采购的标的物交付使用前的所有费用以及免费质保期内的服务费用等包含响应</w:t>
      </w:r>
      <w:r>
        <w:rPr>
          <w:rFonts w:hint="eastAsia" w:ascii="仿宋" w:hAnsi="仿宋" w:eastAsia="仿宋" w:cs="仿宋"/>
          <w:bCs/>
          <w:sz w:val="24"/>
          <w:szCs w:val="24"/>
          <w:lang w:eastAsia="zh-CN"/>
        </w:rPr>
        <w:t>比选文件</w:t>
      </w:r>
      <w:r>
        <w:rPr>
          <w:rFonts w:hint="eastAsia" w:ascii="仿宋" w:hAnsi="仿宋" w:eastAsia="仿宋" w:cs="仿宋"/>
          <w:bCs/>
          <w:sz w:val="24"/>
          <w:szCs w:val="24"/>
        </w:rPr>
        <w:t>采购要求的所有费用。</w:t>
      </w:r>
    </w:p>
    <w:p w14:paraId="394BE616">
      <w:pPr>
        <w:spacing w:line="360" w:lineRule="auto"/>
        <w:ind w:firstLine="480" w:firstLineChars="200"/>
        <w:rPr>
          <w:rFonts w:ascii="仿宋" w:hAnsi="仿宋" w:eastAsia="仿宋" w:cs="仿宋"/>
          <w:bCs/>
          <w:sz w:val="24"/>
          <w:szCs w:val="24"/>
        </w:rPr>
      </w:pPr>
      <w:r>
        <w:rPr>
          <w:rFonts w:hint="eastAsia" w:ascii="仿宋" w:hAnsi="仿宋" w:eastAsia="仿宋" w:cs="仿宋"/>
          <w:bCs/>
          <w:sz w:val="24"/>
          <w:szCs w:val="24"/>
        </w:rPr>
        <w:t>2.我方已经详细审查了全部</w:t>
      </w:r>
      <w:r>
        <w:rPr>
          <w:rFonts w:hint="eastAsia" w:ascii="仿宋" w:hAnsi="仿宋" w:eastAsia="仿宋" w:cs="仿宋"/>
          <w:bCs/>
          <w:sz w:val="24"/>
          <w:szCs w:val="24"/>
          <w:lang w:eastAsia="zh-CN"/>
        </w:rPr>
        <w:t>比选文件</w:t>
      </w:r>
      <w:r>
        <w:rPr>
          <w:rFonts w:hint="eastAsia" w:ascii="仿宋" w:hAnsi="仿宋" w:eastAsia="仿宋" w:cs="仿宋"/>
          <w:bCs/>
          <w:sz w:val="24"/>
          <w:szCs w:val="24"/>
        </w:rPr>
        <w:t>，我方已完全清晰理解</w:t>
      </w:r>
      <w:r>
        <w:rPr>
          <w:rFonts w:hint="eastAsia" w:ascii="仿宋" w:hAnsi="仿宋" w:eastAsia="仿宋" w:cs="仿宋"/>
          <w:bCs/>
          <w:sz w:val="24"/>
          <w:szCs w:val="24"/>
          <w:lang w:eastAsia="zh-CN"/>
        </w:rPr>
        <w:t>比选文件</w:t>
      </w:r>
      <w:r>
        <w:rPr>
          <w:rFonts w:hint="eastAsia" w:ascii="仿宋" w:hAnsi="仿宋" w:eastAsia="仿宋" w:cs="仿宋"/>
          <w:bCs/>
          <w:sz w:val="24"/>
          <w:szCs w:val="24"/>
        </w:rPr>
        <w:t>的要求，  不存在任何含糊不清和误解之处，同意放弃对这些文件所提出的异议和质疑的权利。</w:t>
      </w:r>
    </w:p>
    <w:p w14:paraId="47E2ABA3">
      <w:pPr>
        <w:spacing w:line="360" w:lineRule="auto"/>
        <w:ind w:firstLine="480" w:firstLineChars="200"/>
        <w:rPr>
          <w:rFonts w:ascii="仿宋" w:hAnsi="仿宋" w:eastAsia="仿宋" w:cs="仿宋"/>
          <w:bCs/>
          <w:sz w:val="24"/>
          <w:szCs w:val="24"/>
        </w:rPr>
      </w:pPr>
      <w:r>
        <w:rPr>
          <w:rFonts w:hint="eastAsia" w:ascii="仿宋" w:hAnsi="仿宋" w:eastAsia="仿宋" w:cs="仿宋"/>
          <w:bCs/>
          <w:sz w:val="24"/>
          <w:szCs w:val="24"/>
        </w:rPr>
        <w:t>3.我方愿意提供采购人在</w:t>
      </w:r>
      <w:r>
        <w:rPr>
          <w:rFonts w:hint="eastAsia" w:ascii="仿宋" w:hAnsi="仿宋" w:eastAsia="仿宋" w:cs="仿宋"/>
          <w:bCs/>
          <w:sz w:val="24"/>
          <w:szCs w:val="24"/>
          <w:lang w:eastAsia="zh-CN"/>
        </w:rPr>
        <w:t>比选文件</w:t>
      </w:r>
      <w:r>
        <w:rPr>
          <w:rFonts w:hint="eastAsia" w:ascii="仿宋" w:hAnsi="仿宋" w:eastAsia="仿宋" w:cs="仿宋"/>
          <w:bCs/>
          <w:sz w:val="24"/>
          <w:szCs w:val="24"/>
        </w:rPr>
        <w:t>中要求的所有资料。</w:t>
      </w:r>
    </w:p>
    <w:p w14:paraId="5BC28BF5">
      <w:pPr>
        <w:spacing w:line="360" w:lineRule="auto"/>
        <w:ind w:firstLine="480" w:firstLineChars="200"/>
        <w:rPr>
          <w:rFonts w:ascii="仿宋" w:hAnsi="仿宋" w:eastAsia="仿宋" w:cs="仿宋"/>
          <w:bCs/>
          <w:sz w:val="24"/>
          <w:szCs w:val="24"/>
        </w:rPr>
      </w:pPr>
      <w:r>
        <w:rPr>
          <w:rFonts w:hint="eastAsia" w:ascii="仿宋" w:hAnsi="仿宋" w:eastAsia="仿宋" w:cs="仿宋"/>
          <w:bCs/>
          <w:sz w:val="24"/>
          <w:szCs w:val="24"/>
        </w:rPr>
        <w:t>4.我方承诺在本次招标响应中提供的一切文件，无论是原件还是复印件均真实有效，绝无任何虚假、伪造和夸大的成份。否则，愿承担相应的后果和法律责任。</w:t>
      </w:r>
    </w:p>
    <w:p w14:paraId="69A5B628">
      <w:pPr>
        <w:spacing w:line="360" w:lineRule="auto"/>
        <w:ind w:firstLine="480" w:firstLineChars="200"/>
        <w:rPr>
          <w:rFonts w:ascii="仿宋" w:hAnsi="仿宋" w:eastAsia="仿宋" w:cs="仿宋"/>
          <w:bCs/>
          <w:sz w:val="24"/>
          <w:szCs w:val="24"/>
        </w:rPr>
      </w:pPr>
      <w:r>
        <w:rPr>
          <w:rFonts w:hint="eastAsia" w:ascii="仿宋" w:hAnsi="仿宋" w:eastAsia="仿宋" w:cs="仿宋"/>
          <w:bCs/>
          <w:sz w:val="24"/>
          <w:szCs w:val="24"/>
        </w:rPr>
        <w:t>5.我方尊重评标小组所作的评定结果，同时也清楚理解到</w:t>
      </w:r>
      <w:r>
        <w:rPr>
          <w:rFonts w:hint="eastAsia" w:ascii="仿宋" w:hAnsi="仿宋" w:eastAsia="仿宋" w:cs="仿宋"/>
          <w:bCs/>
          <w:sz w:val="24"/>
          <w:szCs w:val="24"/>
          <w:lang w:eastAsia="zh-CN"/>
        </w:rPr>
        <w:t>投标报价</w:t>
      </w:r>
      <w:r>
        <w:rPr>
          <w:rFonts w:hint="eastAsia" w:ascii="仿宋" w:hAnsi="仿宋" w:eastAsia="仿宋" w:cs="仿宋"/>
          <w:bCs/>
          <w:sz w:val="24"/>
          <w:szCs w:val="24"/>
        </w:rPr>
        <w:t>最低并非意味着必定获得中标资格。</w:t>
      </w:r>
    </w:p>
    <w:p w14:paraId="158A1F50">
      <w:pPr>
        <w:spacing w:line="360" w:lineRule="auto"/>
        <w:ind w:firstLine="480" w:firstLineChars="200"/>
        <w:rPr>
          <w:rFonts w:ascii="仿宋" w:hAnsi="仿宋" w:eastAsia="仿宋" w:cs="仿宋"/>
          <w:bCs/>
          <w:sz w:val="24"/>
          <w:szCs w:val="24"/>
        </w:rPr>
      </w:pPr>
      <w:r>
        <w:rPr>
          <w:rFonts w:hint="eastAsia" w:ascii="仿宋" w:hAnsi="仿宋" w:eastAsia="仿宋" w:cs="仿宋"/>
          <w:bCs/>
          <w:sz w:val="24"/>
          <w:szCs w:val="24"/>
        </w:rPr>
        <w:t>6.一旦我方中标，我方将根据</w:t>
      </w:r>
      <w:r>
        <w:rPr>
          <w:rFonts w:hint="eastAsia" w:ascii="仿宋" w:hAnsi="仿宋" w:eastAsia="仿宋" w:cs="仿宋"/>
          <w:bCs/>
          <w:sz w:val="24"/>
          <w:szCs w:val="24"/>
          <w:lang w:eastAsia="zh-CN"/>
        </w:rPr>
        <w:t>比选文件</w:t>
      </w:r>
      <w:r>
        <w:rPr>
          <w:rFonts w:hint="eastAsia" w:ascii="仿宋" w:hAnsi="仿宋" w:eastAsia="仿宋" w:cs="仿宋"/>
          <w:bCs/>
          <w:sz w:val="24"/>
          <w:szCs w:val="24"/>
        </w:rPr>
        <w:t>的规定，严格履行</w:t>
      </w:r>
      <w:r>
        <w:rPr>
          <w:rFonts w:hint="eastAsia" w:ascii="仿宋" w:hAnsi="仿宋" w:eastAsia="仿宋" w:cs="仿宋"/>
          <w:bCs/>
          <w:sz w:val="24"/>
          <w:szCs w:val="24"/>
          <w:lang w:eastAsia="zh-CN"/>
        </w:rPr>
        <w:t>比选文件</w:t>
      </w:r>
      <w:r>
        <w:rPr>
          <w:rFonts w:hint="eastAsia" w:ascii="仿宋" w:hAnsi="仿宋" w:eastAsia="仿宋" w:cs="仿宋"/>
          <w:bCs/>
          <w:sz w:val="24"/>
          <w:szCs w:val="24"/>
        </w:rPr>
        <w:t>中规定的每一项要求，按期、按质、按量履行合同的义务。</w:t>
      </w:r>
    </w:p>
    <w:p w14:paraId="2E7BCFC9">
      <w:pPr>
        <w:spacing w:line="360" w:lineRule="auto"/>
        <w:jc w:val="right"/>
        <w:rPr>
          <w:rFonts w:ascii="仿宋" w:hAnsi="仿宋" w:eastAsia="仿宋" w:cs="仿宋"/>
          <w:bCs/>
          <w:sz w:val="24"/>
          <w:szCs w:val="24"/>
        </w:rPr>
      </w:pPr>
      <w:r>
        <w:rPr>
          <w:rFonts w:hint="eastAsia" w:ascii="仿宋" w:hAnsi="仿宋" w:eastAsia="仿宋" w:cs="仿宋"/>
          <w:bCs/>
          <w:sz w:val="24"/>
          <w:szCs w:val="24"/>
          <w:lang w:eastAsia="zh-CN"/>
        </w:rPr>
        <w:t>供应商</w:t>
      </w:r>
      <w:r>
        <w:rPr>
          <w:rFonts w:hint="eastAsia" w:ascii="仿宋" w:hAnsi="仿宋" w:eastAsia="仿宋" w:cs="仿宋"/>
          <w:bCs/>
          <w:sz w:val="24"/>
          <w:szCs w:val="24"/>
        </w:rPr>
        <w:t>：</w:t>
      </w:r>
      <w:r>
        <w:rPr>
          <w:rFonts w:hint="eastAsia" w:ascii="仿宋" w:hAnsi="仿宋" w:eastAsia="仿宋" w:cs="仿宋"/>
          <w:bCs/>
          <w:sz w:val="24"/>
          <w:szCs w:val="24"/>
          <w:u w:val="single"/>
        </w:rPr>
        <w:t xml:space="preserve">           (加盖公章)</w:t>
      </w:r>
      <w:r>
        <w:rPr>
          <w:rFonts w:hint="eastAsia" w:ascii="仿宋" w:hAnsi="仿宋" w:eastAsia="仿宋" w:cs="仿宋"/>
          <w:bCs/>
          <w:sz w:val="24"/>
          <w:szCs w:val="24"/>
        </w:rPr>
        <w:t xml:space="preserve">    </w:t>
      </w:r>
    </w:p>
    <w:p w14:paraId="38CEE61E">
      <w:pPr>
        <w:spacing w:line="360" w:lineRule="auto"/>
        <w:jc w:val="right"/>
        <w:rPr>
          <w:rFonts w:ascii="仿宋" w:hAnsi="仿宋" w:eastAsia="仿宋" w:cs="仿宋"/>
          <w:bCs/>
          <w:sz w:val="24"/>
          <w:szCs w:val="24"/>
        </w:rPr>
      </w:pPr>
      <w:r>
        <w:rPr>
          <w:rFonts w:hint="eastAsia" w:ascii="仿宋" w:hAnsi="仿宋" w:eastAsia="仿宋" w:cs="仿宋"/>
          <w:bCs/>
          <w:sz w:val="24"/>
          <w:szCs w:val="24"/>
        </w:rPr>
        <w:t>法定代表人或被授权人：</w:t>
      </w:r>
      <w:r>
        <w:rPr>
          <w:rFonts w:hint="eastAsia" w:ascii="仿宋" w:hAnsi="仿宋" w:eastAsia="仿宋" w:cs="仿宋"/>
          <w:bCs/>
          <w:sz w:val="24"/>
          <w:szCs w:val="24"/>
          <w:u w:val="single"/>
        </w:rPr>
        <w:t xml:space="preserve">        (签字或盖章)</w:t>
      </w:r>
    </w:p>
    <w:p w14:paraId="1B1B0733">
      <w:pPr>
        <w:spacing w:line="360" w:lineRule="auto"/>
        <w:ind w:firstLine="480" w:firstLineChars="200"/>
        <w:jc w:val="right"/>
        <w:rPr>
          <w:rFonts w:ascii="仿宋" w:hAnsi="仿宋" w:eastAsia="仿宋" w:cs="仿宋"/>
          <w:bCs/>
          <w:sz w:val="24"/>
          <w:szCs w:val="24"/>
          <w:lang w:val="zh-CN"/>
        </w:rPr>
      </w:pPr>
      <w:r>
        <w:rPr>
          <w:rFonts w:hint="eastAsia" w:ascii="仿宋" w:hAnsi="仿宋" w:eastAsia="仿宋" w:cs="仿宋"/>
          <w:bCs/>
          <w:sz w:val="24"/>
          <w:szCs w:val="24"/>
        </w:rPr>
        <w:t>年      月    日</w:t>
      </w:r>
    </w:p>
    <w:p w14:paraId="0764746B">
      <w:pPr>
        <w:spacing w:line="360" w:lineRule="auto"/>
        <w:ind w:firstLine="480" w:firstLineChars="200"/>
        <w:jc w:val="center"/>
        <w:rPr>
          <w:rFonts w:ascii="仿宋" w:hAnsi="仿宋" w:eastAsia="仿宋" w:cs="仿宋"/>
          <w:bCs/>
          <w:sz w:val="24"/>
          <w:szCs w:val="24"/>
        </w:rPr>
      </w:pPr>
    </w:p>
    <w:p w14:paraId="0DCB0F59">
      <w:pPr>
        <w:spacing w:line="360" w:lineRule="auto"/>
        <w:ind w:firstLine="480" w:firstLineChars="200"/>
        <w:jc w:val="center"/>
        <w:rPr>
          <w:rFonts w:ascii="仿宋" w:hAnsi="仿宋" w:eastAsia="仿宋" w:cs="仿宋"/>
          <w:bCs/>
          <w:sz w:val="24"/>
          <w:szCs w:val="24"/>
        </w:rPr>
      </w:pPr>
    </w:p>
    <w:p w14:paraId="7E672319">
      <w:pPr>
        <w:spacing w:line="360" w:lineRule="auto"/>
        <w:ind w:firstLine="480" w:firstLineChars="200"/>
        <w:jc w:val="center"/>
        <w:rPr>
          <w:rFonts w:ascii="仿宋" w:hAnsi="仿宋" w:eastAsia="仿宋" w:cs="仿宋"/>
          <w:bCs/>
          <w:sz w:val="24"/>
          <w:szCs w:val="24"/>
        </w:rPr>
      </w:pPr>
    </w:p>
    <w:p w14:paraId="65200F85">
      <w:pPr>
        <w:spacing w:line="360" w:lineRule="auto"/>
        <w:jc w:val="center"/>
        <w:outlineLvl w:val="3"/>
        <w:rPr>
          <w:rFonts w:ascii="仿宋" w:hAnsi="仿宋" w:eastAsia="仿宋" w:cs="仿宋"/>
          <w:b/>
          <w:bCs/>
          <w:sz w:val="24"/>
          <w:szCs w:val="24"/>
        </w:rPr>
      </w:pPr>
      <w:r>
        <w:rPr>
          <w:rFonts w:hint="eastAsia" w:ascii="仿宋" w:hAnsi="仿宋" w:eastAsia="仿宋" w:cs="仿宋"/>
          <w:b/>
          <w:bCs/>
          <w:sz w:val="24"/>
          <w:szCs w:val="24"/>
        </w:rPr>
        <w:t>2、</w:t>
      </w:r>
      <w:r>
        <w:rPr>
          <w:rFonts w:hint="eastAsia" w:ascii="仿宋" w:hAnsi="仿宋" w:eastAsia="仿宋" w:cs="仿宋"/>
          <w:b/>
          <w:bCs/>
          <w:sz w:val="24"/>
          <w:szCs w:val="24"/>
          <w:lang w:val="en-US" w:eastAsia="zh-CN"/>
        </w:rPr>
        <w:t>商务</w:t>
      </w:r>
      <w:r>
        <w:rPr>
          <w:rFonts w:hint="eastAsia" w:ascii="仿宋" w:hAnsi="仿宋" w:eastAsia="仿宋" w:cs="仿宋"/>
          <w:b/>
          <w:bCs/>
          <w:sz w:val="24"/>
          <w:szCs w:val="24"/>
        </w:rPr>
        <w:t>技术条款响应一览表</w:t>
      </w:r>
    </w:p>
    <w:p w14:paraId="4C0336E5">
      <w:pPr>
        <w:spacing w:line="360" w:lineRule="auto"/>
        <w:jc w:val="both"/>
        <w:rPr>
          <w:rFonts w:hint="default" w:ascii="仿宋" w:hAnsi="仿宋" w:eastAsia="仿宋" w:cs="仿宋"/>
          <w:bCs/>
          <w:sz w:val="24"/>
          <w:szCs w:val="24"/>
          <w:lang w:val="en-US" w:eastAsia="zh-CN"/>
        </w:rPr>
      </w:pPr>
      <w:r>
        <w:rPr>
          <w:rFonts w:hint="eastAsia" w:ascii="仿宋" w:hAnsi="仿宋" w:eastAsia="仿宋" w:cs="仿宋"/>
          <w:bCs/>
          <w:sz w:val="24"/>
          <w:szCs w:val="24"/>
        </w:rPr>
        <w:t>项目名称：</w:t>
      </w:r>
    </w:p>
    <w:tbl>
      <w:tblPr>
        <w:tblStyle w:val="20"/>
        <w:tblW w:w="9452" w:type="dxa"/>
        <w:tblInd w:w="6"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86"/>
        <w:gridCol w:w="3166"/>
        <w:gridCol w:w="3465"/>
        <w:gridCol w:w="1935"/>
      </w:tblGrid>
      <w:tr w14:paraId="2E8E18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4" w:hRule="atLeast"/>
        </w:trPr>
        <w:tc>
          <w:tcPr>
            <w:tcW w:w="886" w:type="dxa"/>
            <w:tcBorders>
              <w:left w:val="single" w:color="000000" w:sz="4" w:space="0"/>
            </w:tcBorders>
            <w:vAlign w:val="center"/>
          </w:tcPr>
          <w:p w14:paraId="59AE3172">
            <w:pPr>
              <w:spacing w:line="360" w:lineRule="auto"/>
              <w:jc w:val="center"/>
              <w:rPr>
                <w:rFonts w:ascii="仿宋" w:hAnsi="仿宋" w:eastAsia="仿宋" w:cs="仿宋"/>
                <w:bCs/>
                <w:sz w:val="24"/>
                <w:szCs w:val="24"/>
              </w:rPr>
            </w:pPr>
            <w:r>
              <w:rPr>
                <w:rFonts w:hint="eastAsia" w:ascii="仿宋" w:hAnsi="仿宋" w:eastAsia="仿宋" w:cs="仿宋"/>
                <w:bCs/>
                <w:sz w:val="24"/>
                <w:szCs w:val="24"/>
              </w:rPr>
              <w:t>序号</w:t>
            </w:r>
          </w:p>
        </w:tc>
        <w:tc>
          <w:tcPr>
            <w:tcW w:w="3166" w:type="dxa"/>
            <w:vAlign w:val="center"/>
          </w:tcPr>
          <w:p w14:paraId="5674A625">
            <w:pPr>
              <w:spacing w:line="360" w:lineRule="auto"/>
              <w:jc w:val="center"/>
              <w:rPr>
                <w:rFonts w:ascii="仿宋" w:hAnsi="仿宋" w:eastAsia="仿宋" w:cs="仿宋"/>
                <w:bCs/>
                <w:sz w:val="24"/>
                <w:szCs w:val="24"/>
              </w:rPr>
            </w:pPr>
            <w:r>
              <w:rPr>
                <w:rFonts w:hint="eastAsia" w:ascii="仿宋" w:hAnsi="仿宋" w:eastAsia="仿宋" w:cs="仿宋"/>
                <w:bCs/>
                <w:sz w:val="24"/>
                <w:szCs w:val="24"/>
                <w:lang w:eastAsia="zh-CN"/>
              </w:rPr>
              <w:t>比选文件</w:t>
            </w:r>
            <w:r>
              <w:rPr>
                <w:rFonts w:hint="eastAsia" w:ascii="仿宋" w:hAnsi="仿宋" w:eastAsia="仿宋" w:cs="仿宋"/>
                <w:bCs/>
                <w:sz w:val="24"/>
                <w:szCs w:val="24"/>
              </w:rPr>
              <w:t>的项目需求</w:t>
            </w:r>
          </w:p>
        </w:tc>
        <w:tc>
          <w:tcPr>
            <w:tcW w:w="3465" w:type="dxa"/>
            <w:vAlign w:val="center"/>
          </w:tcPr>
          <w:p w14:paraId="24B3B7E8">
            <w:pPr>
              <w:spacing w:line="360" w:lineRule="auto"/>
              <w:jc w:val="center"/>
              <w:rPr>
                <w:rFonts w:ascii="仿宋" w:hAnsi="仿宋" w:eastAsia="仿宋" w:cs="仿宋"/>
                <w:bCs/>
                <w:sz w:val="24"/>
                <w:szCs w:val="24"/>
              </w:rPr>
            </w:pPr>
            <w:r>
              <w:rPr>
                <w:rFonts w:hint="eastAsia" w:ascii="仿宋" w:hAnsi="仿宋" w:eastAsia="仿宋" w:cs="仿宋"/>
                <w:bCs/>
                <w:sz w:val="24"/>
                <w:szCs w:val="24"/>
                <w:lang w:eastAsia="zh-CN"/>
              </w:rPr>
              <w:t>响应文件</w:t>
            </w:r>
            <w:r>
              <w:rPr>
                <w:rFonts w:hint="eastAsia" w:ascii="仿宋" w:hAnsi="仿宋" w:eastAsia="仿宋" w:cs="仿宋"/>
                <w:bCs/>
                <w:sz w:val="24"/>
                <w:szCs w:val="24"/>
              </w:rPr>
              <w:t>偏离情况</w:t>
            </w:r>
          </w:p>
        </w:tc>
        <w:tc>
          <w:tcPr>
            <w:tcW w:w="1935" w:type="dxa"/>
            <w:tcBorders>
              <w:right w:val="single" w:color="000000" w:sz="4" w:space="0"/>
            </w:tcBorders>
            <w:vAlign w:val="center"/>
          </w:tcPr>
          <w:p w14:paraId="05A586F2">
            <w:pPr>
              <w:spacing w:line="360" w:lineRule="auto"/>
              <w:jc w:val="center"/>
              <w:rPr>
                <w:rFonts w:ascii="仿宋" w:hAnsi="仿宋" w:eastAsia="仿宋" w:cs="仿宋"/>
                <w:bCs/>
                <w:sz w:val="24"/>
                <w:szCs w:val="24"/>
              </w:rPr>
            </w:pPr>
            <w:r>
              <w:rPr>
                <w:rFonts w:hint="eastAsia" w:ascii="仿宋" w:hAnsi="仿宋" w:eastAsia="仿宋" w:cs="仿宋"/>
                <w:bCs/>
                <w:sz w:val="24"/>
                <w:szCs w:val="24"/>
              </w:rPr>
              <w:t>说明</w:t>
            </w:r>
          </w:p>
        </w:tc>
      </w:tr>
      <w:tr w14:paraId="6A9F3E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6" w:hRule="atLeast"/>
        </w:trPr>
        <w:tc>
          <w:tcPr>
            <w:tcW w:w="886" w:type="dxa"/>
            <w:tcBorders>
              <w:left w:val="single" w:color="000000" w:sz="4" w:space="0"/>
            </w:tcBorders>
          </w:tcPr>
          <w:p w14:paraId="62FFC4A0"/>
        </w:tc>
        <w:tc>
          <w:tcPr>
            <w:tcW w:w="3166" w:type="dxa"/>
          </w:tcPr>
          <w:p w14:paraId="5BF759EA"/>
        </w:tc>
        <w:tc>
          <w:tcPr>
            <w:tcW w:w="3465" w:type="dxa"/>
            <w:vAlign w:val="center"/>
          </w:tcPr>
          <w:p w14:paraId="2FC37A76">
            <w:pPr>
              <w:jc w:val="center"/>
            </w:pPr>
          </w:p>
        </w:tc>
        <w:tc>
          <w:tcPr>
            <w:tcW w:w="1935" w:type="dxa"/>
            <w:tcBorders>
              <w:right w:val="single" w:color="000000" w:sz="4" w:space="0"/>
            </w:tcBorders>
          </w:tcPr>
          <w:p w14:paraId="73F3E5D3"/>
        </w:tc>
      </w:tr>
      <w:tr w14:paraId="40C5D8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6" w:hRule="atLeast"/>
        </w:trPr>
        <w:tc>
          <w:tcPr>
            <w:tcW w:w="886" w:type="dxa"/>
            <w:tcBorders>
              <w:left w:val="single" w:color="000000" w:sz="4" w:space="0"/>
            </w:tcBorders>
          </w:tcPr>
          <w:p w14:paraId="13286FDE"/>
        </w:tc>
        <w:tc>
          <w:tcPr>
            <w:tcW w:w="3166" w:type="dxa"/>
          </w:tcPr>
          <w:p w14:paraId="59DC5BDD"/>
        </w:tc>
        <w:tc>
          <w:tcPr>
            <w:tcW w:w="3465" w:type="dxa"/>
            <w:vAlign w:val="center"/>
          </w:tcPr>
          <w:p w14:paraId="5E7A91B4">
            <w:pPr>
              <w:jc w:val="center"/>
            </w:pPr>
          </w:p>
        </w:tc>
        <w:tc>
          <w:tcPr>
            <w:tcW w:w="1935" w:type="dxa"/>
            <w:tcBorders>
              <w:right w:val="single" w:color="000000" w:sz="4" w:space="0"/>
            </w:tcBorders>
          </w:tcPr>
          <w:p w14:paraId="717FA336"/>
        </w:tc>
      </w:tr>
      <w:tr w14:paraId="26F57A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6" w:hRule="atLeast"/>
        </w:trPr>
        <w:tc>
          <w:tcPr>
            <w:tcW w:w="886" w:type="dxa"/>
            <w:tcBorders>
              <w:left w:val="single" w:color="000000" w:sz="4" w:space="0"/>
            </w:tcBorders>
          </w:tcPr>
          <w:p w14:paraId="11AC2E0C"/>
        </w:tc>
        <w:tc>
          <w:tcPr>
            <w:tcW w:w="3166" w:type="dxa"/>
          </w:tcPr>
          <w:p w14:paraId="419ADEA7"/>
        </w:tc>
        <w:tc>
          <w:tcPr>
            <w:tcW w:w="3465" w:type="dxa"/>
            <w:vAlign w:val="center"/>
          </w:tcPr>
          <w:p w14:paraId="554B5F9A">
            <w:pPr>
              <w:jc w:val="center"/>
            </w:pPr>
          </w:p>
        </w:tc>
        <w:tc>
          <w:tcPr>
            <w:tcW w:w="1935" w:type="dxa"/>
            <w:tcBorders>
              <w:right w:val="single" w:color="000000" w:sz="4" w:space="0"/>
            </w:tcBorders>
          </w:tcPr>
          <w:p w14:paraId="6B81F0E5"/>
        </w:tc>
      </w:tr>
      <w:tr w14:paraId="11CEF9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trPr>
        <w:tc>
          <w:tcPr>
            <w:tcW w:w="886" w:type="dxa"/>
            <w:tcBorders>
              <w:left w:val="single" w:color="000000" w:sz="4" w:space="0"/>
            </w:tcBorders>
          </w:tcPr>
          <w:p w14:paraId="15DA1BBF"/>
        </w:tc>
        <w:tc>
          <w:tcPr>
            <w:tcW w:w="3166" w:type="dxa"/>
          </w:tcPr>
          <w:p w14:paraId="085835EE"/>
        </w:tc>
        <w:tc>
          <w:tcPr>
            <w:tcW w:w="3465" w:type="dxa"/>
            <w:vAlign w:val="center"/>
          </w:tcPr>
          <w:p w14:paraId="7952C9E4">
            <w:pPr>
              <w:jc w:val="center"/>
            </w:pPr>
          </w:p>
        </w:tc>
        <w:tc>
          <w:tcPr>
            <w:tcW w:w="1935" w:type="dxa"/>
            <w:tcBorders>
              <w:right w:val="single" w:color="000000" w:sz="4" w:space="0"/>
            </w:tcBorders>
          </w:tcPr>
          <w:p w14:paraId="115A654E"/>
        </w:tc>
      </w:tr>
      <w:tr w14:paraId="3E6D08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6" w:hRule="atLeast"/>
        </w:trPr>
        <w:tc>
          <w:tcPr>
            <w:tcW w:w="886" w:type="dxa"/>
            <w:tcBorders>
              <w:left w:val="single" w:color="000000" w:sz="4" w:space="0"/>
            </w:tcBorders>
          </w:tcPr>
          <w:p w14:paraId="2141201E"/>
        </w:tc>
        <w:tc>
          <w:tcPr>
            <w:tcW w:w="3166" w:type="dxa"/>
          </w:tcPr>
          <w:p w14:paraId="13E8CE11"/>
        </w:tc>
        <w:tc>
          <w:tcPr>
            <w:tcW w:w="3465" w:type="dxa"/>
            <w:vAlign w:val="center"/>
          </w:tcPr>
          <w:p w14:paraId="56303EDD">
            <w:pPr>
              <w:jc w:val="center"/>
            </w:pPr>
          </w:p>
        </w:tc>
        <w:tc>
          <w:tcPr>
            <w:tcW w:w="1935" w:type="dxa"/>
            <w:tcBorders>
              <w:right w:val="single" w:color="000000" w:sz="4" w:space="0"/>
            </w:tcBorders>
          </w:tcPr>
          <w:p w14:paraId="1FA4E38B"/>
        </w:tc>
      </w:tr>
      <w:tr w14:paraId="5FAF4E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6" w:hRule="atLeast"/>
        </w:trPr>
        <w:tc>
          <w:tcPr>
            <w:tcW w:w="886" w:type="dxa"/>
            <w:tcBorders>
              <w:left w:val="single" w:color="000000" w:sz="4" w:space="0"/>
            </w:tcBorders>
          </w:tcPr>
          <w:p w14:paraId="1BE7CEB1"/>
        </w:tc>
        <w:tc>
          <w:tcPr>
            <w:tcW w:w="3166" w:type="dxa"/>
          </w:tcPr>
          <w:p w14:paraId="37191720"/>
        </w:tc>
        <w:tc>
          <w:tcPr>
            <w:tcW w:w="3465" w:type="dxa"/>
            <w:vAlign w:val="center"/>
          </w:tcPr>
          <w:p w14:paraId="569B908F">
            <w:pPr>
              <w:jc w:val="center"/>
            </w:pPr>
          </w:p>
        </w:tc>
        <w:tc>
          <w:tcPr>
            <w:tcW w:w="1935" w:type="dxa"/>
            <w:tcBorders>
              <w:right w:val="single" w:color="000000" w:sz="4" w:space="0"/>
            </w:tcBorders>
          </w:tcPr>
          <w:p w14:paraId="174AB9D2"/>
        </w:tc>
      </w:tr>
    </w:tbl>
    <w:p w14:paraId="06440369">
      <w:pPr>
        <w:spacing w:before="136" w:line="193" w:lineRule="auto"/>
        <w:rPr>
          <w:rFonts w:ascii="微软雅黑" w:hAnsi="微软雅黑" w:eastAsia="微软雅黑" w:cs="微软雅黑"/>
          <w:sz w:val="20"/>
          <w:szCs w:val="20"/>
        </w:rPr>
      </w:pPr>
      <w:r>
        <w:rPr>
          <w:rFonts w:ascii="微软雅黑" w:hAnsi="微软雅黑" w:eastAsia="微软雅黑" w:cs="微软雅黑"/>
          <w:sz w:val="20"/>
          <w:szCs w:val="20"/>
        </w:rPr>
        <w:t>注：</w:t>
      </w:r>
    </w:p>
    <w:p w14:paraId="7B7A518E">
      <w:pPr>
        <w:spacing w:line="360" w:lineRule="auto"/>
        <w:ind w:firstLine="480" w:firstLineChars="200"/>
        <w:rPr>
          <w:rFonts w:hint="eastAsia" w:ascii="仿宋" w:hAnsi="仿宋" w:eastAsia="仿宋" w:cs="仿宋"/>
          <w:bCs/>
          <w:sz w:val="24"/>
          <w:szCs w:val="24"/>
        </w:rPr>
      </w:pPr>
      <w:r>
        <w:rPr>
          <w:rFonts w:hint="eastAsia" w:ascii="仿宋" w:hAnsi="仿宋" w:eastAsia="仿宋" w:cs="仿宋"/>
          <w:bCs/>
          <w:sz w:val="24"/>
          <w:szCs w:val="24"/>
        </w:rPr>
        <w:t>(1)</w:t>
      </w:r>
      <w:r>
        <w:rPr>
          <w:rFonts w:hint="eastAsia" w:ascii="仿宋" w:hAnsi="仿宋" w:eastAsia="仿宋" w:cs="仿宋"/>
          <w:bCs/>
          <w:sz w:val="24"/>
          <w:szCs w:val="24"/>
          <w:lang w:eastAsia="zh-CN"/>
        </w:rPr>
        <w:t>供应商</w:t>
      </w:r>
      <w:r>
        <w:rPr>
          <w:rFonts w:hint="eastAsia" w:ascii="仿宋" w:hAnsi="仿宋" w:eastAsia="仿宋" w:cs="仿宋"/>
          <w:bCs/>
          <w:sz w:val="24"/>
          <w:szCs w:val="24"/>
        </w:rPr>
        <w:t>应对</w:t>
      </w:r>
      <w:r>
        <w:rPr>
          <w:rFonts w:hint="eastAsia" w:ascii="仿宋" w:hAnsi="仿宋" w:eastAsia="仿宋" w:cs="仿宋"/>
          <w:bCs/>
          <w:sz w:val="24"/>
          <w:szCs w:val="24"/>
          <w:lang w:eastAsia="zh-CN"/>
        </w:rPr>
        <w:t>比选文件</w:t>
      </w:r>
      <w:r>
        <w:rPr>
          <w:rFonts w:hint="eastAsia" w:ascii="仿宋" w:hAnsi="仿宋" w:eastAsia="仿宋" w:cs="仿宋"/>
          <w:bCs/>
          <w:sz w:val="24"/>
          <w:szCs w:val="24"/>
        </w:rPr>
        <w:t>中的</w:t>
      </w:r>
      <w:r>
        <w:rPr>
          <w:rFonts w:hint="eastAsia" w:ascii="仿宋" w:hAnsi="仿宋" w:eastAsia="仿宋" w:cs="仿宋"/>
          <w:b/>
          <w:sz w:val="24"/>
          <w:szCs w:val="24"/>
        </w:rPr>
        <w:t>“第三章项目需求”</w:t>
      </w:r>
      <w:r>
        <w:rPr>
          <w:rFonts w:hint="eastAsia" w:ascii="仿宋" w:hAnsi="仿宋" w:eastAsia="仿宋" w:cs="仿宋"/>
          <w:bCs/>
          <w:sz w:val="24"/>
          <w:szCs w:val="24"/>
        </w:rPr>
        <w:t>进行偏离说明，填写</w:t>
      </w:r>
      <w:r>
        <w:rPr>
          <w:rFonts w:hint="eastAsia" w:ascii="仿宋" w:hAnsi="仿宋" w:eastAsia="仿宋" w:cs="仿宋"/>
          <w:b/>
          <w:sz w:val="24"/>
          <w:szCs w:val="24"/>
          <w:lang w:val="en-US" w:eastAsia="zh-CN"/>
        </w:rPr>
        <w:t>商务</w:t>
      </w:r>
      <w:r>
        <w:rPr>
          <w:rFonts w:hint="eastAsia" w:ascii="仿宋" w:hAnsi="仿宋" w:eastAsia="仿宋" w:cs="仿宋"/>
          <w:b/>
          <w:sz w:val="24"/>
          <w:szCs w:val="24"/>
        </w:rPr>
        <w:t>技术条款响应一览表</w:t>
      </w:r>
      <w:r>
        <w:rPr>
          <w:rFonts w:hint="eastAsia" w:ascii="仿宋" w:hAnsi="仿宋" w:eastAsia="仿宋" w:cs="仿宋"/>
          <w:bCs/>
          <w:sz w:val="24"/>
          <w:szCs w:val="24"/>
        </w:rPr>
        <w:t>。不完全响应的，必须在偏离表中列示；列示不全的，视同故意隐瞒。</w:t>
      </w:r>
    </w:p>
    <w:p w14:paraId="3886368E">
      <w:pPr>
        <w:spacing w:line="360" w:lineRule="auto"/>
        <w:ind w:firstLine="480" w:firstLineChars="200"/>
        <w:rPr>
          <w:rFonts w:hint="eastAsia" w:ascii="仿宋" w:hAnsi="仿宋" w:eastAsia="仿宋" w:cs="仿宋"/>
          <w:bCs/>
          <w:sz w:val="24"/>
          <w:szCs w:val="24"/>
        </w:rPr>
      </w:pPr>
      <w:r>
        <w:rPr>
          <w:rFonts w:hint="eastAsia" w:ascii="仿宋" w:hAnsi="仿宋" w:eastAsia="仿宋" w:cs="仿宋"/>
          <w:bCs/>
          <w:sz w:val="24"/>
          <w:szCs w:val="24"/>
        </w:rPr>
        <w:t>(2)偏离包括正、负偏离，正偏离指</w:t>
      </w:r>
      <w:r>
        <w:rPr>
          <w:rFonts w:hint="eastAsia" w:ascii="仿宋" w:hAnsi="仿宋" w:eastAsia="仿宋" w:cs="仿宋"/>
          <w:bCs/>
          <w:sz w:val="24"/>
          <w:szCs w:val="24"/>
          <w:lang w:eastAsia="zh-CN"/>
        </w:rPr>
        <w:t>供应商</w:t>
      </w:r>
      <w:r>
        <w:rPr>
          <w:rFonts w:hint="eastAsia" w:ascii="仿宋" w:hAnsi="仿宋" w:eastAsia="仿宋" w:cs="仿宋"/>
          <w:bCs/>
          <w:sz w:val="24"/>
          <w:szCs w:val="24"/>
        </w:rPr>
        <w:t>的响应高于</w:t>
      </w:r>
      <w:r>
        <w:rPr>
          <w:rFonts w:hint="eastAsia" w:ascii="仿宋" w:hAnsi="仿宋" w:eastAsia="仿宋" w:cs="仿宋"/>
          <w:bCs/>
          <w:sz w:val="24"/>
          <w:szCs w:val="24"/>
          <w:lang w:eastAsia="zh-CN"/>
        </w:rPr>
        <w:t>比选文件</w:t>
      </w:r>
      <w:r>
        <w:rPr>
          <w:rFonts w:hint="eastAsia" w:ascii="仿宋" w:hAnsi="仿宋" w:eastAsia="仿宋" w:cs="仿宋"/>
          <w:bCs/>
          <w:sz w:val="24"/>
          <w:szCs w:val="24"/>
        </w:rPr>
        <w:t>要求，负偏离指</w:t>
      </w:r>
      <w:r>
        <w:rPr>
          <w:rFonts w:hint="eastAsia" w:ascii="仿宋" w:hAnsi="仿宋" w:eastAsia="仿宋" w:cs="仿宋"/>
          <w:bCs/>
          <w:sz w:val="24"/>
          <w:szCs w:val="24"/>
          <w:lang w:eastAsia="zh-CN"/>
        </w:rPr>
        <w:t>供应商</w:t>
      </w:r>
      <w:r>
        <w:rPr>
          <w:rFonts w:hint="eastAsia" w:ascii="仿宋" w:hAnsi="仿宋" w:eastAsia="仿宋" w:cs="仿宋"/>
          <w:bCs/>
          <w:sz w:val="24"/>
          <w:szCs w:val="24"/>
        </w:rPr>
        <w:t>的响应低于</w:t>
      </w:r>
      <w:r>
        <w:rPr>
          <w:rFonts w:hint="eastAsia" w:ascii="仿宋" w:hAnsi="仿宋" w:eastAsia="仿宋" w:cs="仿宋"/>
          <w:bCs/>
          <w:sz w:val="24"/>
          <w:szCs w:val="24"/>
          <w:lang w:eastAsia="zh-CN"/>
        </w:rPr>
        <w:t>比选文件</w:t>
      </w:r>
      <w:r>
        <w:rPr>
          <w:rFonts w:hint="eastAsia" w:ascii="仿宋" w:hAnsi="仿宋" w:eastAsia="仿宋" w:cs="仿宋"/>
          <w:bCs/>
          <w:sz w:val="24"/>
          <w:szCs w:val="24"/>
        </w:rPr>
        <w:t>要求。如无偏离，请在表中填写</w:t>
      </w:r>
      <w:r>
        <w:rPr>
          <w:rFonts w:hint="eastAsia" w:ascii="仿宋" w:hAnsi="仿宋" w:eastAsia="仿宋" w:cs="仿宋"/>
          <w:b/>
          <w:sz w:val="24"/>
          <w:szCs w:val="24"/>
        </w:rPr>
        <w:t>“无偏离”或“全部满足要求”</w:t>
      </w:r>
      <w:r>
        <w:rPr>
          <w:rFonts w:hint="eastAsia" w:ascii="仿宋" w:hAnsi="仿宋" w:eastAsia="仿宋" w:cs="仿宋"/>
          <w:bCs/>
          <w:sz w:val="24"/>
          <w:szCs w:val="24"/>
        </w:rPr>
        <w:t>，即表明</w:t>
      </w:r>
      <w:r>
        <w:rPr>
          <w:rFonts w:hint="eastAsia" w:ascii="仿宋" w:hAnsi="仿宋" w:eastAsia="仿宋" w:cs="仿宋"/>
          <w:bCs/>
          <w:sz w:val="24"/>
          <w:szCs w:val="24"/>
          <w:lang w:eastAsia="zh-CN"/>
        </w:rPr>
        <w:t>供应商</w:t>
      </w:r>
      <w:r>
        <w:rPr>
          <w:rFonts w:hint="eastAsia" w:ascii="仿宋" w:hAnsi="仿宋" w:eastAsia="仿宋" w:cs="仿宋"/>
          <w:bCs/>
          <w:sz w:val="24"/>
          <w:szCs w:val="24"/>
        </w:rPr>
        <w:t>接受</w:t>
      </w:r>
      <w:r>
        <w:rPr>
          <w:rFonts w:hint="eastAsia" w:ascii="仿宋" w:hAnsi="仿宋" w:eastAsia="仿宋" w:cs="仿宋"/>
          <w:bCs/>
          <w:sz w:val="24"/>
          <w:szCs w:val="24"/>
          <w:lang w:eastAsia="zh-CN"/>
        </w:rPr>
        <w:t>比选文件</w:t>
      </w:r>
      <w:r>
        <w:rPr>
          <w:rFonts w:hint="eastAsia" w:ascii="仿宋" w:hAnsi="仿宋" w:eastAsia="仿宋" w:cs="仿宋"/>
          <w:bCs/>
          <w:sz w:val="24"/>
          <w:szCs w:val="24"/>
        </w:rPr>
        <w:t>中的所有条款。</w:t>
      </w:r>
    </w:p>
    <w:p w14:paraId="69F24558">
      <w:pPr>
        <w:spacing w:line="360" w:lineRule="auto"/>
        <w:ind w:firstLine="480" w:firstLineChars="200"/>
        <w:rPr>
          <w:rFonts w:hint="eastAsia" w:ascii="仿宋" w:hAnsi="仿宋" w:eastAsia="仿宋" w:cs="仿宋"/>
          <w:bCs/>
          <w:sz w:val="24"/>
          <w:szCs w:val="24"/>
        </w:rPr>
      </w:pPr>
      <w:r>
        <w:rPr>
          <w:rFonts w:hint="eastAsia" w:ascii="仿宋" w:hAnsi="仿宋" w:eastAsia="仿宋" w:cs="仿宋"/>
          <w:bCs/>
          <w:sz w:val="24"/>
          <w:szCs w:val="24"/>
        </w:rPr>
        <w:t>(3)此表所填内容为</w:t>
      </w:r>
      <w:r>
        <w:rPr>
          <w:rFonts w:hint="eastAsia" w:ascii="仿宋" w:hAnsi="仿宋" w:eastAsia="仿宋" w:cs="仿宋"/>
          <w:bCs/>
          <w:sz w:val="24"/>
          <w:szCs w:val="24"/>
          <w:lang w:eastAsia="zh-CN"/>
        </w:rPr>
        <w:t>供应商</w:t>
      </w:r>
      <w:r>
        <w:rPr>
          <w:rFonts w:hint="eastAsia" w:ascii="仿宋" w:hAnsi="仿宋" w:eastAsia="仿宋" w:cs="仿宋"/>
          <w:bCs/>
          <w:sz w:val="24"/>
          <w:szCs w:val="24"/>
        </w:rPr>
        <w:t>根据项目需求偏离的所有内容，其他未填内容，均表明</w:t>
      </w:r>
      <w:r>
        <w:rPr>
          <w:rFonts w:hint="eastAsia" w:ascii="仿宋" w:hAnsi="仿宋" w:eastAsia="仿宋" w:cs="仿宋"/>
          <w:bCs/>
          <w:sz w:val="24"/>
          <w:szCs w:val="24"/>
          <w:lang w:eastAsia="zh-CN"/>
        </w:rPr>
        <w:t>供应商</w:t>
      </w:r>
      <w:r>
        <w:rPr>
          <w:rFonts w:hint="eastAsia" w:ascii="仿宋" w:hAnsi="仿宋" w:eastAsia="仿宋" w:cs="仿宋"/>
          <w:bCs/>
          <w:sz w:val="24"/>
          <w:szCs w:val="24"/>
        </w:rPr>
        <w:t>满足</w:t>
      </w:r>
      <w:r>
        <w:rPr>
          <w:rFonts w:hint="eastAsia" w:ascii="仿宋" w:hAnsi="仿宋" w:eastAsia="仿宋" w:cs="仿宋"/>
          <w:bCs/>
          <w:sz w:val="24"/>
          <w:szCs w:val="24"/>
          <w:lang w:eastAsia="zh-CN"/>
        </w:rPr>
        <w:t>比选文件</w:t>
      </w:r>
      <w:r>
        <w:rPr>
          <w:rFonts w:hint="eastAsia" w:ascii="仿宋" w:hAnsi="仿宋" w:eastAsia="仿宋" w:cs="仿宋"/>
          <w:bCs/>
          <w:sz w:val="24"/>
          <w:szCs w:val="24"/>
        </w:rPr>
        <w:t>的要求。</w:t>
      </w:r>
    </w:p>
    <w:p w14:paraId="47E5F607">
      <w:pPr>
        <w:spacing w:line="360" w:lineRule="auto"/>
        <w:ind w:firstLine="482" w:firstLineChars="200"/>
        <w:rPr>
          <w:rFonts w:hint="eastAsia" w:ascii="仿宋" w:hAnsi="仿宋" w:eastAsia="仿宋" w:cs="仿宋"/>
          <w:b/>
          <w:sz w:val="24"/>
          <w:szCs w:val="24"/>
        </w:rPr>
      </w:pPr>
      <w:r>
        <w:rPr>
          <w:rFonts w:hint="eastAsia" w:ascii="仿宋" w:hAnsi="仿宋" w:eastAsia="仿宋" w:cs="仿宋"/>
          <w:b/>
          <w:bCs w:val="0"/>
          <w:sz w:val="24"/>
          <w:szCs w:val="24"/>
        </w:rPr>
        <w:t>(</w:t>
      </w:r>
      <w:r>
        <w:rPr>
          <w:rFonts w:hint="eastAsia" w:ascii="仿宋" w:hAnsi="仿宋" w:eastAsia="仿宋" w:cs="仿宋"/>
          <w:b/>
          <w:bCs w:val="0"/>
          <w:sz w:val="24"/>
          <w:szCs w:val="24"/>
          <w:lang w:val="en-US" w:eastAsia="zh-CN"/>
        </w:rPr>
        <w:t>4</w:t>
      </w:r>
      <w:r>
        <w:rPr>
          <w:rFonts w:hint="eastAsia" w:ascii="仿宋" w:hAnsi="仿宋" w:eastAsia="仿宋" w:cs="仿宋"/>
          <w:b/>
          <w:bCs w:val="0"/>
          <w:sz w:val="24"/>
          <w:szCs w:val="24"/>
        </w:rPr>
        <w:t>)请提供相关证明材料佐证。</w:t>
      </w:r>
      <w:r>
        <w:rPr>
          <w:rFonts w:hint="eastAsia" w:ascii="仿宋" w:hAnsi="仿宋" w:eastAsia="仿宋" w:cs="仿宋"/>
          <w:b/>
          <w:sz w:val="24"/>
          <w:szCs w:val="24"/>
        </w:rPr>
        <w:t xml:space="preserve"> </w:t>
      </w:r>
    </w:p>
    <w:p w14:paraId="55004DE6">
      <w:pPr>
        <w:spacing w:line="360" w:lineRule="auto"/>
        <w:ind w:firstLine="482" w:firstLineChars="200"/>
        <w:rPr>
          <w:rFonts w:ascii="仿宋" w:hAnsi="仿宋" w:eastAsia="仿宋" w:cs="仿宋"/>
          <w:bCs/>
          <w:sz w:val="24"/>
          <w:szCs w:val="24"/>
          <w:u w:val="single"/>
        </w:rPr>
      </w:pPr>
      <w:r>
        <w:rPr>
          <w:rFonts w:hint="eastAsia" w:ascii="仿宋" w:hAnsi="仿宋" w:eastAsia="仿宋" w:cs="仿宋"/>
          <w:b/>
          <w:sz w:val="24"/>
          <w:szCs w:val="24"/>
        </w:rPr>
        <w:t xml:space="preserve">        </w:t>
      </w:r>
      <w:r>
        <w:rPr>
          <w:rFonts w:hint="eastAsia" w:ascii="仿宋" w:hAnsi="仿宋" w:eastAsia="仿宋" w:cs="仿宋"/>
          <w:bCs/>
          <w:sz w:val="24"/>
          <w:szCs w:val="24"/>
        </w:rPr>
        <w:t xml:space="preserve">   </w:t>
      </w:r>
      <w:r>
        <w:rPr>
          <w:rFonts w:hint="eastAsia" w:ascii="仿宋" w:hAnsi="仿宋" w:eastAsia="仿宋" w:cs="仿宋"/>
          <w:bCs/>
          <w:sz w:val="24"/>
          <w:szCs w:val="24"/>
          <w:lang w:val="en-US" w:eastAsia="zh-CN"/>
        </w:rPr>
        <w:t xml:space="preserve">                     </w:t>
      </w:r>
      <w:r>
        <w:rPr>
          <w:rFonts w:hint="eastAsia" w:ascii="仿宋" w:hAnsi="仿宋" w:eastAsia="仿宋" w:cs="仿宋"/>
          <w:bCs/>
          <w:sz w:val="24"/>
          <w:szCs w:val="24"/>
          <w:lang w:eastAsia="zh-CN"/>
        </w:rPr>
        <w:t>供应商</w:t>
      </w:r>
      <w:r>
        <w:rPr>
          <w:rFonts w:hint="eastAsia" w:ascii="仿宋" w:hAnsi="仿宋" w:eastAsia="仿宋" w:cs="仿宋"/>
          <w:bCs/>
          <w:sz w:val="24"/>
          <w:szCs w:val="24"/>
        </w:rPr>
        <w:t>(盖章)：</w:t>
      </w:r>
      <w:r>
        <w:rPr>
          <w:rFonts w:hint="eastAsia" w:ascii="仿宋" w:hAnsi="仿宋" w:eastAsia="仿宋" w:cs="仿宋"/>
          <w:bCs/>
          <w:sz w:val="24"/>
          <w:szCs w:val="24"/>
          <w:u w:val="single"/>
        </w:rPr>
        <w:t xml:space="preserve">                    </w:t>
      </w:r>
    </w:p>
    <w:p w14:paraId="2D12950C">
      <w:pPr>
        <w:spacing w:line="360" w:lineRule="auto"/>
        <w:jc w:val="center"/>
        <w:rPr>
          <w:rFonts w:ascii="仿宋" w:hAnsi="仿宋" w:eastAsia="仿宋" w:cs="仿宋"/>
          <w:bCs/>
          <w:sz w:val="24"/>
          <w:szCs w:val="24"/>
        </w:rPr>
      </w:pPr>
      <w:r>
        <w:rPr>
          <w:rFonts w:hint="eastAsia" w:ascii="仿宋" w:hAnsi="仿宋" w:eastAsia="仿宋" w:cs="仿宋"/>
          <w:bCs/>
          <w:sz w:val="24"/>
          <w:szCs w:val="24"/>
        </w:rPr>
        <w:t xml:space="preserve">                               法定代表人或其委托代理人：(签字或盖章)</w:t>
      </w:r>
    </w:p>
    <w:p w14:paraId="723EC66D">
      <w:pPr>
        <w:spacing w:line="360" w:lineRule="auto"/>
        <w:jc w:val="center"/>
        <w:rPr>
          <w:rFonts w:ascii="仿宋" w:hAnsi="仿宋" w:eastAsia="仿宋" w:cs="仿宋"/>
          <w:bCs/>
          <w:sz w:val="24"/>
          <w:szCs w:val="24"/>
        </w:rPr>
      </w:pPr>
      <w:r>
        <w:rPr>
          <w:rFonts w:hint="eastAsia" w:ascii="仿宋" w:hAnsi="仿宋" w:eastAsia="仿宋" w:cs="仿宋"/>
          <w:bCs/>
          <w:sz w:val="24"/>
          <w:szCs w:val="24"/>
        </w:rPr>
        <w:t xml:space="preserve">                      日    期：      年   月    日</w:t>
      </w:r>
    </w:p>
    <w:p w14:paraId="2889FF26">
      <w:pPr>
        <w:pStyle w:val="21"/>
        <w:rPr>
          <w:rFonts w:ascii="仿宋" w:hAnsi="仿宋" w:eastAsia="仿宋" w:cs="仿宋"/>
          <w:bCs/>
          <w:sz w:val="24"/>
          <w:szCs w:val="24"/>
          <w:lang w:val="en-US"/>
        </w:rPr>
      </w:pPr>
    </w:p>
    <w:p w14:paraId="353ECF1C">
      <w:pPr>
        <w:rPr>
          <w:rFonts w:ascii="仿宋" w:hAnsi="仿宋" w:eastAsia="仿宋" w:cs="仿宋"/>
          <w:bCs/>
          <w:sz w:val="24"/>
          <w:szCs w:val="24"/>
        </w:rPr>
      </w:pPr>
    </w:p>
    <w:p w14:paraId="64D92590">
      <w:pPr>
        <w:pStyle w:val="21"/>
        <w:rPr>
          <w:rFonts w:ascii="仿宋" w:hAnsi="仿宋" w:eastAsia="仿宋" w:cs="仿宋"/>
          <w:bCs/>
          <w:sz w:val="24"/>
          <w:szCs w:val="24"/>
          <w:lang w:val="en-US"/>
        </w:rPr>
      </w:pPr>
    </w:p>
    <w:p w14:paraId="25C49A83"/>
    <w:p w14:paraId="4EA85946"/>
    <w:p w14:paraId="19BEBF44">
      <w:pPr>
        <w:rPr>
          <w:rFonts w:ascii="仿宋" w:hAnsi="仿宋" w:eastAsia="仿宋" w:cs="仿宋"/>
          <w:bCs/>
          <w:sz w:val="24"/>
          <w:szCs w:val="24"/>
        </w:rPr>
      </w:pPr>
    </w:p>
    <w:p w14:paraId="5FD14583">
      <w:pPr>
        <w:pStyle w:val="21"/>
        <w:rPr>
          <w:rFonts w:ascii="仿宋" w:hAnsi="仿宋" w:eastAsia="仿宋" w:cs="仿宋"/>
          <w:bCs/>
          <w:sz w:val="24"/>
          <w:szCs w:val="24"/>
          <w:lang w:val="en-US"/>
        </w:rPr>
      </w:pPr>
    </w:p>
    <w:p w14:paraId="20F6ED1C">
      <w:pPr>
        <w:shd w:val="clear" w:color="auto" w:fill="FFFFFF"/>
        <w:spacing w:line="410" w:lineRule="exact"/>
        <w:rPr>
          <w:rFonts w:ascii="仿宋" w:hAnsi="仿宋" w:eastAsia="仿宋" w:cs="Times New Roman"/>
          <w:b/>
          <w:bCs/>
          <w:kern w:val="2"/>
          <w:sz w:val="26"/>
          <w:szCs w:val="26"/>
        </w:rPr>
      </w:pPr>
      <w:r>
        <w:rPr>
          <w:rFonts w:hint="eastAsia" w:ascii="仿宋" w:hAnsi="仿宋" w:eastAsia="仿宋" w:cs="Times New Roman"/>
          <w:b/>
          <w:bCs/>
          <w:kern w:val="2"/>
          <w:sz w:val="26"/>
          <w:szCs w:val="26"/>
        </w:rPr>
        <w:t>三、</w:t>
      </w:r>
      <w:r>
        <w:rPr>
          <w:rFonts w:hint="eastAsia" w:ascii="仿宋" w:hAnsi="仿宋" w:eastAsia="仿宋" w:cs="Times New Roman"/>
          <w:b/>
          <w:bCs/>
          <w:kern w:val="2"/>
          <w:sz w:val="26"/>
          <w:szCs w:val="26"/>
          <w:lang w:eastAsia="zh-CN"/>
        </w:rPr>
        <w:t>报价响应文件</w:t>
      </w:r>
      <w:r>
        <w:rPr>
          <w:rFonts w:hint="eastAsia" w:ascii="仿宋" w:hAnsi="仿宋" w:eastAsia="仿宋" w:cs="Times New Roman"/>
          <w:b/>
          <w:bCs/>
          <w:kern w:val="2"/>
          <w:sz w:val="26"/>
          <w:szCs w:val="26"/>
        </w:rPr>
        <w:t>(单独密封)</w:t>
      </w:r>
    </w:p>
    <w:p w14:paraId="24B8D9FE">
      <w:pPr>
        <w:spacing w:line="360" w:lineRule="auto"/>
        <w:jc w:val="center"/>
        <w:outlineLvl w:val="3"/>
        <w:rPr>
          <w:rFonts w:ascii="仿宋" w:hAnsi="仿宋" w:eastAsia="仿宋" w:cs="仿宋"/>
          <w:b/>
          <w:bCs/>
          <w:sz w:val="24"/>
          <w:szCs w:val="24"/>
        </w:rPr>
      </w:pPr>
      <w:r>
        <w:rPr>
          <w:rFonts w:hint="eastAsia" w:ascii="仿宋" w:hAnsi="仿宋" w:eastAsia="仿宋" w:cs="仿宋"/>
          <w:b/>
          <w:bCs/>
          <w:sz w:val="24"/>
          <w:szCs w:val="24"/>
        </w:rPr>
        <w:t>1、响应报价表</w:t>
      </w:r>
    </w:p>
    <w:p w14:paraId="7008182F">
      <w:pPr>
        <w:spacing w:line="360" w:lineRule="auto"/>
        <w:ind w:firstLine="480" w:firstLineChars="200"/>
        <w:rPr>
          <w:rFonts w:ascii="仿宋" w:hAnsi="仿宋" w:eastAsia="仿宋" w:cs="仿宋"/>
          <w:bCs/>
          <w:sz w:val="24"/>
          <w:szCs w:val="24"/>
        </w:rPr>
      </w:pPr>
    </w:p>
    <w:tbl>
      <w:tblPr>
        <w:tblStyle w:val="20"/>
        <w:tblW w:w="8890"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005"/>
        <w:gridCol w:w="3885"/>
      </w:tblGrid>
      <w:tr w14:paraId="7182BF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0" w:hRule="atLeast"/>
          <w:jc w:val="center"/>
        </w:trPr>
        <w:tc>
          <w:tcPr>
            <w:tcW w:w="5005" w:type="dxa"/>
            <w:vAlign w:val="center"/>
          </w:tcPr>
          <w:p w14:paraId="5488D31D">
            <w:pPr>
              <w:spacing w:line="360" w:lineRule="auto"/>
              <w:jc w:val="center"/>
              <w:rPr>
                <w:rFonts w:ascii="仿宋" w:hAnsi="仿宋" w:eastAsia="仿宋" w:cs="仿宋"/>
                <w:bCs/>
                <w:sz w:val="24"/>
                <w:szCs w:val="24"/>
              </w:rPr>
            </w:pPr>
            <w:r>
              <w:rPr>
                <w:rFonts w:hint="eastAsia" w:ascii="仿宋" w:hAnsi="仿宋" w:eastAsia="仿宋" w:cs="仿宋"/>
                <w:bCs/>
                <w:sz w:val="24"/>
                <w:szCs w:val="24"/>
              </w:rPr>
              <w:t>项目名称</w:t>
            </w:r>
          </w:p>
        </w:tc>
        <w:tc>
          <w:tcPr>
            <w:tcW w:w="3885" w:type="dxa"/>
            <w:vAlign w:val="center"/>
          </w:tcPr>
          <w:p w14:paraId="0BD4973F">
            <w:pPr>
              <w:spacing w:line="360" w:lineRule="auto"/>
              <w:jc w:val="center"/>
              <w:rPr>
                <w:rFonts w:hint="eastAsia" w:ascii="仿宋" w:hAnsi="仿宋" w:eastAsia="仿宋" w:cs="仿宋"/>
                <w:bCs/>
                <w:sz w:val="24"/>
                <w:szCs w:val="24"/>
              </w:rPr>
            </w:pPr>
            <w:r>
              <w:rPr>
                <w:rFonts w:hint="eastAsia" w:ascii="仿宋" w:hAnsi="仿宋" w:eastAsia="仿宋" w:cs="仿宋"/>
                <w:bCs/>
                <w:sz w:val="24"/>
                <w:szCs w:val="24"/>
                <w:lang w:eastAsia="zh-CN"/>
              </w:rPr>
              <w:t>投标报价</w:t>
            </w:r>
          </w:p>
        </w:tc>
      </w:tr>
      <w:tr w14:paraId="6DB375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82" w:hRule="atLeast"/>
          <w:jc w:val="center"/>
        </w:trPr>
        <w:tc>
          <w:tcPr>
            <w:tcW w:w="5005" w:type="dxa"/>
            <w:vAlign w:val="center"/>
          </w:tcPr>
          <w:p w14:paraId="5D5D1B8B">
            <w:pPr>
              <w:spacing w:line="360" w:lineRule="auto"/>
              <w:ind w:firstLine="480" w:firstLineChars="200"/>
              <w:jc w:val="center"/>
              <w:rPr>
                <w:rFonts w:ascii="仿宋" w:hAnsi="仿宋" w:eastAsia="仿宋" w:cs="仿宋"/>
                <w:bCs/>
                <w:sz w:val="24"/>
                <w:szCs w:val="24"/>
              </w:rPr>
            </w:pPr>
          </w:p>
        </w:tc>
        <w:tc>
          <w:tcPr>
            <w:tcW w:w="3885" w:type="dxa"/>
            <w:vAlign w:val="center"/>
          </w:tcPr>
          <w:p w14:paraId="2485BD5B">
            <w:pPr>
              <w:spacing w:line="360" w:lineRule="auto"/>
              <w:jc w:val="center"/>
              <w:rPr>
                <w:rFonts w:ascii="仿宋" w:hAnsi="仿宋" w:eastAsia="仿宋" w:cs="仿宋"/>
                <w:bCs/>
                <w:sz w:val="24"/>
                <w:szCs w:val="24"/>
              </w:rPr>
            </w:pPr>
            <w:r>
              <w:rPr>
                <w:rFonts w:hint="eastAsia" w:ascii="仿宋" w:hAnsi="仿宋" w:eastAsia="仿宋" w:cs="仿宋"/>
                <w:bCs/>
                <w:sz w:val="24"/>
                <w:szCs w:val="24"/>
                <w:u w:val="single"/>
              </w:rPr>
              <w:t>_________________</w:t>
            </w:r>
            <w:r>
              <w:rPr>
                <w:rFonts w:hint="eastAsia" w:ascii="仿宋" w:hAnsi="仿宋" w:eastAsia="仿宋" w:cs="仿宋"/>
                <w:bCs/>
                <w:sz w:val="24"/>
                <w:szCs w:val="24"/>
              </w:rPr>
              <w:t>元</w:t>
            </w:r>
          </w:p>
          <w:p w14:paraId="12D3CC51">
            <w:pPr>
              <w:spacing w:line="360" w:lineRule="auto"/>
              <w:jc w:val="center"/>
              <w:rPr>
                <w:rFonts w:hint="eastAsia" w:ascii="仿宋" w:hAnsi="仿宋" w:eastAsia="仿宋" w:cs="仿宋"/>
                <w:bCs/>
                <w:sz w:val="24"/>
                <w:szCs w:val="24"/>
              </w:rPr>
            </w:pPr>
            <w:r>
              <w:rPr>
                <w:rFonts w:hint="eastAsia" w:ascii="仿宋" w:hAnsi="仿宋" w:eastAsia="仿宋" w:cs="仿宋"/>
                <w:bCs/>
                <w:sz w:val="24"/>
                <w:szCs w:val="24"/>
              </w:rPr>
              <w:t>(人民币大写：</w:t>
            </w:r>
            <w:r>
              <w:rPr>
                <w:rFonts w:hint="eastAsia" w:ascii="仿宋" w:hAnsi="仿宋" w:eastAsia="仿宋" w:cs="仿宋"/>
                <w:bCs/>
                <w:sz w:val="24"/>
                <w:szCs w:val="24"/>
                <w:u w:val="single"/>
              </w:rPr>
              <w:t>__________</w:t>
            </w:r>
            <w:r>
              <w:rPr>
                <w:rFonts w:hint="eastAsia" w:ascii="仿宋" w:hAnsi="仿宋" w:eastAsia="仿宋" w:cs="仿宋"/>
                <w:bCs/>
                <w:sz w:val="24"/>
                <w:szCs w:val="24"/>
              </w:rPr>
              <w:t xml:space="preserve"> )</w:t>
            </w:r>
          </w:p>
        </w:tc>
      </w:tr>
    </w:tbl>
    <w:p w14:paraId="554DA841">
      <w:pPr>
        <w:spacing w:line="360" w:lineRule="auto"/>
        <w:ind w:firstLine="480" w:firstLineChars="200"/>
        <w:rPr>
          <w:rFonts w:ascii="仿宋" w:hAnsi="仿宋" w:eastAsia="仿宋" w:cs="仿宋"/>
          <w:bCs/>
          <w:sz w:val="24"/>
          <w:szCs w:val="24"/>
        </w:rPr>
      </w:pPr>
    </w:p>
    <w:p w14:paraId="3B8882A7">
      <w:pPr>
        <w:spacing w:line="360" w:lineRule="auto"/>
        <w:ind w:firstLine="480" w:firstLineChars="200"/>
        <w:rPr>
          <w:rFonts w:ascii="仿宋" w:hAnsi="仿宋" w:eastAsia="仿宋" w:cs="仿宋"/>
          <w:bCs/>
          <w:sz w:val="24"/>
          <w:szCs w:val="24"/>
        </w:rPr>
      </w:pPr>
    </w:p>
    <w:p w14:paraId="2017EAC7">
      <w:pPr>
        <w:spacing w:line="360" w:lineRule="auto"/>
        <w:ind w:firstLine="480" w:firstLineChars="200"/>
        <w:rPr>
          <w:rFonts w:ascii="仿宋" w:hAnsi="仿宋" w:eastAsia="仿宋" w:cs="仿宋"/>
          <w:bCs/>
          <w:sz w:val="24"/>
          <w:szCs w:val="24"/>
        </w:rPr>
      </w:pPr>
      <w:r>
        <w:rPr>
          <w:rFonts w:hint="eastAsia" w:ascii="仿宋" w:hAnsi="仿宋" w:eastAsia="仿宋" w:cs="仿宋"/>
          <w:bCs/>
          <w:sz w:val="24"/>
          <w:szCs w:val="24"/>
          <w:lang w:eastAsia="zh-CN"/>
        </w:rPr>
        <w:t>供应商</w:t>
      </w:r>
      <w:r>
        <w:rPr>
          <w:rFonts w:hint="eastAsia" w:ascii="仿宋" w:hAnsi="仿宋" w:eastAsia="仿宋" w:cs="仿宋"/>
          <w:bCs/>
          <w:sz w:val="24"/>
          <w:szCs w:val="24"/>
        </w:rPr>
        <w:t>：  (盖章)</w:t>
      </w:r>
    </w:p>
    <w:p w14:paraId="3E03B86C">
      <w:pPr>
        <w:spacing w:line="360" w:lineRule="auto"/>
        <w:ind w:firstLine="480" w:firstLineChars="200"/>
        <w:rPr>
          <w:rFonts w:ascii="仿宋" w:hAnsi="仿宋" w:eastAsia="仿宋" w:cs="仿宋"/>
          <w:bCs/>
          <w:sz w:val="24"/>
          <w:szCs w:val="24"/>
        </w:rPr>
      </w:pPr>
      <w:r>
        <w:rPr>
          <w:rFonts w:hint="eastAsia" w:ascii="仿宋" w:hAnsi="仿宋" w:eastAsia="仿宋" w:cs="仿宋"/>
          <w:bCs/>
          <w:sz w:val="24"/>
          <w:szCs w:val="24"/>
        </w:rPr>
        <w:t>法定代表人或被授权人(签字或盖章)：</w:t>
      </w:r>
    </w:p>
    <w:p w14:paraId="2E4D2D69">
      <w:pPr>
        <w:spacing w:line="360" w:lineRule="auto"/>
        <w:ind w:firstLine="480" w:firstLineChars="200"/>
        <w:rPr>
          <w:rFonts w:ascii="仿宋" w:hAnsi="仿宋" w:eastAsia="仿宋" w:cs="仿宋"/>
          <w:bCs/>
          <w:sz w:val="24"/>
          <w:szCs w:val="24"/>
        </w:rPr>
      </w:pPr>
      <w:r>
        <w:rPr>
          <w:rFonts w:hint="eastAsia" w:ascii="仿宋" w:hAnsi="仿宋" w:eastAsia="仿宋" w:cs="仿宋"/>
          <w:bCs/>
          <w:sz w:val="24"/>
          <w:szCs w:val="24"/>
        </w:rPr>
        <w:t>日期：</w:t>
      </w:r>
    </w:p>
    <w:p w14:paraId="48D10ECE">
      <w:pPr>
        <w:spacing w:line="360" w:lineRule="auto"/>
        <w:ind w:firstLine="480" w:firstLineChars="200"/>
        <w:rPr>
          <w:rFonts w:ascii="仿宋" w:hAnsi="仿宋" w:eastAsia="仿宋" w:cs="仿宋"/>
          <w:bCs/>
          <w:sz w:val="24"/>
          <w:szCs w:val="24"/>
        </w:rPr>
        <w:sectPr>
          <w:footerReference r:id="rId4" w:type="default"/>
          <w:pgSz w:w="11907" w:h="16839"/>
          <w:pgMar w:top="1431" w:right="1038" w:bottom="1253" w:left="1409" w:header="0" w:footer="1093" w:gutter="0"/>
          <w:cols w:space="720" w:num="1"/>
        </w:sectPr>
      </w:pPr>
    </w:p>
    <w:p w14:paraId="49BDAFB8">
      <w:pPr>
        <w:spacing w:line="360" w:lineRule="auto"/>
        <w:jc w:val="center"/>
        <w:outlineLvl w:val="3"/>
        <w:rPr>
          <w:rFonts w:ascii="仿宋" w:hAnsi="仿宋" w:eastAsia="仿宋" w:cs="仿宋"/>
          <w:b/>
          <w:bCs/>
          <w:sz w:val="24"/>
          <w:szCs w:val="24"/>
        </w:rPr>
      </w:pPr>
      <w:r>
        <w:rPr>
          <w:rFonts w:hint="eastAsia" w:ascii="仿宋" w:hAnsi="仿宋" w:eastAsia="仿宋" w:cs="仿宋"/>
          <w:b/>
          <w:bCs/>
          <w:sz w:val="24"/>
          <w:szCs w:val="24"/>
        </w:rPr>
        <w:t>2、报价明细表</w:t>
      </w:r>
    </w:p>
    <w:p w14:paraId="3F025EDB">
      <w:pPr>
        <w:spacing w:line="360" w:lineRule="auto"/>
        <w:jc w:val="both"/>
        <w:rPr>
          <w:rFonts w:hint="eastAsia" w:ascii="仿宋" w:hAnsi="仿宋" w:eastAsia="仿宋" w:cs="仿宋"/>
          <w:bCs/>
          <w:sz w:val="24"/>
          <w:szCs w:val="24"/>
        </w:rPr>
      </w:pPr>
      <w:r>
        <w:rPr>
          <w:rFonts w:hint="eastAsia" w:ascii="仿宋" w:hAnsi="仿宋" w:eastAsia="仿宋" w:cs="仿宋"/>
          <w:bCs/>
          <w:sz w:val="24"/>
          <w:szCs w:val="24"/>
        </w:rPr>
        <w:t>项目名称：</w:t>
      </w:r>
    </w:p>
    <w:tbl>
      <w:tblPr>
        <w:tblStyle w:val="20"/>
        <w:tblW w:w="831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039"/>
        <w:gridCol w:w="2511"/>
        <w:gridCol w:w="1110"/>
        <w:gridCol w:w="1005"/>
        <w:gridCol w:w="1380"/>
        <w:gridCol w:w="1269"/>
      </w:tblGrid>
      <w:tr w14:paraId="47F5E2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6" w:hRule="atLeast"/>
          <w:tblHeader/>
          <w:jc w:val="center"/>
        </w:trPr>
        <w:tc>
          <w:tcPr>
            <w:tcW w:w="1039" w:type="dxa"/>
            <w:vAlign w:val="center"/>
          </w:tcPr>
          <w:p w14:paraId="2015DE45">
            <w:pPr>
              <w:snapToGrid w:val="0"/>
              <w:spacing w:line="240" w:lineRule="auto"/>
              <w:ind w:left="0" w:leftChars="0" w:right="0" w:rightChars="0" w:firstLine="0" w:firstLineChars="0"/>
              <w:jc w:val="center"/>
              <w:rPr>
                <w:rFonts w:ascii="仿宋" w:hAnsi="仿宋" w:eastAsia="仿宋" w:cs="仿宋"/>
                <w:b/>
                <w:bCs/>
                <w:sz w:val="24"/>
                <w:szCs w:val="24"/>
              </w:rPr>
            </w:pPr>
            <w:r>
              <w:rPr>
                <w:rFonts w:hint="eastAsia" w:ascii="仿宋" w:hAnsi="仿宋" w:eastAsia="仿宋" w:cs="仿宋"/>
                <w:b/>
                <w:bCs/>
                <w:sz w:val="24"/>
                <w:szCs w:val="24"/>
              </w:rPr>
              <w:t>序号</w:t>
            </w:r>
          </w:p>
        </w:tc>
        <w:tc>
          <w:tcPr>
            <w:tcW w:w="2511" w:type="dxa"/>
            <w:vAlign w:val="center"/>
          </w:tcPr>
          <w:p w14:paraId="54E5A0BD">
            <w:pPr>
              <w:snapToGrid w:val="0"/>
              <w:spacing w:line="240" w:lineRule="auto"/>
              <w:ind w:left="0" w:leftChars="0" w:right="0" w:rightChars="0" w:firstLine="0" w:firstLineChars="0"/>
              <w:jc w:val="center"/>
              <w:rPr>
                <w:rFonts w:ascii="仿宋" w:hAnsi="仿宋" w:eastAsia="仿宋" w:cs="仿宋"/>
                <w:b/>
                <w:bCs/>
                <w:sz w:val="24"/>
                <w:szCs w:val="24"/>
              </w:rPr>
            </w:pPr>
            <w:r>
              <w:rPr>
                <w:rFonts w:hint="eastAsia" w:ascii="仿宋" w:hAnsi="仿宋" w:eastAsia="仿宋" w:cs="仿宋"/>
                <w:b/>
                <w:bCs/>
                <w:sz w:val="24"/>
                <w:szCs w:val="24"/>
              </w:rPr>
              <w:t>名称</w:t>
            </w:r>
          </w:p>
        </w:tc>
        <w:tc>
          <w:tcPr>
            <w:tcW w:w="1110" w:type="dxa"/>
            <w:vAlign w:val="center"/>
          </w:tcPr>
          <w:p w14:paraId="31AD7ABE">
            <w:pPr>
              <w:snapToGrid w:val="0"/>
              <w:spacing w:line="240" w:lineRule="auto"/>
              <w:ind w:left="0" w:leftChars="0" w:right="0" w:rightChars="0" w:firstLine="0" w:firstLineChars="0"/>
              <w:jc w:val="center"/>
              <w:rPr>
                <w:rFonts w:ascii="仿宋" w:hAnsi="仿宋" w:eastAsia="仿宋" w:cs="仿宋"/>
                <w:b/>
                <w:bCs/>
                <w:sz w:val="24"/>
                <w:szCs w:val="24"/>
              </w:rPr>
            </w:pPr>
            <w:r>
              <w:rPr>
                <w:rFonts w:hint="eastAsia" w:ascii="仿宋" w:hAnsi="仿宋" w:eastAsia="仿宋" w:cs="仿宋"/>
                <w:b/>
                <w:bCs/>
                <w:sz w:val="24"/>
                <w:szCs w:val="24"/>
              </w:rPr>
              <w:t>单位</w:t>
            </w:r>
          </w:p>
        </w:tc>
        <w:tc>
          <w:tcPr>
            <w:tcW w:w="1005" w:type="dxa"/>
            <w:vAlign w:val="center"/>
          </w:tcPr>
          <w:p w14:paraId="650575EA">
            <w:pPr>
              <w:snapToGrid w:val="0"/>
              <w:spacing w:line="240" w:lineRule="auto"/>
              <w:ind w:left="0" w:leftChars="0" w:right="0" w:rightChars="0" w:firstLine="0" w:firstLineChars="0"/>
              <w:jc w:val="center"/>
              <w:rPr>
                <w:rFonts w:ascii="仿宋" w:hAnsi="仿宋" w:eastAsia="仿宋" w:cs="仿宋"/>
                <w:b/>
                <w:bCs/>
                <w:sz w:val="24"/>
                <w:szCs w:val="24"/>
              </w:rPr>
            </w:pPr>
            <w:r>
              <w:rPr>
                <w:rFonts w:hint="eastAsia" w:ascii="仿宋" w:hAnsi="仿宋" w:eastAsia="仿宋" w:cs="仿宋"/>
                <w:b/>
                <w:bCs/>
                <w:sz w:val="24"/>
                <w:szCs w:val="24"/>
              </w:rPr>
              <w:t>数量</w:t>
            </w:r>
          </w:p>
        </w:tc>
        <w:tc>
          <w:tcPr>
            <w:tcW w:w="1380" w:type="dxa"/>
            <w:vAlign w:val="center"/>
          </w:tcPr>
          <w:p w14:paraId="34A07B6D">
            <w:pPr>
              <w:snapToGrid w:val="0"/>
              <w:spacing w:line="240" w:lineRule="auto"/>
              <w:ind w:left="0" w:leftChars="0" w:right="0" w:rightChars="0" w:firstLine="0" w:firstLineChars="0"/>
              <w:jc w:val="center"/>
              <w:rPr>
                <w:rFonts w:ascii="仿宋" w:hAnsi="仿宋" w:eastAsia="仿宋" w:cs="仿宋"/>
                <w:b/>
                <w:bCs/>
                <w:sz w:val="24"/>
                <w:szCs w:val="24"/>
              </w:rPr>
            </w:pPr>
            <w:r>
              <w:rPr>
                <w:rFonts w:hint="eastAsia" w:ascii="仿宋" w:hAnsi="仿宋" w:eastAsia="仿宋" w:cs="仿宋"/>
                <w:b/>
                <w:bCs/>
                <w:sz w:val="24"/>
                <w:szCs w:val="24"/>
              </w:rPr>
              <w:t>单价(元)</w:t>
            </w:r>
          </w:p>
        </w:tc>
        <w:tc>
          <w:tcPr>
            <w:tcW w:w="1269" w:type="dxa"/>
            <w:vAlign w:val="center"/>
          </w:tcPr>
          <w:p w14:paraId="413194BE">
            <w:pPr>
              <w:snapToGrid w:val="0"/>
              <w:spacing w:line="240" w:lineRule="auto"/>
              <w:ind w:left="0" w:leftChars="0" w:right="0" w:rightChars="0" w:firstLine="0" w:firstLineChars="0"/>
              <w:jc w:val="center"/>
              <w:rPr>
                <w:rFonts w:ascii="仿宋" w:hAnsi="仿宋" w:eastAsia="仿宋" w:cs="仿宋"/>
                <w:b/>
                <w:bCs/>
                <w:sz w:val="24"/>
                <w:szCs w:val="24"/>
              </w:rPr>
            </w:pPr>
            <w:r>
              <w:rPr>
                <w:rFonts w:hint="eastAsia" w:ascii="仿宋" w:hAnsi="仿宋" w:eastAsia="仿宋" w:cs="仿宋"/>
                <w:b/>
                <w:bCs/>
                <w:sz w:val="24"/>
                <w:szCs w:val="24"/>
              </w:rPr>
              <w:t>总价(元)</w:t>
            </w:r>
          </w:p>
        </w:tc>
      </w:tr>
      <w:tr w14:paraId="3E9083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6" w:hRule="atLeast"/>
          <w:jc w:val="center"/>
        </w:trPr>
        <w:tc>
          <w:tcPr>
            <w:tcW w:w="1039" w:type="dxa"/>
            <w:vAlign w:val="center"/>
          </w:tcPr>
          <w:p w14:paraId="7ED13FCE">
            <w:pPr>
              <w:snapToGrid w:val="0"/>
              <w:spacing w:line="240" w:lineRule="auto"/>
              <w:ind w:left="0" w:leftChars="0" w:right="0" w:rightChars="0" w:firstLine="0" w:firstLineChars="0"/>
              <w:jc w:val="center"/>
              <w:rPr>
                <w:rFonts w:ascii="仿宋" w:hAnsi="仿宋" w:eastAsia="仿宋" w:cs="仿宋"/>
                <w:bCs/>
                <w:sz w:val="24"/>
                <w:szCs w:val="24"/>
              </w:rPr>
            </w:pPr>
            <w:r>
              <w:rPr>
                <w:rFonts w:hint="eastAsia" w:ascii="仿宋" w:hAnsi="仿宋" w:eastAsia="仿宋" w:cs="仿宋"/>
                <w:bCs/>
                <w:sz w:val="24"/>
                <w:szCs w:val="24"/>
              </w:rPr>
              <w:t>1</w:t>
            </w:r>
          </w:p>
        </w:tc>
        <w:tc>
          <w:tcPr>
            <w:tcW w:w="2511" w:type="dxa"/>
            <w:vAlign w:val="center"/>
          </w:tcPr>
          <w:p w14:paraId="76824E9D">
            <w:pPr>
              <w:snapToGrid w:val="0"/>
              <w:spacing w:line="240" w:lineRule="auto"/>
              <w:ind w:left="0" w:leftChars="0" w:right="0" w:rightChars="0" w:firstLine="0" w:firstLineChars="0"/>
              <w:jc w:val="center"/>
              <w:rPr>
                <w:rFonts w:ascii="仿宋" w:hAnsi="仿宋" w:eastAsia="仿宋" w:cs="仿宋"/>
                <w:bCs/>
                <w:sz w:val="24"/>
                <w:szCs w:val="24"/>
              </w:rPr>
            </w:pPr>
          </w:p>
        </w:tc>
        <w:tc>
          <w:tcPr>
            <w:tcW w:w="1110" w:type="dxa"/>
            <w:vAlign w:val="center"/>
          </w:tcPr>
          <w:p w14:paraId="65B58C33">
            <w:pPr>
              <w:snapToGrid w:val="0"/>
              <w:spacing w:line="240" w:lineRule="auto"/>
              <w:ind w:left="0" w:leftChars="0" w:right="0" w:rightChars="0" w:firstLine="0" w:firstLineChars="0"/>
              <w:jc w:val="center"/>
              <w:rPr>
                <w:rFonts w:ascii="仿宋" w:hAnsi="仿宋" w:eastAsia="仿宋" w:cs="仿宋"/>
                <w:bCs/>
                <w:sz w:val="24"/>
                <w:szCs w:val="24"/>
              </w:rPr>
            </w:pPr>
          </w:p>
        </w:tc>
        <w:tc>
          <w:tcPr>
            <w:tcW w:w="1005" w:type="dxa"/>
            <w:vAlign w:val="center"/>
          </w:tcPr>
          <w:p w14:paraId="1DA0CEC6">
            <w:pPr>
              <w:snapToGrid w:val="0"/>
              <w:spacing w:line="240" w:lineRule="auto"/>
              <w:ind w:left="0" w:leftChars="0" w:right="0" w:rightChars="0" w:firstLine="0" w:firstLineChars="0"/>
              <w:jc w:val="center"/>
              <w:rPr>
                <w:rFonts w:ascii="仿宋" w:hAnsi="仿宋" w:eastAsia="仿宋" w:cs="仿宋"/>
                <w:bCs/>
                <w:sz w:val="24"/>
                <w:szCs w:val="24"/>
              </w:rPr>
            </w:pPr>
          </w:p>
        </w:tc>
        <w:tc>
          <w:tcPr>
            <w:tcW w:w="1380" w:type="dxa"/>
            <w:vAlign w:val="center"/>
          </w:tcPr>
          <w:p w14:paraId="37684DBE">
            <w:pPr>
              <w:snapToGrid w:val="0"/>
              <w:spacing w:line="240" w:lineRule="auto"/>
              <w:ind w:left="0" w:leftChars="0" w:right="0" w:rightChars="0" w:firstLine="0" w:firstLineChars="0"/>
              <w:jc w:val="right"/>
              <w:rPr>
                <w:rFonts w:ascii="仿宋" w:hAnsi="仿宋" w:eastAsia="仿宋" w:cs="仿宋"/>
                <w:bCs/>
                <w:sz w:val="24"/>
                <w:szCs w:val="24"/>
              </w:rPr>
            </w:pPr>
          </w:p>
        </w:tc>
        <w:tc>
          <w:tcPr>
            <w:tcW w:w="1269" w:type="dxa"/>
            <w:vAlign w:val="center"/>
          </w:tcPr>
          <w:p w14:paraId="60137D04">
            <w:pPr>
              <w:snapToGrid w:val="0"/>
              <w:spacing w:line="240" w:lineRule="auto"/>
              <w:ind w:left="0" w:leftChars="0" w:right="0" w:rightChars="0" w:firstLine="0" w:firstLineChars="0"/>
              <w:jc w:val="right"/>
              <w:rPr>
                <w:rFonts w:ascii="仿宋" w:hAnsi="仿宋" w:eastAsia="仿宋" w:cs="仿宋"/>
                <w:bCs/>
                <w:sz w:val="24"/>
                <w:szCs w:val="24"/>
              </w:rPr>
            </w:pPr>
          </w:p>
        </w:tc>
      </w:tr>
      <w:tr w14:paraId="59DABD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6" w:hRule="atLeast"/>
          <w:jc w:val="center"/>
        </w:trPr>
        <w:tc>
          <w:tcPr>
            <w:tcW w:w="1039" w:type="dxa"/>
            <w:vAlign w:val="center"/>
          </w:tcPr>
          <w:p w14:paraId="0BC4F9ED">
            <w:pPr>
              <w:snapToGrid w:val="0"/>
              <w:spacing w:line="240" w:lineRule="auto"/>
              <w:ind w:left="0" w:leftChars="0" w:right="0" w:rightChars="0" w:firstLine="0" w:firstLineChars="0"/>
              <w:jc w:val="center"/>
              <w:rPr>
                <w:rFonts w:ascii="仿宋" w:hAnsi="仿宋" w:eastAsia="仿宋" w:cs="仿宋"/>
                <w:bCs/>
                <w:sz w:val="24"/>
                <w:szCs w:val="24"/>
              </w:rPr>
            </w:pPr>
            <w:r>
              <w:rPr>
                <w:rFonts w:hint="eastAsia" w:ascii="仿宋" w:hAnsi="仿宋" w:eastAsia="仿宋" w:cs="仿宋"/>
                <w:bCs/>
                <w:sz w:val="24"/>
                <w:szCs w:val="24"/>
              </w:rPr>
              <w:t>2</w:t>
            </w:r>
          </w:p>
        </w:tc>
        <w:tc>
          <w:tcPr>
            <w:tcW w:w="2511" w:type="dxa"/>
            <w:vAlign w:val="center"/>
          </w:tcPr>
          <w:p w14:paraId="53ACD7B8">
            <w:pPr>
              <w:snapToGrid w:val="0"/>
              <w:spacing w:line="240" w:lineRule="auto"/>
              <w:ind w:left="0" w:leftChars="0" w:right="0" w:rightChars="0" w:firstLine="0" w:firstLineChars="0"/>
              <w:jc w:val="center"/>
              <w:rPr>
                <w:rFonts w:ascii="仿宋" w:hAnsi="仿宋" w:eastAsia="仿宋" w:cs="仿宋"/>
                <w:bCs/>
                <w:sz w:val="24"/>
                <w:szCs w:val="24"/>
              </w:rPr>
            </w:pPr>
          </w:p>
        </w:tc>
        <w:tc>
          <w:tcPr>
            <w:tcW w:w="1110" w:type="dxa"/>
            <w:vAlign w:val="center"/>
          </w:tcPr>
          <w:p w14:paraId="3EA348B4">
            <w:pPr>
              <w:snapToGrid w:val="0"/>
              <w:spacing w:line="240" w:lineRule="auto"/>
              <w:ind w:left="0" w:leftChars="0" w:right="0" w:rightChars="0" w:firstLine="0" w:firstLineChars="0"/>
              <w:jc w:val="center"/>
              <w:rPr>
                <w:rFonts w:ascii="仿宋" w:hAnsi="仿宋" w:eastAsia="仿宋" w:cs="仿宋"/>
                <w:bCs/>
                <w:sz w:val="24"/>
                <w:szCs w:val="24"/>
              </w:rPr>
            </w:pPr>
          </w:p>
        </w:tc>
        <w:tc>
          <w:tcPr>
            <w:tcW w:w="1005" w:type="dxa"/>
            <w:vAlign w:val="center"/>
          </w:tcPr>
          <w:p w14:paraId="3FF05F54">
            <w:pPr>
              <w:snapToGrid w:val="0"/>
              <w:spacing w:line="240" w:lineRule="auto"/>
              <w:ind w:left="0" w:leftChars="0" w:right="0" w:rightChars="0" w:firstLine="0" w:firstLineChars="0"/>
              <w:jc w:val="center"/>
              <w:rPr>
                <w:rFonts w:ascii="仿宋" w:hAnsi="仿宋" w:eastAsia="仿宋" w:cs="仿宋"/>
                <w:bCs/>
                <w:sz w:val="24"/>
                <w:szCs w:val="24"/>
              </w:rPr>
            </w:pPr>
          </w:p>
        </w:tc>
        <w:tc>
          <w:tcPr>
            <w:tcW w:w="1380" w:type="dxa"/>
            <w:vAlign w:val="center"/>
          </w:tcPr>
          <w:p w14:paraId="79E08508">
            <w:pPr>
              <w:snapToGrid w:val="0"/>
              <w:spacing w:line="240" w:lineRule="auto"/>
              <w:ind w:left="0" w:leftChars="0" w:right="0" w:rightChars="0" w:firstLine="0" w:firstLineChars="0"/>
              <w:jc w:val="right"/>
              <w:rPr>
                <w:rFonts w:ascii="仿宋" w:hAnsi="仿宋" w:eastAsia="仿宋" w:cs="仿宋"/>
                <w:bCs/>
                <w:sz w:val="24"/>
                <w:szCs w:val="24"/>
              </w:rPr>
            </w:pPr>
          </w:p>
        </w:tc>
        <w:tc>
          <w:tcPr>
            <w:tcW w:w="1269" w:type="dxa"/>
            <w:vAlign w:val="center"/>
          </w:tcPr>
          <w:p w14:paraId="3F32BEDF">
            <w:pPr>
              <w:snapToGrid w:val="0"/>
              <w:spacing w:line="240" w:lineRule="auto"/>
              <w:ind w:left="0" w:leftChars="0" w:right="0" w:rightChars="0" w:firstLine="0" w:firstLineChars="0"/>
              <w:jc w:val="right"/>
              <w:rPr>
                <w:rFonts w:ascii="仿宋" w:hAnsi="仿宋" w:eastAsia="仿宋" w:cs="仿宋"/>
                <w:bCs/>
                <w:sz w:val="24"/>
                <w:szCs w:val="24"/>
              </w:rPr>
            </w:pPr>
          </w:p>
        </w:tc>
      </w:tr>
      <w:tr w14:paraId="550DF8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6" w:hRule="atLeast"/>
          <w:jc w:val="center"/>
        </w:trPr>
        <w:tc>
          <w:tcPr>
            <w:tcW w:w="1039" w:type="dxa"/>
            <w:vAlign w:val="center"/>
          </w:tcPr>
          <w:p w14:paraId="007C9A81">
            <w:pPr>
              <w:snapToGrid w:val="0"/>
              <w:spacing w:line="240" w:lineRule="auto"/>
              <w:ind w:left="0" w:leftChars="0" w:right="0" w:rightChars="0" w:firstLine="0" w:firstLineChars="0"/>
              <w:jc w:val="center"/>
              <w:rPr>
                <w:rFonts w:ascii="仿宋" w:hAnsi="仿宋" w:eastAsia="仿宋" w:cs="仿宋"/>
                <w:bCs/>
                <w:sz w:val="24"/>
                <w:szCs w:val="24"/>
              </w:rPr>
            </w:pPr>
            <w:r>
              <w:rPr>
                <w:rFonts w:hint="eastAsia" w:ascii="仿宋" w:hAnsi="仿宋" w:eastAsia="仿宋" w:cs="仿宋"/>
                <w:bCs/>
                <w:sz w:val="24"/>
                <w:szCs w:val="24"/>
              </w:rPr>
              <w:t>……</w:t>
            </w:r>
          </w:p>
        </w:tc>
        <w:tc>
          <w:tcPr>
            <w:tcW w:w="2511" w:type="dxa"/>
            <w:vAlign w:val="center"/>
          </w:tcPr>
          <w:p w14:paraId="36E2FC26">
            <w:pPr>
              <w:snapToGrid w:val="0"/>
              <w:spacing w:line="240" w:lineRule="auto"/>
              <w:ind w:left="0" w:leftChars="0" w:right="0" w:rightChars="0" w:firstLine="0" w:firstLineChars="0"/>
              <w:jc w:val="center"/>
              <w:rPr>
                <w:rFonts w:ascii="仿宋" w:hAnsi="仿宋" w:eastAsia="仿宋" w:cs="仿宋"/>
                <w:bCs/>
                <w:sz w:val="24"/>
                <w:szCs w:val="24"/>
              </w:rPr>
            </w:pPr>
          </w:p>
        </w:tc>
        <w:tc>
          <w:tcPr>
            <w:tcW w:w="1110" w:type="dxa"/>
            <w:vAlign w:val="center"/>
          </w:tcPr>
          <w:p w14:paraId="0FF9C1CB">
            <w:pPr>
              <w:snapToGrid w:val="0"/>
              <w:spacing w:line="240" w:lineRule="auto"/>
              <w:ind w:left="0" w:leftChars="0" w:right="0" w:rightChars="0" w:firstLine="0" w:firstLineChars="0"/>
              <w:jc w:val="center"/>
              <w:rPr>
                <w:rFonts w:ascii="仿宋" w:hAnsi="仿宋" w:eastAsia="仿宋" w:cs="仿宋"/>
                <w:bCs/>
                <w:sz w:val="24"/>
                <w:szCs w:val="24"/>
              </w:rPr>
            </w:pPr>
          </w:p>
        </w:tc>
        <w:tc>
          <w:tcPr>
            <w:tcW w:w="1005" w:type="dxa"/>
            <w:vAlign w:val="center"/>
          </w:tcPr>
          <w:p w14:paraId="5D07812C">
            <w:pPr>
              <w:snapToGrid w:val="0"/>
              <w:spacing w:line="240" w:lineRule="auto"/>
              <w:ind w:left="0" w:leftChars="0" w:right="0" w:rightChars="0" w:firstLine="0" w:firstLineChars="0"/>
              <w:jc w:val="center"/>
              <w:rPr>
                <w:rFonts w:ascii="仿宋" w:hAnsi="仿宋" w:eastAsia="仿宋" w:cs="仿宋"/>
                <w:bCs/>
                <w:sz w:val="24"/>
                <w:szCs w:val="24"/>
              </w:rPr>
            </w:pPr>
          </w:p>
        </w:tc>
        <w:tc>
          <w:tcPr>
            <w:tcW w:w="1380" w:type="dxa"/>
            <w:vAlign w:val="center"/>
          </w:tcPr>
          <w:p w14:paraId="6BBD050C">
            <w:pPr>
              <w:snapToGrid w:val="0"/>
              <w:spacing w:line="240" w:lineRule="auto"/>
              <w:ind w:left="0" w:leftChars="0" w:right="0" w:rightChars="0" w:firstLine="0" w:firstLineChars="0"/>
              <w:jc w:val="right"/>
              <w:rPr>
                <w:rFonts w:ascii="仿宋" w:hAnsi="仿宋" w:eastAsia="仿宋" w:cs="仿宋"/>
                <w:bCs/>
                <w:sz w:val="24"/>
                <w:szCs w:val="24"/>
              </w:rPr>
            </w:pPr>
          </w:p>
        </w:tc>
        <w:tc>
          <w:tcPr>
            <w:tcW w:w="1269" w:type="dxa"/>
            <w:vAlign w:val="center"/>
          </w:tcPr>
          <w:p w14:paraId="6A0CC843">
            <w:pPr>
              <w:snapToGrid w:val="0"/>
              <w:spacing w:line="240" w:lineRule="auto"/>
              <w:ind w:left="0" w:leftChars="0" w:right="0" w:rightChars="0" w:firstLine="0" w:firstLineChars="0"/>
              <w:jc w:val="right"/>
              <w:rPr>
                <w:rFonts w:ascii="仿宋" w:hAnsi="仿宋" w:eastAsia="仿宋" w:cs="仿宋"/>
                <w:bCs/>
                <w:sz w:val="24"/>
                <w:szCs w:val="24"/>
              </w:rPr>
            </w:pPr>
          </w:p>
        </w:tc>
      </w:tr>
      <w:tr w14:paraId="6B0527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1" w:hRule="atLeast"/>
          <w:jc w:val="center"/>
        </w:trPr>
        <w:tc>
          <w:tcPr>
            <w:tcW w:w="7045" w:type="dxa"/>
            <w:gridSpan w:val="5"/>
            <w:vAlign w:val="center"/>
          </w:tcPr>
          <w:p w14:paraId="48C05739">
            <w:pPr>
              <w:snapToGrid w:val="0"/>
              <w:spacing w:line="240" w:lineRule="auto"/>
              <w:ind w:left="0" w:leftChars="0" w:right="0" w:rightChars="0" w:firstLine="0" w:firstLineChars="0"/>
              <w:jc w:val="center"/>
              <w:rPr>
                <w:rFonts w:ascii="仿宋" w:hAnsi="仿宋" w:eastAsia="仿宋" w:cs="仿宋"/>
                <w:b/>
                <w:bCs/>
                <w:sz w:val="24"/>
                <w:szCs w:val="24"/>
              </w:rPr>
            </w:pPr>
            <w:r>
              <w:rPr>
                <w:rFonts w:hint="eastAsia" w:ascii="仿宋" w:hAnsi="仿宋" w:eastAsia="仿宋" w:cs="仿宋"/>
                <w:b/>
                <w:bCs/>
                <w:sz w:val="24"/>
                <w:szCs w:val="24"/>
              </w:rPr>
              <w:t>合计</w:t>
            </w:r>
          </w:p>
        </w:tc>
        <w:tc>
          <w:tcPr>
            <w:tcW w:w="1269" w:type="dxa"/>
            <w:vAlign w:val="center"/>
          </w:tcPr>
          <w:p w14:paraId="7BD6BBB0">
            <w:pPr>
              <w:snapToGrid w:val="0"/>
              <w:spacing w:line="240" w:lineRule="auto"/>
              <w:ind w:left="0" w:leftChars="0" w:right="0" w:rightChars="0" w:firstLine="0" w:firstLineChars="0"/>
              <w:jc w:val="right"/>
              <w:rPr>
                <w:rFonts w:ascii="仿宋" w:hAnsi="仿宋" w:eastAsia="仿宋" w:cs="仿宋"/>
                <w:b/>
                <w:bCs/>
                <w:sz w:val="24"/>
                <w:szCs w:val="24"/>
              </w:rPr>
            </w:pPr>
          </w:p>
        </w:tc>
      </w:tr>
    </w:tbl>
    <w:p w14:paraId="3975F958">
      <w:pPr>
        <w:spacing w:line="360" w:lineRule="auto"/>
        <w:jc w:val="center"/>
        <w:rPr>
          <w:rFonts w:ascii="仿宋" w:hAnsi="仿宋" w:eastAsia="仿宋" w:cs="仿宋"/>
          <w:bCs/>
          <w:sz w:val="24"/>
          <w:szCs w:val="24"/>
        </w:rPr>
      </w:pPr>
    </w:p>
    <w:p w14:paraId="0F462F29">
      <w:pPr>
        <w:spacing w:line="360" w:lineRule="auto"/>
        <w:jc w:val="center"/>
        <w:rPr>
          <w:rFonts w:ascii="仿宋" w:hAnsi="仿宋" w:eastAsia="仿宋" w:cs="仿宋"/>
          <w:bCs/>
          <w:sz w:val="24"/>
          <w:szCs w:val="24"/>
        </w:rPr>
      </w:pPr>
    </w:p>
    <w:p w14:paraId="6895A06E">
      <w:pPr>
        <w:spacing w:line="360" w:lineRule="auto"/>
        <w:jc w:val="center"/>
        <w:rPr>
          <w:rFonts w:ascii="仿宋" w:hAnsi="仿宋" w:eastAsia="仿宋" w:cs="仿宋"/>
          <w:bCs/>
          <w:sz w:val="24"/>
          <w:szCs w:val="24"/>
        </w:rPr>
      </w:pPr>
    </w:p>
    <w:p w14:paraId="300F5166">
      <w:pPr>
        <w:spacing w:line="360" w:lineRule="auto"/>
        <w:rPr>
          <w:rFonts w:ascii="仿宋" w:hAnsi="仿宋" w:eastAsia="仿宋" w:cs="仿宋"/>
          <w:bCs/>
          <w:sz w:val="24"/>
          <w:szCs w:val="24"/>
        </w:rPr>
      </w:pPr>
    </w:p>
    <w:p w14:paraId="72961616">
      <w:pPr>
        <w:spacing w:line="360" w:lineRule="auto"/>
        <w:rPr>
          <w:rFonts w:ascii="仿宋" w:hAnsi="仿宋" w:eastAsia="仿宋" w:cs="仿宋"/>
          <w:bCs/>
          <w:sz w:val="24"/>
          <w:szCs w:val="24"/>
        </w:rPr>
      </w:pPr>
      <w:r>
        <w:rPr>
          <w:rFonts w:hint="eastAsia" w:ascii="仿宋" w:hAnsi="仿宋" w:eastAsia="仿宋" w:cs="仿宋"/>
          <w:bCs/>
          <w:sz w:val="24"/>
          <w:szCs w:val="24"/>
          <w:lang w:eastAsia="zh-CN"/>
        </w:rPr>
        <w:t>供应商</w:t>
      </w:r>
      <w:r>
        <w:rPr>
          <w:rFonts w:hint="eastAsia" w:ascii="仿宋" w:hAnsi="仿宋" w:eastAsia="仿宋" w:cs="仿宋"/>
          <w:bCs/>
          <w:sz w:val="24"/>
          <w:szCs w:val="24"/>
        </w:rPr>
        <w:t>：  (盖章)</w:t>
      </w:r>
    </w:p>
    <w:p w14:paraId="60408252">
      <w:pPr>
        <w:spacing w:line="360" w:lineRule="auto"/>
        <w:rPr>
          <w:rFonts w:ascii="仿宋" w:hAnsi="仿宋" w:eastAsia="仿宋" w:cs="仿宋"/>
          <w:bCs/>
          <w:sz w:val="24"/>
          <w:szCs w:val="24"/>
        </w:rPr>
      </w:pPr>
      <w:r>
        <w:rPr>
          <w:rFonts w:hint="eastAsia" w:ascii="仿宋" w:hAnsi="仿宋" w:eastAsia="仿宋" w:cs="仿宋"/>
          <w:bCs/>
          <w:sz w:val="24"/>
          <w:szCs w:val="24"/>
        </w:rPr>
        <w:t>法定代表人或被授权人(签字或盖章)：</w:t>
      </w:r>
    </w:p>
    <w:p w14:paraId="62E4445F">
      <w:pPr>
        <w:spacing w:line="360" w:lineRule="auto"/>
        <w:rPr>
          <w:rFonts w:ascii="仿宋" w:hAnsi="仿宋" w:eastAsia="仿宋" w:cs="仿宋"/>
          <w:bCs/>
          <w:sz w:val="24"/>
          <w:szCs w:val="24"/>
        </w:rPr>
      </w:pPr>
      <w:r>
        <w:rPr>
          <w:rFonts w:hint="eastAsia" w:ascii="仿宋" w:hAnsi="仿宋" w:eastAsia="仿宋" w:cs="仿宋"/>
          <w:bCs/>
          <w:sz w:val="24"/>
          <w:szCs w:val="24"/>
        </w:rPr>
        <w:t>日期：</w:t>
      </w:r>
    </w:p>
    <w:p w14:paraId="394F9C33">
      <w:pPr>
        <w:pStyle w:val="21"/>
        <w:rPr>
          <w:rFonts w:ascii="仿宋" w:hAnsi="仿宋" w:eastAsia="仿宋" w:cs="仿宋"/>
          <w:bCs/>
          <w:sz w:val="24"/>
          <w:szCs w:val="24"/>
          <w:lang w:val="en-US"/>
        </w:rPr>
      </w:pPr>
    </w:p>
    <w:p w14:paraId="4975F30E">
      <w:pPr>
        <w:rPr>
          <w:rFonts w:ascii="仿宋" w:hAnsi="仿宋" w:eastAsia="仿宋" w:cs="仿宋"/>
          <w:bCs/>
          <w:sz w:val="24"/>
          <w:szCs w:val="24"/>
        </w:rPr>
      </w:pPr>
    </w:p>
    <w:p w14:paraId="148A1FD6">
      <w:pPr>
        <w:pStyle w:val="21"/>
        <w:rPr>
          <w:rFonts w:ascii="仿宋" w:hAnsi="仿宋" w:eastAsia="仿宋" w:cs="仿宋"/>
          <w:bCs/>
          <w:sz w:val="24"/>
          <w:szCs w:val="24"/>
          <w:lang w:val="en-US"/>
        </w:rPr>
      </w:pPr>
    </w:p>
    <w:p w14:paraId="4948F12B">
      <w:pPr>
        <w:rPr>
          <w:rFonts w:ascii="仿宋" w:hAnsi="仿宋" w:eastAsia="仿宋" w:cs="仿宋"/>
          <w:bCs/>
          <w:sz w:val="24"/>
          <w:szCs w:val="24"/>
        </w:rPr>
      </w:pPr>
    </w:p>
    <w:p w14:paraId="0FA132ED">
      <w:pPr>
        <w:pStyle w:val="21"/>
        <w:rPr>
          <w:rFonts w:ascii="仿宋" w:hAnsi="仿宋" w:eastAsia="仿宋" w:cs="仿宋"/>
          <w:bCs/>
          <w:sz w:val="24"/>
          <w:szCs w:val="24"/>
          <w:lang w:val="en-US"/>
        </w:rPr>
      </w:pPr>
    </w:p>
    <w:p w14:paraId="45209FF4">
      <w:pPr>
        <w:rPr>
          <w:rFonts w:ascii="仿宋" w:hAnsi="仿宋" w:eastAsia="仿宋" w:cs="仿宋"/>
          <w:bCs/>
          <w:sz w:val="24"/>
          <w:szCs w:val="24"/>
        </w:rPr>
      </w:pPr>
    </w:p>
    <w:p w14:paraId="04B926F9">
      <w:pPr>
        <w:pStyle w:val="21"/>
        <w:rPr>
          <w:rFonts w:ascii="仿宋" w:hAnsi="仿宋" w:eastAsia="仿宋" w:cs="仿宋"/>
          <w:bCs/>
          <w:sz w:val="24"/>
          <w:szCs w:val="24"/>
          <w:lang w:val="en-US"/>
        </w:rPr>
      </w:pPr>
    </w:p>
    <w:p w14:paraId="5E04339E">
      <w:pPr>
        <w:rPr>
          <w:rFonts w:ascii="仿宋" w:hAnsi="仿宋" w:eastAsia="仿宋" w:cs="仿宋"/>
          <w:bCs/>
          <w:sz w:val="24"/>
          <w:szCs w:val="24"/>
        </w:rPr>
      </w:pPr>
    </w:p>
    <w:p w14:paraId="26CB9443">
      <w:pPr>
        <w:pStyle w:val="21"/>
        <w:rPr>
          <w:rFonts w:ascii="仿宋" w:hAnsi="仿宋" w:eastAsia="仿宋" w:cs="仿宋"/>
          <w:bCs/>
          <w:sz w:val="24"/>
          <w:szCs w:val="24"/>
          <w:lang w:val="en-US"/>
        </w:rPr>
      </w:pPr>
    </w:p>
    <w:p w14:paraId="5E44F249">
      <w:pPr>
        <w:rPr>
          <w:rFonts w:ascii="仿宋" w:hAnsi="仿宋" w:eastAsia="仿宋" w:cs="仿宋"/>
          <w:bCs/>
          <w:sz w:val="24"/>
          <w:szCs w:val="24"/>
        </w:rPr>
      </w:pPr>
    </w:p>
    <w:p w14:paraId="795278D1">
      <w:pPr>
        <w:pStyle w:val="21"/>
        <w:rPr>
          <w:rFonts w:ascii="仿宋" w:hAnsi="仿宋" w:eastAsia="仿宋" w:cs="仿宋"/>
          <w:bCs/>
          <w:sz w:val="24"/>
          <w:szCs w:val="24"/>
          <w:lang w:val="en-US"/>
        </w:rPr>
      </w:pPr>
    </w:p>
    <w:p w14:paraId="2C6F13B1">
      <w:pPr>
        <w:rPr>
          <w:rFonts w:ascii="仿宋" w:hAnsi="仿宋" w:eastAsia="仿宋" w:cs="仿宋"/>
          <w:bCs/>
          <w:sz w:val="24"/>
          <w:szCs w:val="24"/>
        </w:rPr>
      </w:pPr>
    </w:p>
    <w:p w14:paraId="0F723873">
      <w:pPr>
        <w:pStyle w:val="21"/>
        <w:rPr>
          <w:rFonts w:ascii="仿宋" w:hAnsi="仿宋" w:eastAsia="仿宋" w:cs="仿宋"/>
          <w:bCs/>
          <w:sz w:val="24"/>
          <w:szCs w:val="24"/>
          <w:lang w:val="en-US"/>
        </w:rPr>
      </w:pPr>
    </w:p>
    <w:p w14:paraId="00090EE5">
      <w:pPr>
        <w:rPr>
          <w:rFonts w:ascii="仿宋" w:hAnsi="仿宋" w:eastAsia="仿宋" w:cs="仿宋"/>
          <w:bCs/>
          <w:sz w:val="24"/>
          <w:szCs w:val="24"/>
        </w:rPr>
      </w:pPr>
    </w:p>
    <w:p w14:paraId="38CACE5F">
      <w:pPr>
        <w:pStyle w:val="21"/>
        <w:rPr>
          <w:rFonts w:ascii="仿宋" w:hAnsi="仿宋" w:eastAsia="仿宋" w:cs="仿宋"/>
          <w:bCs/>
          <w:sz w:val="24"/>
          <w:szCs w:val="24"/>
          <w:lang w:val="en-US"/>
        </w:rPr>
      </w:pPr>
    </w:p>
    <w:p w14:paraId="68EBC580">
      <w:pPr>
        <w:rPr>
          <w:rFonts w:ascii="仿宋" w:hAnsi="仿宋" w:eastAsia="仿宋" w:cs="仿宋"/>
          <w:bCs/>
          <w:sz w:val="24"/>
          <w:szCs w:val="24"/>
        </w:rPr>
      </w:pPr>
    </w:p>
    <w:p w14:paraId="3E62CB5F">
      <w:pPr>
        <w:pStyle w:val="21"/>
        <w:ind w:firstLine="0" w:firstLineChars="0"/>
        <w:rPr>
          <w:lang w:val="en-US"/>
        </w:rPr>
      </w:pPr>
    </w:p>
    <w:sectPr>
      <w:footerReference r:id="rId5"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楷体">
    <w:altName w:val="楷体_GB2312"/>
    <w:panose1 w:val="02010600040101010101"/>
    <w:charset w:val="86"/>
    <w:family w:val="auto"/>
    <w:pitch w:val="default"/>
    <w:sig w:usb0="00000000" w:usb1="00000000" w:usb2="00000000" w:usb3="00000000" w:csb0="0004009F" w:csb1="DFD7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5C8C22">
    <w:pPr>
      <w:spacing w:line="193" w:lineRule="auto"/>
      <w:rPr>
        <w:rFonts w:ascii="Times New Roman" w:hAnsi="Times New Roman" w:eastAsia="Times New Roman" w:cs="Times New Roman"/>
        <w:sz w:val="17"/>
        <w:szCs w:val="17"/>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7DD8AA">
    <w:pPr>
      <w:spacing w:line="196" w:lineRule="auto"/>
      <w:rPr>
        <w:rFonts w:ascii="Times New Roman" w:hAnsi="Times New Roman" w:eastAsia="Times New Roman" w:cs="Times New Roman"/>
        <w:sz w:val="17"/>
        <w:szCs w:val="17"/>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FBF1C0">
    <w:pPr>
      <w:spacing w:line="196" w:lineRule="auto"/>
      <w:rPr>
        <w:rFonts w:ascii="Times New Roman" w:hAnsi="Times New Roman" w:eastAsia="Times New Roman" w:cs="Times New Roman"/>
        <w:sz w:val="17"/>
        <w:szCs w:val="17"/>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9945D5"/>
    <w:multiLevelType w:val="singleLevel"/>
    <w:tmpl w:val="929945D5"/>
    <w:lvl w:ilvl="0" w:tentative="0">
      <w:start w:val="7"/>
      <w:numFmt w:val="chineseCounting"/>
      <w:suff w:val="space"/>
      <w:lvlText w:val="第%1章"/>
      <w:lvlJc w:val="left"/>
      <w:rPr>
        <w:rFonts w:hint="eastAsia"/>
      </w:rPr>
    </w:lvl>
  </w:abstractNum>
  <w:abstractNum w:abstractNumId="1">
    <w:nsid w:val="96675F3A"/>
    <w:multiLevelType w:val="singleLevel"/>
    <w:tmpl w:val="96675F3A"/>
    <w:lvl w:ilvl="0" w:tentative="0">
      <w:start w:val="3"/>
      <w:numFmt w:val="chineseCounting"/>
      <w:suff w:val="space"/>
      <w:lvlText w:val="第%1章"/>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yMmY2ZTdhMzliMzZlMTE3MGFmNWQzOWY1NjZhYTYifQ=="/>
  </w:docVars>
  <w:rsids>
    <w:rsidRoot w:val="75324D6F"/>
    <w:rsid w:val="00037493"/>
    <w:rsid w:val="00056267"/>
    <w:rsid w:val="000C6600"/>
    <w:rsid w:val="00111166"/>
    <w:rsid w:val="00176BC3"/>
    <w:rsid w:val="001A7C3A"/>
    <w:rsid w:val="001C2D6A"/>
    <w:rsid w:val="00213184"/>
    <w:rsid w:val="0021677F"/>
    <w:rsid w:val="00263BEE"/>
    <w:rsid w:val="00295080"/>
    <w:rsid w:val="002B5782"/>
    <w:rsid w:val="002E76DD"/>
    <w:rsid w:val="002F4923"/>
    <w:rsid w:val="0031736B"/>
    <w:rsid w:val="003E47D3"/>
    <w:rsid w:val="003F6DFB"/>
    <w:rsid w:val="00405C0D"/>
    <w:rsid w:val="00433D60"/>
    <w:rsid w:val="004E04A7"/>
    <w:rsid w:val="004E723B"/>
    <w:rsid w:val="00505C1F"/>
    <w:rsid w:val="0057347D"/>
    <w:rsid w:val="0061756C"/>
    <w:rsid w:val="0069748A"/>
    <w:rsid w:val="006E5950"/>
    <w:rsid w:val="007E2B76"/>
    <w:rsid w:val="00804EE8"/>
    <w:rsid w:val="00846214"/>
    <w:rsid w:val="008A4784"/>
    <w:rsid w:val="00935A25"/>
    <w:rsid w:val="00950513"/>
    <w:rsid w:val="00954E4C"/>
    <w:rsid w:val="009B0BDF"/>
    <w:rsid w:val="00A412AF"/>
    <w:rsid w:val="00A7291D"/>
    <w:rsid w:val="00AB101A"/>
    <w:rsid w:val="00AC3F42"/>
    <w:rsid w:val="00AD197A"/>
    <w:rsid w:val="00C501F0"/>
    <w:rsid w:val="00C55D76"/>
    <w:rsid w:val="00D232D8"/>
    <w:rsid w:val="00DE7A66"/>
    <w:rsid w:val="00E06A27"/>
    <w:rsid w:val="00E418A5"/>
    <w:rsid w:val="00EA7CF4"/>
    <w:rsid w:val="00EB4C85"/>
    <w:rsid w:val="00EF2FAE"/>
    <w:rsid w:val="00F05FD8"/>
    <w:rsid w:val="01A56261"/>
    <w:rsid w:val="01D84888"/>
    <w:rsid w:val="025C66CB"/>
    <w:rsid w:val="02F76F90"/>
    <w:rsid w:val="03A21826"/>
    <w:rsid w:val="03D14D17"/>
    <w:rsid w:val="04CD61FB"/>
    <w:rsid w:val="055F2120"/>
    <w:rsid w:val="091F2D9D"/>
    <w:rsid w:val="0A782765"/>
    <w:rsid w:val="0ACF434F"/>
    <w:rsid w:val="0B2263E6"/>
    <w:rsid w:val="0C782EF0"/>
    <w:rsid w:val="0D6D07E0"/>
    <w:rsid w:val="0DED6FC6"/>
    <w:rsid w:val="0E8F62CF"/>
    <w:rsid w:val="0ED42FF6"/>
    <w:rsid w:val="0FAC7F1A"/>
    <w:rsid w:val="0FF147E5"/>
    <w:rsid w:val="10C72BB8"/>
    <w:rsid w:val="11634B46"/>
    <w:rsid w:val="11EE155E"/>
    <w:rsid w:val="139247ED"/>
    <w:rsid w:val="13A22600"/>
    <w:rsid w:val="14E21050"/>
    <w:rsid w:val="16BA07E4"/>
    <w:rsid w:val="178D6C2C"/>
    <w:rsid w:val="17EC02EE"/>
    <w:rsid w:val="182201B4"/>
    <w:rsid w:val="188350F6"/>
    <w:rsid w:val="18900478"/>
    <w:rsid w:val="18A961DF"/>
    <w:rsid w:val="194D1ECF"/>
    <w:rsid w:val="197C2BC5"/>
    <w:rsid w:val="19DD79E6"/>
    <w:rsid w:val="1D102CD1"/>
    <w:rsid w:val="1D4806BC"/>
    <w:rsid w:val="1FE361A5"/>
    <w:rsid w:val="20444505"/>
    <w:rsid w:val="20E26732"/>
    <w:rsid w:val="20F14BC7"/>
    <w:rsid w:val="21A11C8A"/>
    <w:rsid w:val="21AC71BF"/>
    <w:rsid w:val="2322670A"/>
    <w:rsid w:val="266F6CBA"/>
    <w:rsid w:val="275F6D2E"/>
    <w:rsid w:val="293D6BFB"/>
    <w:rsid w:val="29A70519"/>
    <w:rsid w:val="2A007C29"/>
    <w:rsid w:val="2A522B7B"/>
    <w:rsid w:val="2A691C72"/>
    <w:rsid w:val="2A9A007E"/>
    <w:rsid w:val="2B5B270F"/>
    <w:rsid w:val="2BB62C95"/>
    <w:rsid w:val="2E424CB4"/>
    <w:rsid w:val="2F4B7B98"/>
    <w:rsid w:val="305C652B"/>
    <w:rsid w:val="30B67293"/>
    <w:rsid w:val="30BF16BC"/>
    <w:rsid w:val="31DE2EB7"/>
    <w:rsid w:val="326751F3"/>
    <w:rsid w:val="34607C42"/>
    <w:rsid w:val="38305B7D"/>
    <w:rsid w:val="384B29B7"/>
    <w:rsid w:val="39433DEF"/>
    <w:rsid w:val="3A3951BD"/>
    <w:rsid w:val="3C221C16"/>
    <w:rsid w:val="3C4D6CFE"/>
    <w:rsid w:val="3CD70CBD"/>
    <w:rsid w:val="3E047890"/>
    <w:rsid w:val="3F2D2E17"/>
    <w:rsid w:val="41D84D41"/>
    <w:rsid w:val="42A41642"/>
    <w:rsid w:val="42DA33DE"/>
    <w:rsid w:val="434B47ED"/>
    <w:rsid w:val="444F5305"/>
    <w:rsid w:val="446B5B00"/>
    <w:rsid w:val="45264590"/>
    <w:rsid w:val="46FA66EA"/>
    <w:rsid w:val="49CD76D0"/>
    <w:rsid w:val="4BA407FB"/>
    <w:rsid w:val="4D3F6B37"/>
    <w:rsid w:val="4DA235DD"/>
    <w:rsid w:val="4DB27765"/>
    <w:rsid w:val="4E317309"/>
    <w:rsid w:val="4E4D0DDF"/>
    <w:rsid w:val="4F2552A8"/>
    <w:rsid w:val="4F3F67A2"/>
    <w:rsid w:val="50061FF3"/>
    <w:rsid w:val="50302767"/>
    <w:rsid w:val="505E72D4"/>
    <w:rsid w:val="50D92DFE"/>
    <w:rsid w:val="51823496"/>
    <w:rsid w:val="51F9005A"/>
    <w:rsid w:val="53171558"/>
    <w:rsid w:val="56061617"/>
    <w:rsid w:val="562C0F0B"/>
    <w:rsid w:val="56913258"/>
    <w:rsid w:val="57A84B9E"/>
    <w:rsid w:val="57DD4ACD"/>
    <w:rsid w:val="592941F7"/>
    <w:rsid w:val="5A4938B4"/>
    <w:rsid w:val="5A5809E2"/>
    <w:rsid w:val="5AB53B39"/>
    <w:rsid w:val="5AD14B46"/>
    <w:rsid w:val="5B2305AE"/>
    <w:rsid w:val="5B726329"/>
    <w:rsid w:val="5BF44F90"/>
    <w:rsid w:val="5CB072A6"/>
    <w:rsid w:val="5D647EF4"/>
    <w:rsid w:val="5D900CE9"/>
    <w:rsid w:val="5DA402F0"/>
    <w:rsid w:val="5E5A2F28"/>
    <w:rsid w:val="5F41229A"/>
    <w:rsid w:val="60731400"/>
    <w:rsid w:val="638B7F88"/>
    <w:rsid w:val="64E2408D"/>
    <w:rsid w:val="64EC4A56"/>
    <w:rsid w:val="64FE29DC"/>
    <w:rsid w:val="650224CC"/>
    <w:rsid w:val="661C136B"/>
    <w:rsid w:val="67193AFD"/>
    <w:rsid w:val="685E5C6B"/>
    <w:rsid w:val="6965127B"/>
    <w:rsid w:val="699772AC"/>
    <w:rsid w:val="69990F25"/>
    <w:rsid w:val="6AB46016"/>
    <w:rsid w:val="6AB52710"/>
    <w:rsid w:val="6AF723A7"/>
    <w:rsid w:val="6C5D2840"/>
    <w:rsid w:val="6D142D9C"/>
    <w:rsid w:val="6E11552E"/>
    <w:rsid w:val="6E647213"/>
    <w:rsid w:val="6F353718"/>
    <w:rsid w:val="6F7431CC"/>
    <w:rsid w:val="7101188A"/>
    <w:rsid w:val="71DB12D3"/>
    <w:rsid w:val="723A5DF4"/>
    <w:rsid w:val="72B839D1"/>
    <w:rsid w:val="730F3C28"/>
    <w:rsid w:val="75324D6F"/>
    <w:rsid w:val="768232BC"/>
    <w:rsid w:val="77DD69A8"/>
    <w:rsid w:val="786E0F20"/>
    <w:rsid w:val="78A166E2"/>
    <w:rsid w:val="78AA15AE"/>
    <w:rsid w:val="7A5549F4"/>
    <w:rsid w:val="7B854CDA"/>
    <w:rsid w:val="7C105077"/>
    <w:rsid w:val="7ECF33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paragraph" w:styleId="7">
    <w:name w:val="heading 2"/>
    <w:basedOn w:val="1"/>
    <w:next w:val="1"/>
    <w:qFormat/>
    <w:uiPriority w:val="0"/>
    <w:pPr>
      <w:keepNext/>
      <w:keepLines/>
      <w:spacing w:before="260" w:after="260" w:line="416" w:lineRule="auto"/>
      <w:outlineLvl w:val="1"/>
    </w:pPr>
    <w:rPr>
      <w:rFonts w:eastAsia="黑体"/>
      <w:b/>
      <w:bCs/>
      <w:sz w:val="32"/>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5"/>
    <w:qFormat/>
    <w:uiPriority w:val="99"/>
    <w:pPr>
      <w:spacing w:line="240" w:lineRule="auto"/>
      <w:ind w:firstLine="200" w:firstLineChars="200"/>
    </w:pPr>
  </w:style>
  <w:style w:type="paragraph" w:styleId="3">
    <w:name w:val="Body Text Indent"/>
    <w:basedOn w:val="1"/>
    <w:next w:val="4"/>
    <w:qFormat/>
    <w:uiPriority w:val="99"/>
    <w:pPr>
      <w:spacing w:after="120"/>
      <w:ind w:left="420" w:leftChars="200"/>
    </w:pPr>
    <w:rPr>
      <w:rFonts w:eastAsia="宋体"/>
      <w:sz w:val="21"/>
      <w:szCs w:val="24"/>
    </w:rPr>
  </w:style>
  <w:style w:type="paragraph" w:styleId="4">
    <w:name w:val="envelope return"/>
    <w:basedOn w:val="1"/>
    <w:qFormat/>
    <w:uiPriority w:val="99"/>
    <w:pPr>
      <w:snapToGrid w:val="0"/>
    </w:pPr>
    <w:rPr>
      <w:rFonts w:ascii="Arial" w:hAnsi="Arial"/>
    </w:rPr>
  </w:style>
  <w:style w:type="paragraph" w:styleId="5">
    <w:name w:val="Body Text Indent 3"/>
    <w:basedOn w:val="1"/>
    <w:next w:val="6"/>
    <w:qFormat/>
    <w:uiPriority w:val="0"/>
    <w:pPr>
      <w:spacing w:line="360" w:lineRule="auto"/>
      <w:ind w:left="840"/>
    </w:pPr>
    <w:rPr>
      <w:rFonts w:ascii="Times New Roman" w:hAnsi="Times New Roman" w:eastAsia="宋体"/>
      <w:sz w:val="16"/>
      <w:szCs w:val="16"/>
    </w:rPr>
  </w:style>
  <w:style w:type="paragraph" w:styleId="6">
    <w:name w:val="toa heading"/>
    <w:basedOn w:val="1"/>
    <w:next w:val="1"/>
    <w:qFormat/>
    <w:uiPriority w:val="0"/>
    <w:pPr>
      <w:adjustRightInd w:val="0"/>
      <w:spacing w:line="360" w:lineRule="atLeast"/>
      <w:jc w:val="center"/>
      <w:textAlignment w:val="baseline"/>
    </w:pPr>
    <w:rPr>
      <w:rFonts w:ascii="Arial" w:hAnsi="Arial" w:eastAsia="黑体"/>
      <w:sz w:val="36"/>
      <w:szCs w:val="20"/>
    </w:rPr>
  </w:style>
  <w:style w:type="paragraph" w:styleId="8">
    <w:name w:val="annotation text"/>
    <w:basedOn w:val="1"/>
    <w:link w:val="24"/>
    <w:qFormat/>
    <w:uiPriority w:val="0"/>
  </w:style>
  <w:style w:type="paragraph" w:styleId="9">
    <w:name w:val="Body Text"/>
    <w:basedOn w:val="1"/>
    <w:next w:val="1"/>
    <w:qFormat/>
    <w:uiPriority w:val="1"/>
    <w:rPr>
      <w:rFonts w:ascii="宋体" w:hAnsi="宋体" w:cs="宋体"/>
      <w:sz w:val="18"/>
      <w:szCs w:val="18"/>
    </w:rPr>
  </w:style>
  <w:style w:type="paragraph" w:styleId="10">
    <w:name w:val="Block Text"/>
    <w:basedOn w:val="1"/>
    <w:semiHidden/>
    <w:unhideWhenUsed/>
    <w:qFormat/>
    <w:uiPriority w:val="99"/>
    <w:pPr>
      <w:spacing w:after="120"/>
      <w:ind w:left="1440" w:leftChars="700" w:right="1440" w:rightChars="700"/>
    </w:pPr>
  </w:style>
  <w:style w:type="paragraph" w:styleId="11">
    <w:name w:val="index 4"/>
    <w:basedOn w:val="1"/>
    <w:next w:val="1"/>
    <w:qFormat/>
    <w:uiPriority w:val="0"/>
    <w:pPr>
      <w:ind w:left="600" w:leftChars="600"/>
    </w:pPr>
    <w:rPr>
      <w:rFonts w:ascii="Times New Roman" w:hAnsi="Times New Roman" w:eastAsia="宋体"/>
      <w:snapToGrid/>
      <w:kern w:val="2"/>
    </w:rPr>
  </w:style>
  <w:style w:type="paragraph" w:styleId="12">
    <w:name w:val="footer"/>
    <w:basedOn w:val="1"/>
    <w:link w:val="23"/>
    <w:qFormat/>
    <w:uiPriority w:val="0"/>
    <w:pPr>
      <w:tabs>
        <w:tab w:val="center" w:pos="4153"/>
        <w:tab w:val="right" w:pos="8306"/>
      </w:tabs>
    </w:pPr>
    <w:rPr>
      <w:sz w:val="18"/>
      <w:szCs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14">
    <w:name w:val="annotation subject"/>
    <w:basedOn w:val="8"/>
    <w:next w:val="8"/>
    <w:link w:val="25"/>
    <w:qFormat/>
    <w:uiPriority w:val="0"/>
    <w:rPr>
      <w:b/>
      <w:bCs/>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basedOn w:val="17"/>
    <w:qFormat/>
    <w:uiPriority w:val="0"/>
    <w:rPr>
      <w:b/>
    </w:rPr>
  </w:style>
  <w:style w:type="character" w:styleId="19">
    <w:name w:val="annotation reference"/>
    <w:basedOn w:val="17"/>
    <w:qFormat/>
    <w:uiPriority w:val="0"/>
    <w:rPr>
      <w:sz w:val="21"/>
      <w:szCs w:val="21"/>
    </w:rPr>
  </w:style>
  <w:style w:type="table" w:customStyle="1" w:styleId="20">
    <w:name w:val="Table Normal"/>
    <w:semiHidden/>
    <w:unhideWhenUsed/>
    <w:qFormat/>
    <w:uiPriority w:val="0"/>
    <w:tblPr>
      <w:tblCellMar>
        <w:top w:w="0" w:type="dxa"/>
        <w:left w:w="0" w:type="dxa"/>
        <w:bottom w:w="0" w:type="dxa"/>
        <w:right w:w="0" w:type="dxa"/>
      </w:tblCellMar>
    </w:tblPr>
  </w:style>
  <w:style w:type="paragraph" w:customStyle="1" w:styleId="21">
    <w:name w:val="首行缩进"/>
    <w:basedOn w:val="1"/>
    <w:next w:val="1"/>
    <w:qFormat/>
    <w:uiPriority w:val="0"/>
    <w:pPr>
      <w:ind w:firstLine="480" w:firstLineChars="200"/>
    </w:pPr>
    <w:rPr>
      <w:lang w:val="zh-CN"/>
    </w:rPr>
  </w:style>
  <w:style w:type="paragraph" w:styleId="22">
    <w:name w:val="List Paragraph"/>
    <w:basedOn w:val="1"/>
    <w:unhideWhenUsed/>
    <w:qFormat/>
    <w:uiPriority w:val="99"/>
    <w:pPr>
      <w:ind w:firstLine="420" w:firstLineChars="200"/>
    </w:pPr>
  </w:style>
  <w:style w:type="character" w:customStyle="1" w:styleId="23">
    <w:name w:val="页脚 字符"/>
    <w:basedOn w:val="17"/>
    <w:link w:val="12"/>
    <w:qFormat/>
    <w:uiPriority w:val="0"/>
    <w:rPr>
      <w:rFonts w:ascii="Arial" w:hAnsi="Arial" w:eastAsia="Arial" w:cs="Arial"/>
      <w:snapToGrid w:val="0"/>
      <w:color w:val="000000"/>
      <w:sz w:val="18"/>
      <w:szCs w:val="18"/>
    </w:rPr>
  </w:style>
  <w:style w:type="character" w:customStyle="1" w:styleId="24">
    <w:name w:val="批注文字 字符"/>
    <w:basedOn w:val="17"/>
    <w:link w:val="8"/>
    <w:qFormat/>
    <w:uiPriority w:val="0"/>
    <w:rPr>
      <w:rFonts w:ascii="Arial" w:hAnsi="Arial" w:eastAsia="Arial" w:cs="Arial"/>
      <w:snapToGrid w:val="0"/>
      <w:color w:val="000000"/>
      <w:sz w:val="21"/>
      <w:szCs w:val="21"/>
    </w:rPr>
  </w:style>
  <w:style w:type="character" w:customStyle="1" w:styleId="25">
    <w:name w:val="批注主题 字符"/>
    <w:basedOn w:val="24"/>
    <w:link w:val="14"/>
    <w:qFormat/>
    <w:uiPriority w:val="0"/>
    <w:rPr>
      <w:rFonts w:ascii="Arial" w:hAnsi="Arial" w:eastAsia="Arial" w:cs="Arial"/>
      <w:b/>
      <w:bCs/>
      <w:snapToGrid w:val="0"/>
      <w:color w:val="000000"/>
      <w:sz w:val="21"/>
      <w:szCs w:val="21"/>
    </w:rPr>
  </w:style>
  <w:style w:type="paragraph" w:customStyle="1" w:styleId="26">
    <w:name w:val="null3"/>
    <w:autoRedefine/>
    <w:hidden/>
    <w:qFormat/>
    <w:uiPriority w:val="0"/>
    <w:rPr>
      <w:rFonts w:hint="eastAsia" w:ascii="Calibri" w:hAnsi="Calibri" w:eastAsia="宋体" w:cs="黑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F7A642-A73B-4262-A281-3E3A33C4AEA8}">
  <ds:schemaRefs/>
</ds:datastoreItem>
</file>

<file path=docProps/app.xml><?xml version="1.0" encoding="utf-8"?>
<Properties xmlns="http://schemas.openxmlformats.org/officeDocument/2006/extended-properties" xmlns:vt="http://schemas.openxmlformats.org/officeDocument/2006/docPropsVTypes">
  <Template>Normal</Template>
  <Pages>29</Pages>
  <Words>16242</Words>
  <Characters>16692</Characters>
  <Lines>154</Lines>
  <Paragraphs>43</Paragraphs>
  <TotalTime>3</TotalTime>
  <ScaleCrop>false</ScaleCrop>
  <LinksUpToDate>false</LinksUpToDate>
  <CharactersWithSpaces>17738</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2023-06-16T02:46:00Z</dcterms:created>
  <dc:creator>Y&amp;M</dc:creator>
  <cp:lastModifiedBy>WPS_1612679625</cp:lastModifiedBy>
  <cp:lastPrinted>2025-10-24T09:07:00Z</cp:lastPrinted>
  <dcterms:modified xsi:type="dcterms:W3CDTF">2025-12-22T01:58:55Z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5F78837E0FAE4E8CBF439467888D0A1F_13</vt:lpwstr>
  </property>
  <property fmtid="{D5CDD505-2E9C-101B-9397-08002B2CF9AE}" pid="4" name="KSOTemplateDocerSaveRecord">
    <vt:lpwstr>eyJoZGlkIjoiYWJkY2IxMmYzNDVjNDVhZDJkZjZmMzcyNzk5NGI3NGIiLCJ1c2VySWQiOiIxMTcwMDIzMTMyIn0=</vt:lpwstr>
  </property>
</Properties>
</file>